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F01C1" w14:textId="097FA5E9" w:rsidR="009A41C2" w:rsidRPr="00622550" w:rsidRDefault="00B938B9" w:rsidP="00622550">
      <w:pPr>
        <w:spacing w:before="100" w:beforeAutospacing="1"/>
        <w:ind w:firstLine="320"/>
        <w:jc w:val="center"/>
        <w:rPr>
          <w:b/>
          <w:sz w:val="32"/>
        </w:rPr>
      </w:pPr>
      <w:bookmarkStart w:id="0" w:name="_Hlk106118950"/>
      <w:bookmarkStart w:id="1" w:name="_Hlk108017090"/>
      <w:r w:rsidRPr="00B938B9">
        <w:rPr>
          <w:b/>
          <w:sz w:val="32"/>
        </w:rPr>
        <w:t>Supplementary material</w:t>
      </w:r>
      <w:bookmarkEnd w:id="0"/>
      <w:bookmarkEnd w:id="1"/>
    </w:p>
    <w:p w14:paraId="576969E4" w14:textId="77777777" w:rsidR="000233C0" w:rsidRDefault="000233C0" w:rsidP="000233C0">
      <w:pPr>
        <w:snapToGrid w:val="0"/>
        <w:spacing w:before="100" w:beforeAutospacing="1"/>
        <w:ind w:firstLine="240"/>
        <w:jc w:val="center"/>
        <w:rPr>
          <w:rFonts w:eastAsia="宋体"/>
          <w:b/>
          <w:bCs/>
          <w:kern w:val="0"/>
          <w:szCs w:val="24"/>
        </w:rPr>
      </w:pPr>
      <w:bookmarkStart w:id="2" w:name="OLE_LINK12"/>
      <w:bookmarkStart w:id="3" w:name="_Hlk118747548"/>
      <w:bookmarkStart w:id="4" w:name="OLE_LINK30"/>
      <w:r>
        <w:rPr>
          <w:b/>
        </w:rPr>
        <w:t>Construction of enhanced multi-polarization and hig</w:t>
      </w:r>
      <w:bookmarkStart w:id="5" w:name="_GoBack"/>
      <w:bookmarkEnd w:id="5"/>
      <w:r>
        <w:rPr>
          <w:b/>
        </w:rPr>
        <w:t>h performance electromagnetic wave absorption by s</w:t>
      </w:r>
      <w:r>
        <w:rPr>
          <w:b/>
          <w:bCs/>
          <w:kern w:val="0"/>
          <w:szCs w:val="24"/>
        </w:rPr>
        <w:t>elf-growing ZnFe</w:t>
      </w:r>
      <w:r>
        <w:rPr>
          <w:b/>
          <w:bCs/>
          <w:kern w:val="0"/>
          <w:szCs w:val="24"/>
          <w:vertAlign w:val="subscript"/>
        </w:rPr>
        <w:t>2</w:t>
      </w:r>
      <w:r>
        <w:rPr>
          <w:b/>
          <w:bCs/>
          <w:kern w:val="0"/>
          <w:szCs w:val="24"/>
        </w:rPr>
        <w:t>O</w:t>
      </w:r>
      <w:r>
        <w:rPr>
          <w:b/>
          <w:bCs/>
          <w:kern w:val="0"/>
          <w:szCs w:val="24"/>
          <w:vertAlign w:val="subscript"/>
        </w:rPr>
        <w:t>4</w:t>
      </w:r>
      <w:r>
        <w:rPr>
          <w:b/>
          <w:bCs/>
          <w:kern w:val="0"/>
          <w:szCs w:val="24"/>
        </w:rPr>
        <w:t xml:space="preserve"> on Cu</w:t>
      </w:r>
      <w:r>
        <w:rPr>
          <w:b/>
          <w:bCs/>
          <w:kern w:val="0"/>
          <w:szCs w:val="24"/>
          <w:vertAlign w:val="subscript"/>
        </w:rPr>
        <w:t>9</w:t>
      </w:r>
      <w:r>
        <w:rPr>
          <w:b/>
          <w:bCs/>
          <w:kern w:val="0"/>
          <w:szCs w:val="24"/>
        </w:rPr>
        <w:t>S</w:t>
      </w:r>
      <w:r>
        <w:rPr>
          <w:b/>
          <w:bCs/>
          <w:kern w:val="0"/>
          <w:szCs w:val="24"/>
          <w:vertAlign w:val="subscript"/>
        </w:rPr>
        <w:t>5</w:t>
      </w:r>
      <w:bookmarkEnd w:id="2"/>
      <w:bookmarkEnd w:id="3"/>
    </w:p>
    <w:p w14:paraId="02103762" w14:textId="77777777" w:rsidR="000233C0" w:rsidRDefault="000233C0" w:rsidP="000233C0">
      <w:pPr>
        <w:snapToGrid w:val="0"/>
        <w:spacing w:before="100" w:beforeAutospacing="1"/>
        <w:ind w:firstLineChars="0" w:firstLine="0"/>
        <w:rPr>
          <w:rFonts w:cs="宋体"/>
          <w:szCs w:val="22"/>
        </w:rPr>
      </w:pPr>
      <w:proofErr w:type="spellStart"/>
      <w:r>
        <w:rPr>
          <w:i/>
        </w:rPr>
        <w:t>Wenxiong</w:t>
      </w:r>
      <w:proofErr w:type="spellEnd"/>
      <w:r>
        <w:rPr>
          <w:i/>
        </w:rPr>
        <w:t xml:space="preserve"> Chen and </w:t>
      </w:r>
      <w:proofErr w:type="spellStart"/>
      <w:r>
        <w:rPr>
          <w:i/>
        </w:rPr>
        <w:t>Honglong</w:t>
      </w:r>
      <w:proofErr w:type="spellEnd"/>
      <w:r>
        <w:rPr>
          <w:i/>
        </w:rPr>
        <w:t xml:space="preserve"> Xing</w:t>
      </w:r>
      <w:r>
        <w:rPr>
          <w:vertAlign w:val="superscript"/>
        </w:rPr>
        <w:sym w:font="Wingdings" w:char="F02A"/>
      </w:r>
      <w:r>
        <w:t xml:space="preserve"> </w:t>
      </w:r>
    </w:p>
    <w:p w14:paraId="43295F20" w14:textId="77777777" w:rsidR="000233C0" w:rsidRDefault="000233C0" w:rsidP="000233C0">
      <w:pPr>
        <w:overflowPunct w:val="0"/>
        <w:adjustRightInd w:val="0"/>
        <w:snapToGrid w:val="0"/>
        <w:spacing w:before="100" w:beforeAutospacing="1"/>
        <w:ind w:firstLineChars="0" w:firstLine="0"/>
        <w:textAlignment w:val="baseline"/>
        <w:rPr>
          <w:iCs/>
          <w:color w:val="000000"/>
        </w:rPr>
      </w:pPr>
      <w:r>
        <w:t xml:space="preserve">School of Chemical Engineering, Anhui University of Science and Technology, </w:t>
      </w:r>
      <w:r>
        <w:rPr>
          <w:iCs/>
          <w:color w:val="000000"/>
        </w:rPr>
        <w:t>Huainan 232001, China</w:t>
      </w:r>
    </w:p>
    <w:p w14:paraId="388A100D" w14:textId="77777777" w:rsidR="000233C0" w:rsidRDefault="000233C0" w:rsidP="00235BE8">
      <w:pPr>
        <w:snapToGrid w:val="0"/>
        <w:ind w:firstLineChars="0" w:firstLine="0"/>
        <w:rPr>
          <w:iCs/>
          <w:color w:val="000000"/>
        </w:rPr>
      </w:pPr>
      <w:r>
        <w:rPr>
          <w:iCs/>
          <w:color w:val="000000"/>
        </w:rPr>
        <w:sym w:font="Wingdings" w:char="F02A"/>
      </w:r>
      <w:r>
        <w:rPr>
          <w:iCs/>
          <w:color w:val="000000"/>
        </w:rPr>
        <w:t xml:space="preserve">Corresponding author: </w:t>
      </w:r>
      <w:proofErr w:type="spellStart"/>
      <w:r>
        <w:rPr>
          <w:iCs/>
          <w:color w:val="000000"/>
        </w:rPr>
        <w:t>Honglong</w:t>
      </w:r>
      <w:proofErr w:type="spellEnd"/>
      <w:r>
        <w:rPr>
          <w:iCs/>
          <w:color w:val="000000"/>
        </w:rPr>
        <w:t xml:space="preserve"> Xing Email: austxhl@163.com; hlxing@aust.edu.cn</w:t>
      </w:r>
      <w:bookmarkEnd w:id="4"/>
    </w:p>
    <w:p w14:paraId="40C351FC" w14:textId="4FD096CA" w:rsidR="00810E2F" w:rsidRDefault="009A41C2" w:rsidP="00B938B9">
      <w:pPr>
        <w:autoSpaceDE w:val="0"/>
        <w:autoSpaceDN w:val="0"/>
        <w:adjustRightInd w:val="0"/>
        <w:snapToGrid w:val="0"/>
        <w:spacing w:before="100" w:beforeAutospacing="1"/>
        <w:ind w:firstLineChars="0" w:firstLine="0"/>
        <w:rPr>
          <w:rFonts w:eastAsia="FNIGB F+ Adv O T 863180fb"/>
          <w:b/>
          <w:color w:val="000000"/>
          <w:kern w:val="0"/>
          <w:sz w:val="28"/>
          <w:szCs w:val="28"/>
        </w:rPr>
      </w:pPr>
      <w:r w:rsidRPr="0045003E">
        <w:rPr>
          <w:rFonts w:eastAsia="FNIGB F+ Adv O T 863180fb"/>
          <w:b/>
          <w:color w:val="000000"/>
          <w:kern w:val="0"/>
          <w:sz w:val="28"/>
          <w:szCs w:val="28"/>
        </w:rPr>
        <w:t>Results and discussion</w:t>
      </w:r>
    </w:p>
    <w:p w14:paraId="10359DE6" w14:textId="0857FAF2" w:rsidR="00914E29" w:rsidRDefault="006B4139" w:rsidP="0086157B">
      <w:pPr>
        <w:autoSpaceDE w:val="0"/>
        <w:autoSpaceDN w:val="0"/>
        <w:adjustRightInd w:val="0"/>
        <w:snapToGrid w:val="0"/>
        <w:spacing w:before="100" w:beforeAutospacing="1" w:line="240" w:lineRule="auto"/>
        <w:ind w:firstLineChars="0" w:firstLine="0"/>
        <w:rPr>
          <w:rFonts w:eastAsiaTheme="minorEastAsia"/>
          <w:b/>
          <w:color w:val="000000"/>
          <w:kern w:val="0"/>
          <w:sz w:val="28"/>
          <w:szCs w:val="28"/>
        </w:rPr>
      </w:pPr>
      <w:bookmarkStart w:id="6" w:name="OLE_LINK33"/>
      <w:bookmarkStart w:id="7" w:name="OLE_LINK34"/>
      <w:r>
        <w:rPr>
          <w:rFonts w:eastAsiaTheme="minorEastAsia" w:hint="eastAsia"/>
          <w:b/>
          <w:noProof/>
          <w:color w:val="000000"/>
          <w:kern w:val="0"/>
          <w:sz w:val="28"/>
          <w:szCs w:val="28"/>
        </w:rPr>
        <w:drawing>
          <wp:inline distT="0" distB="0" distL="0" distR="0" wp14:anchorId="6B37661E" wp14:editId="7E7C79C2">
            <wp:extent cx="5152390" cy="16991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" t="7407"/>
                    <a:stretch/>
                  </pic:blipFill>
                  <pic:spPr bwMode="auto">
                    <a:xfrm>
                      <a:off x="0" y="0"/>
                      <a:ext cx="5152476" cy="169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42C5F2" w14:textId="250C38FB" w:rsidR="006B4139" w:rsidRPr="00B938B9" w:rsidRDefault="0086157B" w:rsidP="006B4139">
      <w:pPr>
        <w:autoSpaceDE w:val="0"/>
        <w:autoSpaceDN w:val="0"/>
        <w:adjustRightInd w:val="0"/>
        <w:snapToGrid w:val="0"/>
        <w:spacing w:before="100" w:beforeAutospacing="1"/>
        <w:ind w:firstLineChars="0" w:firstLine="0"/>
        <w:jc w:val="center"/>
        <w:rPr>
          <w:rFonts w:eastAsiaTheme="minorEastAsia"/>
          <w:b/>
          <w:color w:val="000000"/>
          <w:kern w:val="0"/>
          <w:sz w:val="28"/>
          <w:szCs w:val="28"/>
        </w:rPr>
      </w:pPr>
      <w:r>
        <w:rPr>
          <w:sz w:val="20"/>
          <w:szCs w:val="20"/>
          <w:highlight w:val="yellow"/>
        </w:rPr>
        <w:t>F</w:t>
      </w:r>
      <w:r>
        <w:rPr>
          <w:rFonts w:hint="eastAsia"/>
          <w:sz w:val="20"/>
          <w:szCs w:val="20"/>
          <w:highlight w:val="yellow"/>
        </w:rPr>
        <w:t>ig.</w:t>
      </w:r>
      <w:r>
        <w:rPr>
          <w:sz w:val="20"/>
          <w:szCs w:val="20"/>
          <w:highlight w:val="yellow"/>
        </w:rPr>
        <w:t xml:space="preserve"> S1</w:t>
      </w:r>
      <w:r w:rsidR="00DA225A">
        <w:rPr>
          <w:sz w:val="20"/>
          <w:szCs w:val="20"/>
          <w:highlight w:val="yellow"/>
        </w:rPr>
        <w:t>.</w:t>
      </w:r>
      <w:r>
        <w:rPr>
          <w:sz w:val="20"/>
          <w:szCs w:val="20"/>
          <w:highlight w:val="yellow"/>
        </w:rPr>
        <w:t xml:space="preserve"> </w:t>
      </w:r>
      <w:r w:rsidRPr="005613BD">
        <w:rPr>
          <w:sz w:val="20"/>
          <w:szCs w:val="20"/>
          <w:highlight w:val="yellow"/>
        </w:rPr>
        <w:t>SEM images of</w:t>
      </w:r>
      <w:r>
        <w:rPr>
          <w:sz w:val="20"/>
          <w:szCs w:val="20"/>
          <w:highlight w:val="yellow"/>
        </w:rPr>
        <w:t xml:space="preserve"> Cu</w:t>
      </w:r>
      <w:r w:rsidRPr="0086157B">
        <w:rPr>
          <w:sz w:val="20"/>
          <w:szCs w:val="20"/>
          <w:highlight w:val="yellow"/>
          <w:vertAlign w:val="subscript"/>
        </w:rPr>
        <w:t>9</w:t>
      </w:r>
      <w:r>
        <w:rPr>
          <w:sz w:val="20"/>
          <w:szCs w:val="20"/>
          <w:highlight w:val="yellow"/>
        </w:rPr>
        <w:t>S</w:t>
      </w:r>
      <w:r w:rsidRPr="0086157B">
        <w:rPr>
          <w:sz w:val="20"/>
          <w:szCs w:val="20"/>
          <w:highlight w:val="yellow"/>
          <w:vertAlign w:val="subscript"/>
        </w:rPr>
        <w:t>5</w:t>
      </w:r>
      <w:r>
        <w:rPr>
          <w:sz w:val="20"/>
          <w:szCs w:val="20"/>
          <w:highlight w:val="yellow"/>
        </w:rPr>
        <w:t>.</w:t>
      </w:r>
    </w:p>
    <w:bookmarkEnd w:id="6"/>
    <w:bookmarkEnd w:id="7"/>
    <w:p w14:paraId="0FD8E8B2" w14:textId="5B437E0B" w:rsidR="00CF6A1B" w:rsidRPr="00622550" w:rsidRDefault="003F4038" w:rsidP="00E21980">
      <w:pPr>
        <w:ind w:firstLine="200"/>
        <w:rPr>
          <w:kern w:val="0"/>
          <w:sz w:val="20"/>
          <w:szCs w:val="20"/>
        </w:rPr>
      </w:pPr>
      <w:r w:rsidRPr="00622550">
        <w:rPr>
          <w:kern w:val="0"/>
          <w:sz w:val="20"/>
          <w:szCs w:val="20"/>
        </w:rPr>
        <w:t xml:space="preserve">The RCS simulation is performed using the </w:t>
      </w:r>
      <w:r w:rsidR="00DA225A">
        <w:rPr>
          <w:kern w:val="0"/>
          <w:sz w:val="20"/>
          <w:szCs w:val="20"/>
        </w:rPr>
        <w:t>c</w:t>
      </w:r>
      <w:r w:rsidRPr="00622550">
        <w:rPr>
          <w:kern w:val="0"/>
          <w:sz w:val="20"/>
          <w:szCs w:val="20"/>
        </w:rPr>
        <w:t xml:space="preserve">omputer </w:t>
      </w:r>
      <w:r w:rsidR="00DA225A">
        <w:rPr>
          <w:kern w:val="0"/>
          <w:sz w:val="20"/>
          <w:szCs w:val="20"/>
        </w:rPr>
        <w:t>s</w:t>
      </w:r>
      <w:r w:rsidRPr="00622550">
        <w:rPr>
          <w:kern w:val="0"/>
          <w:sz w:val="20"/>
          <w:szCs w:val="20"/>
        </w:rPr>
        <w:t xml:space="preserve">imulation </w:t>
      </w:r>
      <w:r w:rsidR="00DA225A">
        <w:rPr>
          <w:kern w:val="0"/>
          <w:sz w:val="20"/>
          <w:szCs w:val="20"/>
        </w:rPr>
        <w:t>t</w:t>
      </w:r>
      <w:r w:rsidRPr="00622550">
        <w:rPr>
          <w:kern w:val="0"/>
          <w:sz w:val="20"/>
          <w:szCs w:val="20"/>
        </w:rPr>
        <w:t>echnology (CST 2021) tool. The model consists of an upper layer of CZ composite for the absorber layer (thickness: 1.78 mm) and a lower layer of PEC layer (thickness: 1 mm). Its dimensions are 180 mm × 180 mm.</w:t>
      </w:r>
    </w:p>
    <w:p w14:paraId="43E9477B" w14:textId="474763BB" w:rsidR="001E46DE" w:rsidRPr="00622550" w:rsidRDefault="001E46DE" w:rsidP="001E46DE">
      <w:pPr>
        <w:ind w:firstLine="200"/>
        <w:rPr>
          <w:noProof/>
          <w:sz w:val="20"/>
          <w:szCs w:val="20"/>
        </w:rPr>
      </w:pPr>
      <w:r w:rsidRPr="00622550">
        <w:rPr>
          <w:noProof/>
          <w:sz w:val="20"/>
          <w:szCs w:val="20"/>
        </w:rPr>
        <w:t xml:space="preserve">The obtained material was mixed with paraffin wax and compacted into a coaxial ring (outer/inner diameter of 7 mm/3.04 mm), the transmission line theory can be expressed by the </w:t>
      </w:r>
      <w:r w:rsidRPr="00235BE8">
        <w:rPr>
          <w:noProof/>
          <w:sz w:val="20"/>
          <w:szCs w:val="20"/>
        </w:rPr>
        <w:t>RL</w:t>
      </w:r>
      <w:r w:rsidRPr="00622550">
        <w:rPr>
          <w:noProof/>
          <w:sz w:val="20"/>
          <w:szCs w:val="20"/>
        </w:rPr>
        <w:t xml:space="preserve"> curve, as follows</w:t>
      </w:r>
      <w:r w:rsidR="00DA225A">
        <w:rPr>
          <w:noProof/>
          <w:sz w:val="20"/>
          <w:szCs w:val="20"/>
        </w:rPr>
        <w:t xml:space="preserve"> </w:t>
      </w:r>
      <w:r w:rsidR="005F18FB" w:rsidRPr="00622550">
        <w:rPr>
          <w:rFonts w:eastAsiaTheme="minorEastAsia"/>
          <w:color w:val="0000FF"/>
          <w:kern w:val="0"/>
          <w:sz w:val="20"/>
          <w:szCs w:val="20"/>
        </w:rPr>
        <w:t>[</w:t>
      </w:r>
      <w:r w:rsidR="00023F36" w:rsidRPr="00622550">
        <w:rPr>
          <w:rFonts w:eastAsiaTheme="minorEastAsia"/>
          <w:color w:val="0000FF"/>
          <w:kern w:val="0"/>
          <w:sz w:val="20"/>
          <w:szCs w:val="20"/>
        </w:rPr>
        <w:t>4</w:t>
      </w:r>
      <w:r w:rsidR="00DA225A">
        <w:rPr>
          <w:rFonts w:eastAsiaTheme="minorEastAsia"/>
          <w:color w:val="0000FF"/>
          <w:kern w:val="0"/>
          <w:sz w:val="20"/>
          <w:szCs w:val="20"/>
        </w:rPr>
        <w:t>–</w:t>
      </w:r>
      <w:r w:rsidR="00023F36" w:rsidRPr="00622550">
        <w:rPr>
          <w:rFonts w:eastAsiaTheme="minorEastAsia"/>
          <w:color w:val="0000FF"/>
          <w:kern w:val="0"/>
          <w:sz w:val="20"/>
          <w:szCs w:val="20"/>
        </w:rPr>
        <w:t>8</w:t>
      </w:r>
      <w:r w:rsidR="005F18FB" w:rsidRPr="00622550">
        <w:rPr>
          <w:rFonts w:eastAsiaTheme="minorEastAsia"/>
          <w:color w:val="0000FF"/>
          <w:kern w:val="0"/>
          <w:sz w:val="20"/>
          <w:szCs w:val="20"/>
        </w:rPr>
        <w:t>]</w:t>
      </w:r>
      <w:r w:rsidR="00891531" w:rsidRPr="00622550">
        <w:rPr>
          <w:noProof/>
          <w:sz w:val="20"/>
          <w:szCs w:val="20"/>
        </w:rPr>
        <w:t>.</w:t>
      </w:r>
    </w:p>
    <w:p w14:paraId="67680A14" w14:textId="18C9E0D1" w:rsidR="001E46DE" w:rsidRPr="00622550" w:rsidRDefault="001E46DE" w:rsidP="001E46DE">
      <w:pPr>
        <w:ind w:firstLine="200"/>
        <w:rPr>
          <w:color w:val="000000"/>
          <w:position w:val="-12"/>
          <w:sz w:val="20"/>
          <w:szCs w:val="20"/>
        </w:rPr>
      </w:pPr>
      <m:oMath>
        <m:r>
          <m:rPr>
            <m:nor/>
          </m:rPr>
          <w:rPr>
            <w:color w:val="000000"/>
            <w:sz w:val="20"/>
            <w:szCs w:val="20"/>
          </w:rPr>
          <w:lastRenderedPageBreak/>
          <m:t>RL=20lg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color w:val="000000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color w:val="000000"/>
                        <w:sz w:val="20"/>
                        <w:szCs w:val="20"/>
                      </w:rPr>
                      <m:t>in</m:t>
                    </m:r>
                  </m:sub>
                </m:sSub>
                <m:r>
                  <m:rPr>
                    <m:nor/>
                  </m:rPr>
                  <w:rPr>
                    <w:color w:val="000000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color w:val="000000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color w:val="000000"/>
                        <w:sz w:val="20"/>
                        <w:szCs w:val="20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color w:val="000000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color w:val="000000"/>
                        <w:sz w:val="20"/>
                        <w:szCs w:val="20"/>
                      </w:rPr>
                      <m:t>in</m:t>
                    </m:r>
                  </m:sub>
                </m:sSub>
                <m:r>
                  <m:rPr>
                    <m:nor/>
                  </m:rPr>
                  <w:rPr>
                    <w:color w:val="000000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color w:val="000000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color w:val="000000"/>
                        <w:sz w:val="20"/>
                        <w:szCs w:val="20"/>
                      </w:rPr>
                      <m:t>0</m:t>
                    </m:r>
                  </m:sub>
                </m:sSub>
              </m:den>
            </m:f>
          </m:e>
        </m:d>
      </m:oMath>
      <w:r w:rsidRPr="00622550">
        <w:rPr>
          <w:color w:val="000000"/>
          <w:sz w:val="20"/>
          <w:szCs w:val="20"/>
        </w:rPr>
        <w:tab/>
      </w:r>
      <w:r w:rsidRPr="00622550">
        <w:rPr>
          <w:color w:val="000000"/>
          <w:sz w:val="20"/>
          <w:szCs w:val="20"/>
        </w:rPr>
        <w:tab/>
      </w:r>
      <w:r w:rsidRPr="00622550">
        <w:rPr>
          <w:color w:val="000000"/>
          <w:sz w:val="20"/>
          <w:szCs w:val="20"/>
        </w:rPr>
        <w:tab/>
      </w:r>
      <w:r w:rsidRPr="00622550">
        <w:rPr>
          <w:color w:val="000000"/>
          <w:sz w:val="20"/>
          <w:szCs w:val="20"/>
        </w:rPr>
        <w:tab/>
      </w:r>
      <w:r w:rsidRPr="00622550">
        <w:rPr>
          <w:color w:val="000000"/>
          <w:sz w:val="20"/>
          <w:szCs w:val="20"/>
        </w:rPr>
        <w:tab/>
      </w:r>
      <w:r w:rsidRPr="00622550">
        <w:rPr>
          <w:color w:val="000000"/>
          <w:sz w:val="20"/>
          <w:szCs w:val="20"/>
        </w:rPr>
        <w:tab/>
      </w:r>
      <w:r w:rsidRPr="00622550">
        <w:rPr>
          <w:color w:val="000000"/>
          <w:sz w:val="20"/>
          <w:szCs w:val="20"/>
        </w:rPr>
        <w:tab/>
      </w:r>
      <w:r w:rsidRPr="00622550">
        <w:rPr>
          <w:color w:val="000000"/>
          <w:sz w:val="20"/>
          <w:szCs w:val="20"/>
        </w:rPr>
        <w:tab/>
      </w:r>
      <w:r w:rsidRPr="00622550">
        <w:rPr>
          <w:color w:val="000000"/>
          <w:sz w:val="20"/>
          <w:szCs w:val="20"/>
        </w:rPr>
        <w:tab/>
      </w:r>
      <w:r w:rsidRPr="00622550">
        <w:rPr>
          <w:color w:val="000000"/>
          <w:sz w:val="20"/>
          <w:szCs w:val="20"/>
        </w:rPr>
        <w:tab/>
      </w:r>
      <w:r w:rsidRPr="00622550">
        <w:rPr>
          <w:color w:val="000000"/>
          <w:sz w:val="20"/>
          <w:szCs w:val="20"/>
        </w:rPr>
        <w:tab/>
      </w:r>
      <w:r w:rsidRPr="00622550">
        <w:rPr>
          <w:color w:val="000000"/>
          <w:sz w:val="20"/>
          <w:szCs w:val="20"/>
        </w:rPr>
        <w:tab/>
      </w:r>
      <w:r w:rsidRPr="00622550">
        <w:rPr>
          <w:color w:val="000000"/>
          <w:sz w:val="20"/>
          <w:szCs w:val="20"/>
        </w:rPr>
        <w:tab/>
      </w:r>
      <w:r w:rsidR="00E126C2" w:rsidRPr="00622550">
        <w:rPr>
          <w:color w:val="000000"/>
          <w:sz w:val="20"/>
          <w:szCs w:val="20"/>
        </w:rPr>
        <w:tab/>
      </w:r>
      <w:r w:rsidR="00E126C2" w:rsidRPr="00622550">
        <w:rPr>
          <w:rFonts w:hint="eastAsia"/>
          <w:color w:val="000000"/>
          <w:sz w:val="20"/>
          <w:szCs w:val="20"/>
        </w:rPr>
        <w:t>(</w:t>
      </w:r>
      <w:r w:rsidR="00256A83">
        <w:rPr>
          <w:color w:val="000000"/>
          <w:sz w:val="20"/>
          <w:szCs w:val="20"/>
        </w:rPr>
        <w:t>S</w:t>
      </w:r>
      <w:r w:rsidRPr="00622550">
        <w:rPr>
          <w:color w:val="000000"/>
          <w:sz w:val="20"/>
          <w:szCs w:val="20"/>
        </w:rPr>
        <w:t>1)</w:t>
      </w:r>
    </w:p>
    <w:p w14:paraId="6084DB6B" w14:textId="090D18A4" w:rsidR="008B3902" w:rsidRDefault="001E46DE" w:rsidP="00235BE8">
      <w:pPr>
        <w:ind w:firstLineChars="0" w:firstLine="0"/>
        <w:rPr>
          <w:color w:val="000000"/>
          <w:sz w:val="20"/>
          <w:szCs w:val="20"/>
        </w:rPr>
      </w:pPr>
      <w:r w:rsidRPr="00622550">
        <w:rPr>
          <w:color w:val="000000"/>
          <w:sz w:val="20"/>
          <w:szCs w:val="20"/>
        </w:rPr>
        <w:t xml:space="preserve">where </w:t>
      </w:r>
      <w:r w:rsidRPr="00622550">
        <w:rPr>
          <w:i/>
          <w:color w:val="000000"/>
          <w:sz w:val="20"/>
          <w:szCs w:val="20"/>
        </w:rPr>
        <w:t>Z</w:t>
      </w:r>
      <w:r w:rsidRPr="00235BE8">
        <w:rPr>
          <w:color w:val="000000"/>
          <w:sz w:val="20"/>
          <w:szCs w:val="20"/>
          <w:vertAlign w:val="subscript"/>
        </w:rPr>
        <w:t>in</w:t>
      </w:r>
      <w:r w:rsidRPr="00622550">
        <w:rPr>
          <w:color w:val="000000"/>
          <w:sz w:val="20"/>
          <w:szCs w:val="20"/>
        </w:rPr>
        <w:t xml:space="preserve"> and </w:t>
      </w:r>
      <w:r w:rsidRPr="00622550">
        <w:rPr>
          <w:i/>
          <w:color w:val="000000"/>
          <w:sz w:val="20"/>
          <w:szCs w:val="20"/>
        </w:rPr>
        <w:t>Z</w:t>
      </w:r>
      <w:r w:rsidRPr="00235BE8">
        <w:rPr>
          <w:color w:val="000000"/>
          <w:sz w:val="20"/>
          <w:szCs w:val="20"/>
          <w:vertAlign w:val="subscript"/>
        </w:rPr>
        <w:t>0</w:t>
      </w:r>
      <w:r w:rsidRPr="00622550">
        <w:rPr>
          <w:color w:val="000000"/>
          <w:sz w:val="20"/>
          <w:szCs w:val="20"/>
        </w:rPr>
        <w:t xml:space="preserve"> are the input impedance and free space impedance, respectively.</w:t>
      </w:r>
    </w:p>
    <w:p w14:paraId="33C03BBD" w14:textId="5FC47647" w:rsidR="004E2375" w:rsidRPr="002F30FB" w:rsidRDefault="002F30FB" w:rsidP="002F30FB">
      <w:pPr>
        <w:ind w:firstLineChars="0" w:firstLine="0"/>
        <w:jc w:val="center"/>
        <w:rPr>
          <w:sz w:val="20"/>
          <w:szCs w:val="20"/>
        </w:rPr>
      </w:pPr>
      <w:r w:rsidRPr="00622550">
        <w:rPr>
          <w:b/>
          <w:sz w:val="20"/>
          <w:szCs w:val="20"/>
        </w:rPr>
        <w:t>Table S1</w:t>
      </w:r>
      <w:r>
        <w:rPr>
          <w:b/>
          <w:sz w:val="20"/>
          <w:szCs w:val="20"/>
        </w:rPr>
        <w:t xml:space="preserve">. </w:t>
      </w:r>
      <w:r w:rsidR="00DA225A">
        <w:rPr>
          <w:sz w:val="20"/>
          <w:szCs w:val="20"/>
        </w:rPr>
        <w:t>V</w:t>
      </w:r>
      <w:r w:rsidRPr="00622550">
        <w:rPr>
          <w:sz w:val="20"/>
          <w:szCs w:val="20"/>
        </w:rPr>
        <w:t>alues of saturation magnetization (</w:t>
      </w:r>
      <w:proofErr w:type="spellStart"/>
      <w:r w:rsidRPr="00235BE8">
        <w:rPr>
          <w:i/>
          <w:sz w:val="20"/>
          <w:szCs w:val="20"/>
        </w:rPr>
        <w:t>M</w:t>
      </w:r>
      <w:r w:rsidRPr="00235BE8">
        <w:rPr>
          <w:sz w:val="20"/>
          <w:szCs w:val="20"/>
          <w:vertAlign w:val="subscript"/>
        </w:rPr>
        <w:t>s</w:t>
      </w:r>
      <w:proofErr w:type="spellEnd"/>
      <w:r w:rsidRPr="00622550">
        <w:rPr>
          <w:sz w:val="20"/>
          <w:szCs w:val="20"/>
        </w:rPr>
        <w:t xml:space="preserve">), </w:t>
      </w:r>
      <w:proofErr w:type="spellStart"/>
      <w:r w:rsidRPr="00622550">
        <w:rPr>
          <w:sz w:val="20"/>
          <w:szCs w:val="20"/>
        </w:rPr>
        <w:t>remanence</w:t>
      </w:r>
      <w:proofErr w:type="spellEnd"/>
      <w:r w:rsidRPr="00622550">
        <w:rPr>
          <w:sz w:val="20"/>
          <w:szCs w:val="20"/>
        </w:rPr>
        <w:t xml:space="preserve"> (</w:t>
      </w:r>
      <w:proofErr w:type="spellStart"/>
      <w:r w:rsidRPr="00235BE8">
        <w:rPr>
          <w:i/>
          <w:sz w:val="20"/>
          <w:szCs w:val="20"/>
        </w:rPr>
        <w:t>M</w:t>
      </w:r>
      <w:r w:rsidRPr="00235BE8">
        <w:rPr>
          <w:sz w:val="20"/>
          <w:szCs w:val="20"/>
          <w:vertAlign w:val="subscript"/>
        </w:rPr>
        <w:t>r</w:t>
      </w:r>
      <w:proofErr w:type="spellEnd"/>
      <w:r w:rsidRPr="00622550">
        <w:rPr>
          <w:sz w:val="20"/>
          <w:szCs w:val="20"/>
        </w:rPr>
        <w:t xml:space="preserve">), </w:t>
      </w:r>
      <w:proofErr w:type="spellStart"/>
      <w:r w:rsidRPr="00622550">
        <w:rPr>
          <w:sz w:val="20"/>
          <w:szCs w:val="20"/>
        </w:rPr>
        <w:t>coercivity</w:t>
      </w:r>
      <w:proofErr w:type="spellEnd"/>
      <w:r w:rsidRPr="00622550">
        <w:rPr>
          <w:sz w:val="20"/>
          <w:szCs w:val="20"/>
        </w:rPr>
        <w:t xml:space="preserve"> (</w:t>
      </w:r>
      <w:proofErr w:type="spellStart"/>
      <w:r w:rsidRPr="00235BE8">
        <w:rPr>
          <w:i/>
          <w:sz w:val="20"/>
          <w:szCs w:val="20"/>
        </w:rPr>
        <w:t>H</w:t>
      </w:r>
      <w:r w:rsidRPr="00235BE8">
        <w:rPr>
          <w:sz w:val="20"/>
          <w:szCs w:val="20"/>
          <w:vertAlign w:val="subscript"/>
        </w:rPr>
        <w:t>c</w:t>
      </w:r>
      <w:proofErr w:type="spellEnd"/>
      <w:r w:rsidRPr="00622550">
        <w:rPr>
          <w:sz w:val="20"/>
          <w:szCs w:val="20"/>
        </w:rPr>
        <w:t xml:space="preserve">), and </w:t>
      </w:r>
      <w:proofErr w:type="spellStart"/>
      <w:r w:rsidRPr="00622550">
        <w:rPr>
          <w:sz w:val="20"/>
          <w:szCs w:val="20"/>
        </w:rPr>
        <w:t>squareness</w:t>
      </w:r>
      <w:proofErr w:type="spellEnd"/>
      <w:r w:rsidRPr="00622550">
        <w:rPr>
          <w:sz w:val="20"/>
          <w:szCs w:val="20"/>
        </w:rPr>
        <w:t xml:space="preserve"> ratio (</w:t>
      </w:r>
      <w:proofErr w:type="spellStart"/>
      <w:r w:rsidRPr="00235BE8">
        <w:rPr>
          <w:i/>
          <w:sz w:val="20"/>
          <w:szCs w:val="20"/>
        </w:rPr>
        <w:t>M</w:t>
      </w:r>
      <w:r w:rsidRPr="00235BE8">
        <w:rPr>
          <w:sz w:val="20"/>
          <w:szCs w:val="20"/>
          <w:vertAlign w:val="subscript"/>
        </w:rPr>
        <w:t>r</w:t>
      </w:r>
      <w:proofErr w:type="spellEnd"/>
      <w:r w:rsidRPr="00622550">
        <w:rPr>
          <w:sz w:val="20"/>
          <w:szCs w:val="20"/>
        </w:rPr>
        <w:t>/</w:t>
      </w:r>
      <w:proofErr w:type="spellStart"/>
      <w:r w:rsidRPr="00235BE8">
        <w:rPr>
          <w:i/>
          <w:sz w:val="20"/>
          <w:szCs w:val="20"/>
        </w:rPr>
        <w:t>M</w:t>
      </w:r>
      <w:r w:rsidRPr="00235BE8">
        <w:rPr>
          <w:sz w:val="20"/>
          <w:szCs w:val="20"/>
          <w:vertAlign w:val="subscript"/>
        </w:rPr>
        <w:t>s</w:t>
      </w:r>
      <w:proofErr w:type="spellEnd"/>
      <w:r w:rsidRPr="00622550">
        <w:rPr>
          <w:sz w:val="20"/>
          <w:szCs w:val="20"/>
        </w:rPr>
        <w:t>) of samples</w:t>
      </w:r>
    </w:p>
    <w:tbl>
      <w:tblPr>
        <w:tblStyle w:val="a3"/>
        <w:tblW w:w="8306" w:type="dxa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2015"/>
        <w:gridCol w:w="1484"/>
        <w:gridCol w:w="1482"/>
        <w:gridCol w:w="1472"/>
      </w:tblGrid>
      <w:tr w:rsidR="004E2375" w:rsidRPr="00622550" w14:paraId="515D27C0" w14:textId="77777777" w:rsidTr="00B14962">
        <w:trPr>
          <w:jc w:val="center"/>
        </w:trPr>
        <w:tc>
          <w:tcPr>
            <w:tcW w:w="1853" w:type="dxa"/>
            <w:tcBorders>
              <w:bottom w:val="single" w:sz="4" w:space="0" w:color="auto"/>
            </w:tcBorders>
            <w:hideMark/>
          </w:tcPr>
          <w:p w14:paraId="06A4C950" w14:textId="0EFA6959" w:rsidR="004E2375" w:rsidRPr="00914E29" w:rsidRDefault="004E2375" w:rsidP="00914E29">
            <w:pPr>
              <w:ind w:firstLine="200"/>
              <w:jc w:val="center"/>
              <w:rPr>
                <w:rFonts w:eastAsia="楷体"/>
                <w:bCs/>
                <w:sz w:val="20"/>
                <w:szCs w:val="20"/>
              </w:rPr>
            </w:pPr>
            <w:bookmarkStart w:id="8" w:name="_Hlk148464171"/>
            <w:r w:rsidRPr="00914E29">
              <w:rPr>
                <w:rFonts w:eastAsia="楷体"/>
                <w:bCs/>
                <w:sz w:val="20"/>
                <w:szCs w:val="20"/>
              </w:rPr>
              <w:t>Sample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hideMark/>
          </w:tcPr>
          <w:p w14:paraId="7ACBBBC1" w14:textId="37A82FDC" w:rsidR="004E2375" w:rsidRPr="00914E29" w:rsidRDefault="004E2375" w:rsidP="002F30FB">
            <w:pPr>
              <w:ind w:firstLine="200"/>
              <w:jc w:val="center"/>
              <w:rPr>
                <w:rFonts w:eastAsia="楷体"/>
                <w:bCs/>
                <w:sz w:val="20"/>
                <w:szCs w:val="20"/>
              </w:rPr>
            </w:pPr>
            <w:proofErr w:type="spellStart"/>
            <w:r w:rsidRPr="00914E29">
              <w:rPr>
                <w:rFonts w:eastAsia="楷体"/>
                <w:bCs/>
                <w:i/>
                <w:iCs/>
                <w:sz w:val="20"/>
                <w:szCs w:val="20"/>
              </w:rPr>
              <w:t>M</w:t>
            </w:r>
            <w:r w:rsidRPr="00235BE8">
              <w:rPr>
                <w:rFonts w:eastAsia="楷体"/>
                <w:bCs/>
                <w:iCs/>
                <w:sz w:val="20"/>
                <w:szCs w:val="20"/>
                <w:vertAlign w:val="subscript"/>
              </w:rPr>
              <w:t>s</w:t>
            </w:r>
            <w:proofErr w:type="spellEnd"/>
            <w:r w:rsidR="00DA225A">
              <w:rPr>
                <w:rFonts w:eastAsia="楷体"/>
                <w:bCs/>
                <w:iCs/>
                <w:sz w:val="20"/>
                <w:szCs w:val="20"/>
              </w:rPr>
              <w:t xml:space="preserve"> </w:t>
            </w:r>
            <w:r w:rsidR="00DA225A">
              <w:rPr>
                <w:rFonts w:eastAsia="楷体" w:hint="eastAsia"/>
                <w:bCs/>
                <w:iCs/>
                <w:sz w:val="20"/>
                <w:szCs w:val="20"/>
              </w:rPr>
              <w:t>/</w:t>
            </w:r>
            <w:r w:rsidR="00DA225A">
              <w:rPr>
                <w:rFonts w:eastAsia="楷体"/>
                <w:bCs/>
                <w:iCs/>
                <w:sz w:val="20"/>
                <w:szCs w:val="20"/>
              </w:rPr>
              <w:t xml:space="preserve"> </w:t>
            </w:r>
            <w:r w:rsidRPr="00914E29">
              <w:rPr>
                <w:rFonts w:eastAsia="楷体"/>
                <w:bCs/>
                <w:sz w:val="20"/>
                <w:szCs w:val="20"/>
              </w:rPr>
              <w:t>(emu</w:t>
            </w:r>
            <w:r w:rsidRPr="00914E29">
              <w:rPr>
                <w:rFonts w:ascii="楷体" w:eastAsia="楷体" w:hAnsi="楷体" w:hint="eastAsia"/>
                <w:bCs/>
                <w:sz w:val="20"/>
                <w:szCs w:val="20"/>
              </w:rPr>
              <w:t>·</w:t>
            </w:r>
            <w:r w:rsidRPr="00914E29">
              <w:rPr>
                <w:rFonts w:eastAsia="楷体"/>
                <w:bCs/>
                <w:sz w:val="20"/>
                <w:szCs w:val="20"/>
              </w:rPr>
              <w:t>g</w:t>
            </w:r>
            <w:r w:rsidR="00DA225A">
              <w:rPr>
                <w:rFonts w:eastAsia="楷体"/>
                <w:bCs/>
                <w:sz w:val="20"/>
                <w:szCs w:val="20"/>
                <w:vertAlign w:val="superscript"/>
              </w:rPr>
              <w:t>–</w:t>
            </w:r>
            <w:r w:rsidRPr="00914E29">
              <w:rPr>
                <w:rFonts w:eastAsia="楷体"/>
                <w:bCs/>
                <w:sz w:val="20"/>
                <w:szCs w:val="20"/>
                <w:vertAlign w:val="superscript"/>
              </w:rPr>
              <w:t>1</w:t>
            </w:r>
            <w:r w:rsidRPr="00914E29">
              <w:rPr>
                <w:rFonts w:eastAsia="楷体"/>
                <w:bCs/>
                <w:sz w:val="20"/>
                <w:szCs w:val="20"/>
              </w:rPr>
              <w:t>)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hideMark/>
          </w:tcPr>
          <w:p w14:paraId="74EED611" w14:textId="32BAEADF" w:rsidR="004E2375" w:rsidRPr="00914E29" w:rsidRDefault="004E2375" w:rsidP="002F30FB">
            <w:pPr>
              <w:ind w:firstLine="200"/>
              <w:jc w:val="center"/>
              <w:rPr>
                <w:rFonts w:eastAsia="楷体"/>
                <w:bCs/>
                <w:sz w:val="20"/>
                <w:szCs w:val="20"/>
              </w:rPr>
            </w:pPr>
            <w:proofErr w:type="spellStart"/>
            <w:r w:rsidRPr="00914E29">
              <w:rPr>
                <w:rFonts w:eastAsia="楷体"/>
                <w:bCs/>
                <w:i/>
                <w:iCs/>
                <w:sz w:val="20"/>
                <w:szCs w:val="20"/>
              </w:rPr>
              <w:t>M</w:t>
            </w:r>
            <w:r w:rsidRPr="00235BE8">
              <w:rPr>
                <w:rFonts w:eastAsia="楷体"/>
                <w:bCs/>
                <w:iCs/>
                <w:sz w:val="20"/>
                <w:szCs w:val="20"/>
                <w:vertAlign w:val="subscript"/>
              </w:rPr>
              <w:t>r</w:t>
            </w:r>
            <w:proofErr w:type="spellEnd"/>
            <w:r w:rsidR="00DA225A">
              <w:rPr>
                <w:rFonts w:eastAsia="楷体"/>
                <w:bCs/>
                <w:iCs/>
                <w:sz w:val="20"/>
                <w:szCs w:val="20"/>
              </w:rPr>
              <w:t xml:space="preserve"> </w:t>
            </w:r>
            <w:r w:rsidR="00DA225A">
              <w:rPr>
                <w:rFonts w:eastAsia="楷体" w:hint="eastAsia"/>
                <w:bCs/>
                <w:iCs/>
                <w:sz w:val="20"/>
                <w:szCs w:val="20"/>
              </w:rPr>
              <w:t>/</w:t>
            </w:r>
            <w:r w:rsidR="00DA225A">
              <w:rPr>
                <w:rFonts w:eastAsia="楷体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4E29">
              <w:rPr>
                <w:rFonts w:eastAsia="楷体"/>
                <w:bCs/>
                <w:sz w:val="20"/>
                <w:szCs w:val="20"/>
              </w:rPr>
              <w:t>Oe</w:t>
            </w:r>
            <w:proofErr w:type="spellEnd"/>
          </w:p>
        </w:tc>
        <w:tc>
          <w:tcPr>
            <w:tcW w:w="1482" w:type="dxa"/>
            <w:tcBorders>
              <w:bottom w:val="single" w:sz="4" w:space="0" w:color="auto"/>
            </w:tcBorders>
            <w:hideMark/>
          </w:tcPr>
          <w:p w14:paraId="09974D3B" w14:textId="41A395DC" w:rsidR="004E2375" w:rsidRPr="00914E29" w:rsidRDefault="004E2375" w:rsidP="002F30FB">
            <w:pPr>
              <w:ind w:firstLine="200"/>
              <w:jc w:val="center"/>
              <w:rPr>
                <w:rFonts w:eastAsia="楷体"/>
                <w:bCs/>
                <w:sz w:val="20"/>
                <w:szCs w:val="20"/>
              </w:rPr>
            </w:pPr>
            <w:proofErr w:type="spellStart"/>
            <w:r w:rsidRPr="00914E29">
              <w:rPr>
                <w:rFonts w:eastAsia="楷体"/>
                <w:bCs/>
                <w:i/>
                <w:iCs/>
                <w:sz w:val="20"/>
                <w:szCs w:val="20"/>
              </w:rPr>
              <w:t>H</w:t>
            </w:r>
            <w:r w:rsidRPr="00235BE8">
              <w:rPr>
                <w:rFonts w:eastAsia="楷体"/>
                <w:bCs/>
                <w:iCs/>
                <w:sz w:val="20"/>
                <w:szCs w:val="20"/>
                <w:vertAlign w:val="subscript"/>
              </w:rPr>
              <w:t>c</w:t>
            </w:r>
            <w:proofErr w:type="spellEnd"/>
            <w:r w:rsidR="00DA225A">
              <w:rPr>
                <w:rFonts w:eastAsia="楷体"/>
                <w:bCs/>
                <w:sz w:val="20"/>
                <w:szCs w:val="20"/>
              </w:rPr>
              <w:t xml:space="preserve"> </w:t>
            </w:r>
            <w:r w:rsidR="00DA225A">
              <w:rPr>
                <w:rFonts w:eastAsia="楷体" w:hint="eastAsia"/>
                <w:bCs/>
                <w:iCs/>
                <w:sz w:val="20"/>
                <w:szCs w:val="20"/>
              </w:rPr>
              <w:t>/</w:t>
            </w:r>
            <w:r w:rsidR="00DA225A">
              <w:rPr>
                <w:rFonts w:eastAsia="楷体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4E29">
              <w:rPr>
                <w:rFonts w:eastAsia="楷体"/>
                <w:bCs/>
                <w:sz w:val="20"/>
                <w:szCs w:val="20"/>
              </w:rPr>
              <w:t>Oe</w:t>
            </w:r>
            <w:proofErr w:type="spellEnd"/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14:paraId="0C7A7813" w14:textId="77777777" w:rsidR="004E2375" w:rsidRPr="00914E29" w:rsidRDefault="004E2375" w:rsidP="002F30FB">
            <w:pPr>
              <w:ind w:firstLine="200"/>
              <w:jc w:val="center"/>
              <w:rPr>
                <w:rFonts w:eastAsia="楷体"/>
                <w:bCs/>
                <w:sz w:val="20"/>
                <w:szCs w:val="20"/>
              </w:rPr>
            </w:pPr>
            <w:proofErr w:type="spellStart"/>
            <w:r w:rsidRPr="00914E29">
              <w:rPr>
                <w:rFonts w:eastAsia="楷体" w:hint="eastAsia"/>
                <w:bCs/>
                <w:i/>
                <w:iCs/>
                <w:sz w:val="20"/>
                <w:szCs w:val="20"/>
              </w:rPr>
              <w:t>M</w:t>
            </w:r>
            <w:r w:rsidRPr="00235BE8">
              <w:rPr>
                <w:rFonts w:eastAsia="楷体"/>
                <w:bCs/>
                <w:iCs/>
                <w:sz w:val="20"/>
                <w:szCs w:val="20"/>
                <w:vertAlign w:val="subscript"/>
              </w:rPr>
              <w:t>r</w:t>
            </w:r>
            <w:proofErr w:type="spellEnd"/>
            <w:r w:rsidRPr="00914E29">
              <w:rPr>
                <w:rFonts w:eastAsia="楷体"/>
                <w:bCs/>
                <w:sz w:val="20"/>
                <w:szCs w:val="20"/>
              </w:rPr>
              <w:t>/</w:t>
            </w:r>
            <w:proofErr w:type="spellStart"/>
            <w:r w:rsidRPr="00914E29">
              <w:rPr>
                <w:rFonts w:eastAsia="楷体"/>
                <w:bCs/>
                <w:i/>
                <w:iCs/>
                <w:sz w:val="20"/>
                <w:szCs w:val="20"/>
              </w:rPr>
              <w:t>M</w:t>
            </w:r>
            <w:r w:rsidRPr="00235BE8">
              <w:rPr>
                <w:rFonts w:eastAsia="楷体"/>
                <w:bCs/>
                <w:iCs/>
                <w:sz w:val="20"/>
                <w:szCs w:val="20"/>
                <w:vertAlign w:val="subscript"/>
              </w:rPr>
              <w:t>s</w:t>
            </w:r>
            <w:proofErr w:type="spellEnd"/>
          </w:p>
        </w:tc>
      </w:tr>
      <w:tr w:rsidR="004E2375" w:rsidRPr="00622550" w14:paraId="271DCD13" w14:textId="77777777" w:rsidTr="00B14962">
        <w:trPr>
          <w:jc w:val="center"/>
        </w:trPr>
        <w:tc>
          <w:tcPr>
            <w:tcW w:w="1853" w:type="dxa"/>
            <w:tcBorders>
              <w:top w:val="single" w:sz="4" w:space="0" w:color="auto"/>
            </w:tcBorders>
            <w:hideMark/>
          </w:tcPr>
          <w:p w14:paraId="7DCAC916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 w:hint="eastAsia"/>
                <w:sz w:val="20"/>
                <w:szCs w:val="20"/>
              </w:rPr>
              <w:t>C</w:t>
            </w:r>
            <w:r w:rsidRPr="00622550">
              <w:rPr>
                <w:rFonts w:eastAsia="楷体"/>
                <w:sz w:val="20"/>
                <w:szCs w:val="20"/>
              </w:rPr>
              <w:t>Z-1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hideMark/>
          </w:tcPr>
          <w:p w14:paraId="6791571D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/>
                <w:sz w:val="20"/>
                <w:szCs w:val="20"/>
              </w:rPr>
              <w:t>45.9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hideMark/>
          </w:tcPr>
          <w:p w14:paraId="4DC7D2C5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 w:hint="eastAsia"/>
                <w:sz w:val="20"/>
                <w:szCs w:val="20"/>
              </w:rPr>
              <w:t>7</w:t>
            </w:r>
            <w:r w:rsidRPr="00622550">
              <w:rPr>
                <w:rFonts w:eastAsia="楷体"/>
                <w:sz w:val="20"/>
                <w:szCs w:val="20"/>
              </w:rPr>
              <w:t>.1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hideMark/>
          </w:tcPr>
          <w:p w14:paraId="05EDA43D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/>
                <w:sz w:val="20"/>
                <w:szCs w:val="20"/>
              </w:rPr>
              <w:t>99.2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14:paraId="08C27561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 w:hint="eastAsia"/>
                <w:sz w:val="20"/>
                <w:szCs w:val="20"/>
              </w:rPr>
              <w:t>0</w:t>
            </w:r>
            <w:r w:rsidRPr="00622550">
              <w:rPr>
                <w:rFonts w:eastAsia="楷体"/>
                <w:sz w:val="20"/>
                <w:szCs w:val="20"/>
              </w:rPr>
              <w:t>.155</w:t>
            </w:r>
          </w:p>
        </w:tc>
      </w:tr>
      <w:tr w:rsidR="004E2375" w:rsidRPr="00622550" w14:paraId="09D9688C" w14:textId="77777777" w:rsidTr="00B14962">
        <w:trPr>
          <w:jc w:val="center"/>
        </w:trPr>
        <w:tc>
          <w:tcPr>
            <w:tcW w:w="1853" w:type="dxa"/>
            <w:hideMark/>
          </w:tcPr>
          <w:p w14:paraId="3D512CA4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/>
                <w:sz w:val="20"/>
                <w:szCs w:val="20"/>
              </w:rPr>
              <w:t>CZ-2</w:t>
            </w:r>
          </w:p>
        </w:tc>
        <w:tc>
          <w:tcPr>
            <w:tcW w:w="2015" w:type="dxa"/>
            <w:hideMark/>
          </w:tcPr>
          <w:p w14:paraId="6E2A6824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 w:hint="eastAsia"/>
                <w:sz w:val="20"/>
                <w:szCs w:val="20"/>
              </w:rPr>
              <w:t>2</w:t>
            </w:r>
            <w:r w:rsidRPr="00622550">
              <w:rPr>
                <w:rFonts w:eastAsia="楷体"/>
                <w:sz w:val="20"/>
                <w:szCs w:val="20"/>
              </w:rPr>
              <w:t>1.8</w:t>
            </w:r>
          </w:p>
        </w:tc>
        <w:tc>
          <w:tcPr>
            <w:tcW w:w="1484" w:type="dxa"/>
            <w:hideMark/>
          </w:tcPr>
          <w:p w14:paraId="6BEA21BD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/>
                <w:sz w:val="20"/>
                <w:szCs w:val="20"/>
              </w:rPr>
              <w:t>2.6</w:t>
            </w:r>
          </w:p>
        </w:tc>
        <w:tc>
          <w:tcPr>
            <w:tcW w:w="1482" w:type="dxa"/>
            <w:hideMark/>
          </w:tcPr>
          <w:p w14:paraId="101D48D3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/>
                <w:sz w:val="20"/>
                <w:szCs w:val="20"/>
              </w:rPr>
              <w:t>104.4</w:t>
            </w:r>
          </w:p>
        </w:tc>
        <w:tc>
          <w:tcPr>
            <w:tcW w:w="1472" w:type="dxa"/>
            <w:hideMark/>
          </w:tcPr>
          <w:p w14:paraId="4E7F6F30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 w:hint="eastAsia"/>
                <w:sz w:val="20"/>
                <w:szCs w:val="20"/>
              </w:rPr>
              <w:t>0</w:t>
            </w:r>
            <w:r w:rsidRPr="00622550">
              <w:rPr>
                <w:rFonts w:eastAsia="楷体"/>
                <w:sz w:val="20"/>
                <w:szCs w:val="20"/>
              </w:rPr>
              <w:t>.119</w:t>
            </w:r>
          </w:p>
        </w:tc>
      </w:tr>
      <w:tr w:rsidR="004E2375" w:rsidRPr="00622550" w14:paraId="323D62BF" w14:textId="77777777" w:rsidTr="00B14962">
        <w:trPr>
          <w:jc w:val="center"/>
        </w:trPr>
        <w:tc>
          <w:tcPr>
            <w:tcW w:w="1853" w:type="dxa"/>
            <w:hideMark/>
          </w:tcPr>
          <w:p w14:paraId="748C69BF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/>
                <w:sz w:val="20"/>
                <w:szCs w:val="20"/>
              </w:rPr>
              <w:t>CZ-3</w:t>
            </w:r>
          </w:p>
        </w:tc>
        <w:tc>
          <w:tcPr>
            <w:tcW w:w="2015" w:type="dxa"/>
            <w:hideMark/>
          </w:tcPr>
          <w:p w14:paraId="49C1A8A4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/>
                <w:sz w:val="20"/>
                <w:szCs w:val="20"/>
              </w:rPr>
              <w:t>18.2</w:t>
            </w:r>
          </w:p>
        </w:tc>
        <w:tc>
          <w:tcPr>
            <w:tcW w:w="1484" w:type="dxa"/>
            <w:hideMark/>
          </w:tcPr>
          <w:p w14:paraId="256F76EB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/>
                <w:sz w:val="20"/>
                <w:szCs w:val="20"/>
              </w:rPr>
              <w:t>2.5</w:t>
            </w:r>
          </w:p>
        </w:tc>
        <w:tc>
          <w:tcPr>
            <w:tcW w:w="1482" w:type="dxa"/>
            <w:hideMark/>
          </w:tcPr>
          <w:p w14:paraId="4031D8F5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/>
                <w:sz w:val="20"/>
                <w:szCs w:val="20"/>
              </w:rPr>
              <w:t>105.8</w:t>
            </w:r>
          </w:p>
        </w:tc>
        <w:tc>
          <w:tcPr>
            <w:tcW w:w="1472" w:type="dxa"/>
            <w:hideMark/>
          </w:tcPr>
          <w:p w14:paraId="535D02B3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 w:hint="eastAsia"/>
                <w:sz w:val="20"/>
                <w:szCs w:val="20"/>
              </w:rPr>
              <w:t>0.</w:t>
            </w:r>
            <w:r w:rsidRPr="00622550">
              <w:rPr>
                <w:rFonts w:eastAsia="楷体"/>
                <w:sz w:val="20"/>
                <w:szCs w:val="20"/>
              </w:rPr>
              <w:t>137</w:t>
            </w:r>
          </w:p>
        </w:tc>
      </w:tr>
      <w:tr w:rsidR="004E2375" w:rsidRPr="00622550" w14:paraId="6797980C" w14:textId="77777777" w:rsidTr="00B14962">
        <w:trPr>
          <w:jc w:val="center"/>
        </w:trPr>
        <w:tc>
          <w:tcPr>
            <w:tcW w:w="1853" w:type="dxa"/>
          </w:tcPr>
          <w:p w14:paraId="78020B6E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 w:hint="eastAsia"/>
                <w:sz w:val="20"/>
                <w:szCs w:val="20"/>
              </w:rPr>
              <w:t>Zn</w:t>
            </w:r>
            <w:r w:rsidRPr="00622550">
              <w:rPr>
                <w:rFonts w:hint="eastAsia"/>
                <w:sz w:val="20"/>
                <w:szCs w:val="20"/>
              </w:rPr>
              <w:t>Fe</w:t>
            </w:r>
            <w:r w:rsidRPr="00622550">
              <w:rPr>
                <w:sz w:val="20"/>
                <w:szCs w:val="20"/>
                <w:vertAlign w:val="subscript"/>
              </w:rPr>
              <w:t>2</w:t>
            </w:r>
            <w:r w:rsidRPr="00622550">
              <w:rPr>
                <w:sz w:val="20"/>
                <w:szCs w:val="20"/>
              </w:rPr>
              <w:t>O</w:t>
            </w:r>
            <w:r w:rsidRPr="00622550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015" w:type="dxa"/>
          </w:tcPr>
          <w:p w14:paraId="017D7732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 w:hint="eastAsia"/>
                <w:sz w:val="20"/>
                <w:szCs w:val="20"/>
              </w:rPr>
              <w:t>9</w:t>
            </w:r>
            <w:r w:rsidRPr="00622550">
              <w:rPr>
                <w:rFonts w:eastAsia="楷体"/>
                <w:sz w:val="20"/>
                <w:szCs w:val="20"/>
              </w:rPr>
              <w:t>2.4</w:t>
            </w:r>
          </w:p>
        </w:tc>
        <w:tc>
          <w:tcPr>
            <w:tcW w:w="1484" w:type="dxa"/>
          </w:tcPr>
          <w:p w14:paraId="455272EF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 w:hint="eastAsia"/>
                <w:sz w:val="20"/>
                <w:szCs w:val="20"/>
              </w:rPr>
              <w:t>1</w:t>
            </w:r>
            <w:r w:rsidRPr="00622550">
              <w:rPr>
                <w:rFonts w:eastAsia="楷体"/>
                <w:sz w:val="20"/>
                <w:szCs w:val="20"/>
              </w:rPr>
              <w:t>0.5</w:t>
            </w:r>
          </w:p>
        </w:tc>
        <w:tc>
          <w:tcPr>
            <w:tcW w:w="1482" w:type="dxa"/>
          </w:tcPr>
          <w:p w14:paraId="07101664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 w:hint="eastAsia"/>
                <w:sz w:val="20"/>
                <w:szCs w:val="20"/>
              </w:rPr>
              <w:t>9</w:t>
            </w:r>
            <w:r w:rsidRPr="00622550">
              <w:rPr>
                <w:rFonts w:eastAsia="楷体"/>
                <w:sz w:val="20"/>
                <w:szCs w:val="20"/>
              </w:rPr>
              <w:t>0.7</w:t>
            </w:r>
          </w:p>
        </w:tc>
        <w:tc>
          <w:tcPr>
            <w:tcW w:w="1472" w:type="dxa"/>
          </w:tcPr>
          <w:p w14:paraId="0F37B7EC" w14:textId="77777777" w:rsidR="004E2375" w:rsidRPr="00622550" w:rsidRDefault="004E2375" w:rsidP="002F30FB">
            <w:pPr>
              <w:ind w:firstLine="200"/>
              <w:jc w:val="center"/>
              <w:rPr>
                <w:rFonts w:eastAsia="楷体"/>
                <w:sz w:val="20"/>
                <w:szCs w:val="20"/>
              </w:rPr>
            </w:pPr>
            <w:r w:rsidRPr="00622550">
              <w:rPr>
                <w:rFonts w:eastAsia="楷体" w:hint="eastAsia"/>
                <w:sz w:val="20"/>
                <w:szCs w:val="20"/>
              </w:rPr>
              <w:t>0</w:t>
            </w:r>
            <w:r w:rsidRPr="00622550">
              <w:rPr>
                <w:rFonts w:eastAsia="楷体"/>
                <w:sz w:val="20"/>
                <w:szCs w:val="20"/>
              </w:rPr>
              <w:t>.113</w:t>
            </w:r>
          </w:p>
        </w:tc>
      </w:tr>
      <w:bookmarkEnd w:id="8"/>
    </w:tbl>
    <w:p w14:paraId="1813C245" w14:textId="77777777" w:rsidR="00256A83" w:rsidRDefault="00256A83" w:rsidP="00256A83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noProof/>
          <w:sz w:val="20"/>
          <w:szCs w:val="20"/>
        </w:rPr>
      </w:pPr>
    </w:p>
    <w:p w14:paraId="144419C1" w14:textId="025A6DC8" w:rsidR="00256A83" w:rsidRPr="00622550" w:rsidRDefault="009B47EB" w:rsidP="00256A83">
      <w:pPr>
        <w:ind w:firstLine="240"/>
        <w:rPr>
          <w:rFonts w:eastAsiaTheme="minorEastAsia"/>
          <w:kern w:val="0"/>
          <w:sz w:val="20"/>
          <w:szCs w:val="20"/>
        </w:rPr>
      </w:pPr>
      <w:r w:rsidRPr="00622550">
        <w:rPr>
          <w:rFonts w:hint="eastAsia"/>
          <w:noProof/>
        </w:rPr>
        <w:t>Cu</w:t>
      </w:r>
      <w:r w:rsidRPr="00622550">
        <w:rPr>
          <w:noProof/>
          <w:vertAlign w:val="subscript"/>
        </w:rPr>
        <w:t>9</w:t>
      </w:r>
      <w:r w:rsidRPr="00622550">
        <w:rPr>
          <w:noProof/>
        </w:rPr>
        <w:t>S</w:t>
      </w:r>
      <w:r w:rsidRPr="00622550">
        <w:rPr>
          <w:noProof/>
          <w:vertAlign w:val="subscript"/>
        </w:rPr>
        <w:t>5</w:t>
      </w:r>
      <w:r w:rsidRPr="00622550">
        <w:rPr>
          <w:rFonts w:hint="eastAsia"/>
          <w:noProof/>
        </w:rPr>
        <w:t xml:space="preserve"> sheets are not ferromagnetic as semiconductor materials. </w:t>
      </w:r>
      <w:r w:rsidRPr="00622550">
        <w:rPr>
          <w:noProof/>
        </w:rPr>
        <w:t>T</w:t>
      </w:r>
      <w:r w:rsidRPr="00622550">
        <w:rPr>
          <w:rFonts w:hint="eastAsia"/>
          <w:noProof/>
        </w:rPr>
        <w:t>he characterization results</w:t>
      </w:r>
      <w:r w:rsidRPr="00622550">
        <w:t xml:space="preserve"> demonstrated that</w:t>
      </w:r>
      <w:r w:rsidRPr="00622550">
        <w:rPr>
          <w:rFonts w:hint="eastAsia"/>
        </w:rPr>
        <w:t xml:space="preserve"> </w:t>
      </w:r>
      <w:r w:rsidRPr="00622550">
        <w:rPr>
          <w:rFonts w:hint="eastAsia"/>
          <w:noProof/>
        </w:rPr>
        <w:t>Cu</w:t>
      </w:r>
      <w:r w:rsidRPr="00622550">
        <w:rPr>
          <w:noProof/>
          <w:vertAlign w:val="subscript"/>
        </w:rPr>
        <w:t>9</w:t>
      </w:r>
      <w:r w:rsidRPr="00622550">
        <w:rPr>
          <w:noProof/>
        </w:rPr>
        <w:t>S</w:t>
      </w:r>
      <w:r w:rsidRPr="00622550">
        <w:rPr>
          <w:noProof/>
          <w:vertAlign w:val="subscript"/>
        </w:rPr>
        <w:t>5</w:t>
      </w:r>
      <w:r w:rsidRPr="00622550">
        <w:rPr>
          <w:rFonts w:hint="eastAsia"/>
        </w:rPr>
        <w:t xml:space="preserve"> exhibit</w:t>
      </w:r>
      <w:r w:rsidRPr="00622550">
        <w:t>ed</w:t>
      </w:r>
      <w:r w:rsidRPr="00622550">
        <w:rPr>
          <w:rFonts w:hint="eastAsia"/>
        </w:rPr>
        <w:t xml:space="preserve"> typical ferromagnetic hysteresis properties due to the presence of certain orbital magnetic moments and spin magnetic moments inside the ZnFe</w:t>
      </w:r>
      <w:r w:rsidRPr="00622550">
        <w:rPr>
          <w:vertAlign w:val="subscript"/>
        </w:rPr>
        <w:t>2</w:t>
      </w:r>
      <w:r w:rsidRPr="00622550">
        <w:t>O</w:t>
      </w:r>
      <w:r w:rsidRPr="00622550">
        <w:rPr>
          <w:vertAlign w:val="subscript"/>
        </w:rPr>
        <w:t>4</w:t>
      </w:r>
      <w:r w:rsidRPr="00622550">
        <w:rPr>
          <w:rFonts w:hint="eastAsia"/>
        </w:rPr>
        <w:t xml:space="preserve"> molecule after the </w:t>
      </w:r>
      <w:r w:rsidRPr="00622550">
        <w:rPr>
          <w:rFonts w:hint="eastAsia"/>
          <w:noProof/>
        </w:rPr>
        <w:t xml:space="preserve">composite </w:t>
      </w:r>
      <w:r w:rsidRPr="00622550">
        <w:rPr>
          <w:rFonts w:hint="eastAsia"/>
        </w:rPr>
        <w:t>ZnFe</w:t>
      </w:r>
      <w:r w:rsidRPr="00622550">
        <w:rPr>
          <w:vertAlign w:val="subscript"/>
        </w:rPr>
        <w:t>2</w:t>
      </w:r>
      <w:r w:rsidRPr="00622550">
        <w:t>O</w:t>
      </w:r>
      <w:r w:rsidRPr="00622550">
        <w:rPr>
          <w:vertAlign w:val="subscript"/>
        </w:rPr>
        <w:t>4</w:t>
      </w:r>
      <w:r w:rsidRPr="00622550">
        <w:rPr>
          <w:rFonts w:hint="eastAsia"/>
        </w:rPr>
        <w:t>. The introduction of ZnFe</w:t>
      </w:r>
      <w:r w:rsidRPr="00622550">
        <w:rPr>
          <w:vertAlign w:val="subscript"/>
        </w:rPr>
        <w:t>2</w:t>
      </w:r>
      <w:r w:rsidRPr="00622550">
        <w:t xml:space="preserve"> O</w:t>
      </w:r>
      <w:r w:rsidRPr="00622550">
        <w:rPr>
          <w:vertAlign w:val="subscript"/>
        </w:rPr>
        <w:t>4</w:t>
      </w:r>
      <w:r w:rsidRPr="00622550">
        <w:rPr>
          <w:rFonts w:hint="eastAsia"/>
        </w:rPr>
        <w:t xml:space="preserve"> ma</w:t>
      </w:r>
      <w:r w:rsidRPr="00622550">
        <w:t xml:space="preserve">de </w:t>
      </w:r>
      <w:proofErr w:type="spellStart"/>
      <w:r w:rsidRPr="00235BE8">
        <w:rPr>
          <w:i/>
        </w:rPr>
        <w:t>M</w:t>
      </w:r>
      <w:r w:rsidRPr="00622550">
        <w:rPr>
          <w:rFonts w:hint="eastAsia"/>
          <w:vertAlign w:val="subscript"/>
        </w:rPr>
        <w:t>s</w:t>
      </w:r>
      <w:proofErr w:type="spellEnd"/>
      <w:r w:rsidRPr="00622550">
        <w:rPr>
          <w:rFonts w:hint="eastAsia"/>
        </w:rPr>
        <w:t xml:space="preserve"> of </w:t>
      </w:r>
      <w:r w:rsidRPr="00622550">
        <w:rPr>
          <w:rFonts w:hint="eastAsia"/>
          <w:noProof/>
        </w:rPr>
        <w:t>Cu</w:t>
      </w:r>
      <w:r w:rsidRPr="00622550">
        <w:rPr>
          <w:noProof/>
          <w:vertAlign w:val="subscript"/>
        </w:rPr>
        <w:t>9</w:t>
      </w:r>
      <w:r w:rsidRPr="00622550">
        <w:rPr>
          <w:noProof/>
        </w:rPr>
        <w:t>S</w:t>
      </w:r>
      <w:r w:rsidRPr="00622550">
        <w:rPr>
          <w:noProof/>
          <w:vertAlign w:val="subscript"/>
        </w:rPr>
        <w:t>5</w:t>
      </w:r>
      <w:r w:rsidRPr="00622550">
        <w:rPr>
          <w:rFonts w:hint="eastAsia"/>
        </w:rPr>
        <w:t>/ZnFe</w:t>
      </w:r>
      <w:r w:rsidRPr="00622550">
        <w:rPr>
          <w:vertAlign w:val="subscript"/>
        </w:rPr>
        <w:t>2</w:t>
      </w:r>
      <w:r w:rsidRPr="00622550">
        <w:t>O</w:t>
      </w:r>
      <w:r w:rsidRPr="00622550">
        <w:rPr>
          <w:vertAlign w:val="subscript"/>
        </w:rPr>
        <w:t>4</w:t>
      </w:r>
      <w:r w:rsidRPr="00622550">
        <w:rPr>
          <w:rFonts w:hint="eastAsia"/>
        </w:rPr>
        <w:t xml:space="preserve"> reach </w:t>
      </w:r>
      <w:r w:rsidRPr="00622550">
        <w:t>18.2</w:t>
      </w:r>
      <w:r w:rsidRPr="00622550">
        <w:rPr>
          <w:rFonts w:hint="eastAsia"/>
        </w:rPr>
        <w:t xml:space="preserve">, </w:t>
      </w:r>
      <w:r w:rsidRPr="00622550">
        <w:t>21.8, and 45.9 emu/g</w:t>
      </w:r>
      <w:r w:rsidRPr="00622550">
        <w:rPr>
          <w:rFonts w:hint="eastAsia"/>
        </w:rPr>
        <w:t xml:space="preserve">, and </w:t>
      </w:r>
      <w:r w:rsidRPr="00622550">
        <w:rPr>
          <w:rFonts w:hint="eastAsia"/>
          <w:noProof/>
        </w:rPr>
        <w:t>Cu</w:t>
      </w:r>
      <w:r w:rsidRPr="00622550">
        <w:rPr>
          <w:noProof/>
          <w:vertAlign w:val="subscript"/>
        </w:rPr>
        <w:t>9</w:t>
      </w:r>
      <w:r w:rsidRPr="00622550">
        <w:rPr>
          <w:noProof/>
        </w:rPr>
        <w:t>S</w:t>
      </w:r>
      <w:r w:rsidRPr="00622550">
        <w:rPr>
          <w:noProof/>
          <w:vertAlign w:val="subscript"/>
        </w:rPr>
        <w:t>5</w:t>
      </w:r>
      <w:r w:rsidRPr="00622550">
        <w:rPr>
          <w:rFonts w:hint="eastAsia"/>
        </w:rPr>
        <w:t>/ZnFe</w:t>
      </w:r>
      <w:r w:rsidRPr="00622550">
        <w:rPr>
          <w:vertAlign w:val="subscript"/>
        </w:rPr>
        <w:t>2</w:t>
      </w:r>
      <w:r w:rsidRPr="00622550">
        <w:t>O</w:t>
      </w:r>
      <w:r w:rsidRPr="00622550">
        <w:rPr>
          <w:vertAlign w:val="subscript"/>
        </w:rPr>
        <w:t>4</w:t>
      </w:r>
      <w:r w:rsidRPr="00622550">
        <w:rPr>
          <w:rFonts w:hint="eastAsia"/>
        </w:rPr>
        <w:t xml:space="preserve"> exhibit</w:t>
      </w:r>
      <w:r w:rsidRPr="00622550">
        <w:t>ed</w:t>
      </w:r>
      <w:r w:rsidRPr="00622550">
        <w:rPr>
          <w:rFonts w:hint="eastAsia"/>
        </w:rPr>
        <w:t xml:space="preserve"> soft magnetic properties. </w:t>
      </w:r>
      <w:r w:rsidRPr="00622550">
        <w:t>W</w:t>
      </w:r>
      <w:r w:rsidRPr="00622550">
        <w:rPr>
          <w:rFonts w:hint="eastAsia"/>
        </w:rPr>
        <w:t xml:space="preserve">ith the decrease </w:t>
      </w:r>
      <w:r w:rsidRPr="00622550">
        <w:t>in</w:t>
      </w:r>
      <w:r w:rsidRPr="00622550">
        <w:rPr>
          <w:rFonts w:hint="eastAsia"/>
        </w:rPr>
        <w:t xml:space="preserve"> ZnFe</w:t>
      </w:r>
      <w:r w:rsidRPr="00622550">
        <w:rPr>
          <w:vertAlign w:val="subscript"/>
        </w:rPr>
        <w:t>2</w:t>
      </w:r>
      <w:r w:rsidRPr="00622550">
        <w:t>O</w:t>
      </w:r>
      <w:r w:rsidRPr="00622550">
        <w:rPr>
          <w:vertAlign w:val="subscript"/>
        </w:rPr>
        <w:t>4</w:t>
      </w:r>
      <w:r w:rsidRPr="00622550">
        <w:rPr>
          <w:rFonts w:hint="eastAsia"/>
        </w:rPr>
        <w:t xml:space="preserve"> addition, the </w:t>
      </w:r>
      <w:r w:rsidRPr="00622550">
        <w:rPr>
          <w:rFonts w:hint="eastAsia"/>
          <w:noProof/>
        </w:rPr>
        <w:t>proportion of Cu</w:t>
      </w:r>
      <w:r w:rsidRPr="00622550">
        <w:rPr>
          <w:noProof/>
          <w:vertAlign w:val="subscript"/>
        </w:rPr>
        <w:t>9</w:t>
      </w:r>
      <w:r w:rsidRPr="00622550">
        <w:rPr>
          <w:noProof/>
        </w:rPr>
        <w:t>S</w:t>
      </w:r>
      <w:r w:rsidRPr="00622550">
        <w:rPr>
          <w:noProof/>
          <w:vertAlign w:val="subscript"/>
        </w:rPr>
        <w:t>5</w:t>
      </w:r>
      <w:r w:rsidRPr="00622550">
        <w:rPr>
          <w:rFonts w:hint="eastAsia"/>
          <w:noProof/>
        </w:rPr>
        <w:t xml:space="preserve"> in the composite gradually increase</w:t>
      </w:r>
      <w:r w:rsidRPr="00622550">
        <w:rPr>
          <w:noProof/>
        </w:rPr>
        <w:t>d</w:t>
      </w:r>
      <w:r w:rsidRPr="00622550">
        <w:rPr>
          <w:rFonts w:hint="eastAsia"/>
          <w:noProof/>
        </w:rPr>
        <w:t>, the local magnetic moment direction and magnetic field direction unity decrease</w:t>
      </w:r>
      <w:r w:rsidRPr="00622550">
        <w:rPr>
          <w:noProof/>
        </w:rPr>
        <w:t>d</w:t>
      </w:r>
      <w:r w:rsidRPr="00622550">
        <w:rPr>
          <w:rFonts w:hint="eastAsia"/>
          <w:noProof/>
        </w:rPr>
        <w:t>, and the demagnetization process gradually bec</w:t>
      </w:r>
      <w:r w:rsidRPr="00622550">
        <w:rPr>
          <w:noProof/>
        </w:rPr>
        <w:t>a</w:t>
      </w:r>
      <w:r w:rsidRPr="00622550">
        <w:rPr>
          <w:rFonts w:hint="eastAsia"/>
          <w:noProof/>
        </w:rPr>
        <w:t>me stronger</w:t>
      </w:r>
      <w:r w:rsidRPr="00622550">
        <w:rPr>
          <w:noProof/>
        </w:rPr>
        <w:t>,</w:t>
      </w:r>
      <w:r w:rsidRPr="00622550">
        <w:rPr>
          <w:rFonts w:hint="eastAsia"/>
          <w:noProof/>
        </w:rPr>
        <w:t xml:space="preserve"> th</w:t>
      </w:r>
      <w:r w:rsidRPr="00622550">
        <w:rPr>
          <w:noProof/>
        </w:rPr>
        <w:t>ereby</w:t>
      </w:r>
      <w:r w:rsidRPr="00622550">
        <w:rPr>
          <w:rFonts w:hint="eastAsia"/>
          <w:noProof/>
        </w:rPr>
        <w:t xml:space="preserve"> leading to the increase </w:t>
      </w:r>
      <w:r w:rsidRPr="00622550">
        <w:rPr>
          <w:noProof/>
        </w:rPr>
        <w:t>in</w:t>
      </w:r>
      <w:r w:rsidRPr="00622550">
        <w:rPr>
          <w:rFonts w:hint="eastAsia"/>
          <w:noProof/>
        </w:rPr>
        <w:t xml:space="preserve"> coercivity (H</w:t>
      </w:r>
      <w:r w:rsidRPr="00622550">
        <w:rPr>
          <w:rFonts w:hint="eastAsia"/>
          <w:noProof/>
          <w:vertAlign w:val="subscript"/>
        </w:rPr>
        <w:t>c</w:t>
      </w:r>
      <w:r w:rsidRPr="00622550">
        <w:rPr>
          <w:rFonts w:hint="eastAsia"/>
          <w:noProof/>
        </w:rPr>
        <w:t xml:space="preserve">). The coercivity values were </w:t>
      </w:r>
      <w:r w:rsidRPr="00622550">
        <w:rPr>
          <w:noProof/>
        </w:rPr>
        <w:t>99.2</w:t>
      </w:r>
      <w:r w:rsidRPr="00622550">
        <w:rPr>
          <w:rFonts w:hint="eastAsia"/>
          <w:noProof/>
        </w:rPr>
        <w:t xml:space="preserve">, </w:t>
      </w:r>
      <w:r w:rsidRPr="00622550">
        <w:rPr>
          <w:noProof/>
        </w:rPr>
        <w:t xml:space="preserve">104.4, </w:t>
      </w:r>
      <w:r w:rsidRPr="00622550">
        <w:rPr>
          <w:rFonts w:hint="eastAsia"/>
          <w:noProof/>
        </w:rPr>
        <w:t xml:space="preserve">and </w:t>
      </w:r>
      <w:r w:rsidRPr="00622550">
        <w:rPr>
          <w:noProof/>
        </w:rPr>
        <w:t xml:space="preserve">105.8 Oe, which were in </w:t>
      </w:r>
      <w:r w:rsidRPr="00622550">
        <w:rPr>
          <w:rFonts w:hint="eastAsia"/>
          <w:noProof/>
        </w:rPr>
        <w:t xml:space="preserve">agreement with the results of </w:t>
      </w:r>
      <w:r w:rsidRPr="00235BE8">
        <w:rPr>
          <w:i/>
          <w:noProof/>
        </w:rPr>
        <w:t>M</w:t>
      </w:r>
      <w:r w:rsidRPr="00622550">
        <w:rPr>
          <w:rFonts w:hint="eastAsia"/>
          <w:noProof/>
          <w:vertAlign w:val="subscript"/>
        </w:rPr>
        <w:t>s</w:t>
      </w:r>
      <w:r w:rsidR="002A371D" w:rsidRPr="00622550">
        <w:rPr>
          <w:rFonts w:hint="eastAsia"/>
          <w:noProof/>
        </w:rPr>
        <w:t>.</w:t>
      </w:r>
      <w:r w:rsidR="00256A83" w:rsidRPr="00622550">
        <w:rPr>
          <w:rFonts w:eastAsiaTheme="minorEastAsia"/>
          <w:kern w:val="0"/>
          <w:sz w:val="20"/>
          <w:szCs w:val="20"/>
        </w:rPr>
        <w:t xml:space="preserve"> </w:t>
      </w:r>
    </w:p>
    <w:p w14:paraId="2B410476" w14:textId="3033E648" w:rsidR="0031096A" w:rsidRPr="00622550" w:rsidRDefault="0031096A" w:rsidP="00023F36">
      <w:pPr>
        <w:ind w:firstLine="200"/>
        <w:rPr>
          <w:rFonts w:eastAsiaTheme="minorEastAsia"/>
          <w:kern w:val="0"/>
          <w:sz w:val="20"/>
          <w:szCs w:val="20"/>
        </w:rPr>
      </w:pPr>
    </w:p>
    <w:sectPr w:rsidR="0031096A" w:rsidRPr="00622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NIGB F+ Adv O T 863180fb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E.Ref{2F313DFC-3BB3-4458-9868-4975F15A0AF3}" w:val=" ADDIN NE.Ref.{2F313DFC-3BB3-4458-9868-4975F15A0AF3}&lt;Citation&gt;&lt;Group&gt;&lt;References&gt;&lt;Item&gt;&lt;ID&gt;722&lt;/ID&gt;&lt;UID&gt;{AEF10F9D-176C-4A17-B7FE-DC844320EBE3}&lt;/UID&gt;&lt;Title&gt;Constructing three-dimensional reticulated carbonyl iron/carbon foam composites to achieve temperature-stable broadband microwave absorption performance&lt;/Title&gt;&lt;Template&gt;Journal Article&lt;/Template&gt;&lt;Star&gt;0&lt;/Star&gt;&lt;Tag&gt;0&lt;/Tag&gt;&lt;Author&gt;Yang, Xuan; Duan, Yuping; Li, Shuqing; Huang, Lingxi; Pang, Huifang; Ma, Ben; Wang, Tongmin&lt;/Author&gt;&lt;Year&gt;2022&lt;/Year&gt;&lt;Details&gt;&lt;_created&gt;64458185&lt;/_created&gt;&lt;_date&gt;2022-01-01&lt;/_date&gt;&lt;_date_display&gt;2022&lt;/_date_display&gt;&lt;_db_updated&gt;PKU Search&lt;/_db_updated&gt;&lt;_doi&gt;10.1016/j.carbon.2021.12.044&lt;/_doi&gt;&lt;_impact_factor&gt;   9.594&lt;/_impact_factor&gt;&lt;_isbn&gt;0008-6223&lt;/_isbn&gt;&lt;_journal&gt;Carbon (New York)&lt;/_journal&gt;&lt;_keywords&gt;Broadband; Broadband transmission; Carbon; Carbon foam; Carbonyls; Composite materials; Dielectric loss; Dielectric properties; Dielectrics; Electric properties; Electrical conductivity; Electrical resistivity; Electromagnetic interference; Electromagnetics; Electromagnetism; High temperature; High temperatures; Iron; Magnetic-dielectric composite; Microwave absorption; Temperature effects&lt;/_keywords&gt;&lt;_modified&gt;64458185&lt;/_modified&gt;&lt;_number&gt;1&lt;/_number&gt;&lt;_ori_publication&gt;Elsevier Ltd&lt;/_ori_publication&gt;&lt;_pages&gt;376-384&lt;/_pages&gt;&lt;_place_published&gt;New York&lt;/_place_published&gt;&lt;_url&gt;https://go.exlibris.link/R0fHpLgh&lt;/_url&gt;&lt;_volume&gt;188&lt;/_volume&gt;&lt;/Details&gt;&lt;Extra&gt;&lt;DBUID&gt;{F96A950B-833F-4880-A151-76DA2D6A2879}&lt;/DBUID&gt;&lt;/Extra&gt;&lt;/Item&gt;&lt;/References&gt;&lt;/Group&gt;&lt;Group&gt;&lt;References&gt;&lt;Item&gt;&lt;ID&gt;844&lt;/ID&gt;&lt;UID&gt;{93502C1D-CFDE-43FF-A655-C1C53202ED67}&lt;/UID&gt;&lt;Title&gt;Engineering polarization surface of hierarchical ZnO microspheres via spray-annealing strategy for wide-frequency electromagnetic wave absorption&lt;/Title&gt;&lt;Template&gt;Journal Article&lt;/Template&gt;&lt;Star&gt;0&lt;/Star&gt;&lt;Tag&gt;0&lt;/Tag&gt;&lt;Author&gt;Wang, Lei; Huang, Mengqiu; Yu, Xuefeng; You, Wenbin; Zhao, Biao; Liang, Chongyun; Liu, Xianhu; Zhang, Xuefeng; Che, Renchao&lt;/Author&gt;&lt;Year&gt;2022&lt;/Year&gt;&lt;Details&gt;&lt;_collection_scope&gt;SCIE;CSCD;EI&lt;/_collection_scope&gt;&lt;_created&gt;64462719&lt;/_created&gt;&lt;_date&gt;2022-01-01&lt;/_date&gt;&lt;_date_display&gt;2022&lt;/_date_display&gt;&lt;_db_updated&gt;PKU Search&lt;/_db_updated&gt;&lt;_doi&gt;10.1016/j.jmst.2022.05.015&lt;/_doi&gt;&lt;_impact_factor&gt;   8.067&lt;/_impact_factor&gt;&lt;_isbn&gt;1005-0302&lt;/_isbn&gt;&lt;_journal&gt;Journal of materials science &amp;amp; technology&lt;/_journal&gt;&lt;_modified&gt;64462719&lt;/_modified&gt;&lt;_number&gt;1&lt;/_number&gt;&lt;_pages&gt;231-239&lt;/_pages&gt;&lt;_url&gt;https://go.exlibris.link/7bfqT38K&lt;/_url&gt;&lt;_volume&gt;131&lt;/_volume&gt;&lt;/Details&gt;&lt;Extra&gt;&lt;DBUID&gt;{F96A950B-833F-4880-A151-76DA2D6A2879}&lt;/DBUID&gt;&lt;/Extra&gt;&lt;/Item&gt;&lt;/References&gt;&lt;/Group&gt;&lt;Group&gt;&lt;References&gt;&lt;Item&gt;&lt;ID&gt;656&lt;/ID&gt;&lt;UID&gt;{1C538E6B-FB37-40AC-8F2D-8719342A44D4}&lt;/UID&gt;&lt;Title&gt;Recent Advances in Design Strategies and Multifunctionality of Flexible Electromagnetic Interference Shielding Materials&lt;/Title&gt;&lt;Template&gt;Journal Article&lt;/Template&gt;&lt;Star&gt;0&lt;/Star&gt;&lt;Tag&gt;0&lt;/Tag&gt;&lt;Author&gt;Cheng, Junye; Li, Chuanbing; Xiong, Yingfei; Zhang, Huibin; Raza, Hassan; Ullah, Sana; Wu, Jinyi; Zheng, Guangping; Cao, Qi; Zhang, Deqing; Zheng, Qingbin; Che, Renchao&lt;/Author&gt;&lt;Year&gt;2022&lt;/Year&gt;&lt;Details&gt;&lt;_collection_scope&gt;SCIE;EI&lt;/_collection_scope&gt;&lt;_created&gt;64432555&lt;/_created&gt;&lt;_date&gt;2022-01-01&lt;/_date&gt;&lt;_date_display&gt;2022&lt;/_date_display&gt;&lt;_db_updated&gt;PKU Search&lt;/_db_updated&gt;&lt;_doi&gt;10.1007/s40820-022-00823-7&lt;/_doi&gt;&lt;_impact_factor&gt;  16.419&lt;/_impact_factor&gt;&lt;_isbn&gt;2311-6706&lt;/_isbn&gt;&lt;_issue&gt;1&lt;/_issue&gt;&lt;_journal&gt;Nano-micro letters&lt;/_journal&gt;&lt;_keywords&gt;Electromagnetic radiation; Electromagnetic shielding; Electronic devices; EMI shielding mechanism; Engineering; Flexible shielding materials; Green shielding index; Hydrophobicity; Microwave absorption and electromaganetic shielding; Multifunctionalities; Nanoscale Science and Technology; Nanotechnology; Nanotechnology and Microengineering; Review; Silicones; Thermal conductivity; Uranium&lt;/_keywords&gt;&lt;_modified&gt;64457807&lt;/_modified&gt;&lt;_number&gt;1&lt;/_number&gt;&lt;_ori_publication&gt;Springer Singapore&lt;/_ori_publication&gt;&lt;_pages&gt;80-80&lt;/_pages&gt;&lt;_place_published&gt;Singapore&lt;/_place_published&gt;&lt;_url&gt;https://go.exlibris.link/mVbDHgkv&lt;/_url&gt;&lt;_volume&gt;14&lt;/_volume&gt;&lt;/Details&gt;&lt;Extra&gt;&lt;DBUID&gt;{F96A950B-833F-4880-A151-76DA2D6A2879}&lt;/DBUID&gt;&lt;/Extra&gt;&lt;/Item&gt;&lt;/References&gt;&lt;/Group&gt;&lt;Group&gt;&lt;References&gt;&lt;Item&gt;&lt;ID&gt;657&lt;/ID&gt;&lt;UID&gt;{C82E1F16-4932-494E-A578-EADECFD5506C}&lt;/UID&gt;&lt;Title&gt;Broadband absorption of macro pyramid structure based flame retardant absorbers&lt;/Title&gt;&lt;Template&gt;Journal Article&lt;/Template&gt;&lt;Star&gt;0&lt;/Star&gt;&lt;Tag&gt;0&lt;/Tag&gt;&lt;Author&gt;Sun, Hengda; Zhang, Ying; Wu, Yue; Zhao, Yue; Zhou, Ming; Liu, Lie; Tang, Shaolong; Ji, Guangbin&lt;/Author&gt;&lt;Year&gt;2022&lt;/Year&gt;&lt;Details&gt;&lt;_collection_scope&gt;SCIE;CSCD;EI&lt;/_collection_scope&gt;&lt;_created&gt;64432559&lt;/_created&gt;&lt;_date&gt;2022-01-01&lt;/_date&gt;&lt;_date_display&gt;2022&lt;/_date_display&gt;&lt;_db_updated&gt;PKU Search&lt;/_db_updated&gt;&lt;_doi&gt;10.1016/j.jmst.2022.04.030&lt;/_doi&gt;&lt;_impact_factor&gt;   8.067&lt;/_impact_factor&gt;&lt;_isbn&gt;1005-0302&lt;/_isbn&gt;&lt;_journal&gt;Journal of materials science &amp;amp; technology&lt;/_journal&gt;&lt;_keywords&gt;Broad bandwidth; Electromagnetic wave absorption; Flame retardant; HFSSTM; Pyramid structure&lt;/_keywords&gt;&lt;_modified&gt;64433443&lt;/_modified&gt;&lt;_number&gt;1&lt;/_number&gt;&lt;_ori_publication&gt;Elsevier Ltd&lt;/_ori_publication&gt;&lt;_pages&gt;228-238&lt;/_pages&gt;&lt;_url&gt;http://pku.summon.serialssolutions.com/2.0.0/link/0/eLvHCXMwnV09T8MwED1BWWDgG5UClf9AkbGTNJVYCiSCCgQDA2KxnNiWKGpSJerAv-cuH1KEYKCjB9vP9uneWX53BpDiko9--ASudYDWYz1rZDCeGM_xwDqhLZqAP9aUSvz-FD6-iDjyZ03uevnLi36lzJovSlJBClEVKZV0YZf-hP5tiO9uWjcsMRCu8-BInSZJxjP4e4gOFXXoJd77J5J92G3iSDatD_4ANmx2CDud6oJH8IxXbG0SnRmmkzIvKufAcscWGr0vW34VevFhWF1BdlVYRoxmmEMbsYxkiIXBba_7JhglHsN1HL3e3o_aNaiGPmtaVAhctWquuSLQikAr7ikELU-gl-WZ7QPjwqUivAoclZXHyCx0OsWm57R1NvDSU_DXmmKwZr8z2KYW5f4Jfg493BB7AZvLz9UQtqYP0dtsWB36N8GosiU&lt;/_url&gt;&lt;_volume&gt;128&lt;/_volume&gt;&lt;/Details&gt;&lt;Extra&gt;&lt;DBUID&gt;{F96A950B-833F-4880-A151-76DA2D6A2879}&lt;/DBUID&gt;&lt;/Extra&gt;&lt;/Item&gt;&lt;/References&gt;&lt;/Group&gt;&lt;/Citation&gt;_x000a_"/>
    <w:docVar w:name="NE.Ref{562F0C85-BBC8-4E5B-98CE-CC8E3E78873D}" w:val=" ADDIN NE.Ref.{562F0C85-BBC8-4E5B-98CE-CC8E3E78873D}&lt;Citation&gt;&lt;Group&gt;&lt;References&gt;&lt;Item&gt;&lt;ID&gt;870&lt;/ID&gt;&lt;UID&gt;{87F03CB0-2622-4E38-B49E-8F2588CC06BA}&lt;/UID&gt;&lt;Title&gt;A dual-band transceiver with excellent heat insulation property for microwave absorption and low infrared emissivity compatibility&lt;/Title&gt;&lt;Template&gt;Journal Article&lt;/Template&gt;&lt;Star&gt;0&lt;/Star&gt;&lt;Tag&gt;0&lt;/Tag&gt;&lt;Author&gt;Huang, Qianqian; Zhao, Yue; Wu, Yue; Zhou, Ming; Tan, Shujuan; Tang, Shaolong; Ji, Guangbin&lt;/Author&gt;&lt;Year&gt;2022&lt;/Year&gt;&lt;Details&gt;&lt;_created&gt;64495899&lt;/_created&gt;&lt;_date&gt;2022-01-01&lt;/_date&gt;&lt;_date_display&gt;2022&lt;/_date_display&gt;&lt;_db_updated&gt;PKU Search&lt;/_db_updated&gt;&lt;_doi&gt;10.1016/j.cej.2022.137279&lt;/_doi&gt;&lt;_impact_factor&gt;  13.273&lt;/_impact_factor&gt;&lt;_isbn&gt;1385-8947&lt;/_isbn&gt;&lt;_journal&gt;Chemical engineering journal (Lausanne, Switzerland : 1996)&lt;/_journal&gt;&lt;_keywords&gt;Aerogel; Dual-spectrum bands compatibility; Electric waves; Electromagnetic radiation; Electromagnetic waves; Graphene; Infrared emissivity; Microwave absorption; Radar cross-sectional; Radar systems; Thermal insulation; Transceivers&lt;/_keywords&gt;&lt;_modified&gt;64495899&lt;/_modified&gt;&lt;_number&gt;1&lt;/_number&gt;&lt;_ori_publication&gt;Elsevier B.V&lt;/_ori_publication&gt;&lt;_pages&gt;137279&lt;/_pages&gt;&lt;_url&gt;https://go.exlibris.link/3SgsP78j&lt;/_url&gt;&lt;_volume&gt;446&lt;/_volume&gt;&lt;/Details&gt;&lt;Extra&gt;&lt;DBUID&gt;{F96A950B-833F-4880-A151-76DA2D6A2879}&lt;/DBUID&gt;&lt;/Extra&gt;&lt;/Item&gt;&lt;/References&gt;&lt;/Group&gt;&lt;/Citation&gt;_x000a_"/>
    <w:docVar w:name="ne_stylename" w:val="cwx3"/>
  </w:docVars>
  <w:rsids>
    <w:rsidRoot w:val="0043096B"/>
    <w:rsid w:val="000233C0"/>
    <w:rsid w:val="00023F36"/>
    <w:rsid w:val="00083559"/>
    <w:rsid w:val="000E2EF7"/>
    <w:rsid w:val="00103A19"/>
    <w:rsid w:val="0010426E"/>
    <w:rsid w:val="00176302"/>
    <w:rsid w:val="001C285B"/>
    <w:rsid w:val="001C5331"/>
    <w:rsid w:val="001D3EC0"/>
    <w:rsid w:val="001E46DE"/>
    <w:rsid w:val="00235BE8"/>
    <w:rsid w:val="00256A83"/>
    <w:rsid w:val="002A2BDF"/>
    <w:rsid w:val="002A371D"/>
    <w:rsid w:val="002B1AE0"/>
    <w:rsid w:val="002C71E6"/>
    <w:rsid w:val="002F30FB"/>
    <w:rsid w:val="0031096A"/>
    <w:rsid w:val="00355692"/>
    <w:rsid w:val="003878CA"/>
    <w:rsid w:val="003968A9"/>
    <w:rsid w:val="003B3614"/>
    <w:rsid w:val="003F4038"/>
    <w:rsid w:val="004255DE"/>
    <w:rsid w:val="0043096B"/>
    <w:rsid w:val="00432A10"/>
    <w:rsid w:val="0047757B"/>
    <w:rsid w:val="004B0A89"/>
    <w:rsid w:val="004E2375"/>
    <w:rsid w:val="00510E93"/>
    <w:rsid w:val="005565E0"/>
    <w:rsid w:val="005D09DA"/>
    <w:rsid w:val="005D1F52"/>
    <w:rsid w:val="005F134C"/>
    <w:rsid w:val="005F18FB"/>
    <w:rsid w:val="0061731C"/>
    <w:rsid w:val="00622550"/>
    <w:rsid w:val="006344A2"/>
    <w:rsid w:val="006404CD"/>
    <w:rsid w:val="006A210D"/>
    <w:rsid w:val="006B4139"/>
    <w:rsid w:val="007314F0"/>
    <w:rsid w:val="00760DAB"/>
    <w:rsid w:val="007B3533"/>
    <w:rsid w:val="007D470D"/>
    <w:rsid w:val="00810E2F"/>
    <w:rsid w:val="00827038"/>
    <w:rsid w:val="0086157B"/>
    <w:rsid w:val="00891531"/>
    <w:rsid w:val="008B3902"/>
    <w:rsid w:val="008C6BD9"/>
    <w:rsid w:val="008C76B8"/>
    <w:rsid w:val="00904684"/>
    <w:rsid w:val="00914E29"/>
    <w:rsid w:val="00942942"/>
    <w:rsid w:val="00974404"/>
    <w:rsid w:val="009A41C2"/>
    <w:rsid w:val="009B47EB"/>
    <w:rsid w:val="009F5B25"/>
    <w:rsid w:val="00A61224"/>
    <w:rsid w:val="00A63A32"/>
    <w:rsid w:val="00A82E2C"/>
    <w:rsid w:val="00AD3CA8"/>
    <w:rsid w:val="00AD4402"/>
    <w:rsid w:val="00AF0BFB"/>
    <w:rsid w:val="00B016B9"/>
    <w:rsid w:val="00B14962"/>
    <w:rsid w:val="00B633CA"/>
    <w:rsid w:val="00B938B9"/>
    <w:rsid w:val="00B971DD"/>
    <w:rsid w:val="00CF315A"/>
    <w:rsid w:val="00CF6A1B"/>
    <w:rsid w:val="00D03837"/>
    <w:rsid w:val="00D0783E"/>
    <w:rsid w:val="00D12132"/>
    <w:rsid w:val="00D140AF"/>
    <w:rsid w:val="00D36FF9"/>
    <w:rsid w:val="00D43C16"/>
    <w:rsid w:val="00DA225A"/>
    <w:rsid w:val="00DA23FF"/>
    <w:rsid w:val="00DA4FA2"/>
    <w:rsid w:val="00DD595F"/>
    <w:rsid w:val="00DD672F"/>
    <w:rsid w:val="00E111F3"/>
    <w:rsid w:val="00E126C2"/>
    <w:rsid w:val="00E1423F"/>
    <w:rsid w:val="00E21980"/>
    <w:rsid w:val="00E6783B"/>
    <w:rsid w:val="00E9303D"/>
    <w:rsid w:val="00F04B99"/>
    <w:rsid w:val="00F57BF3"/>
    <w:rsid w:val="00FC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F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33"/>
    <w:pPr>
      <w:widowControl w:val="0"/>
      <w:spacing w:line="480" w:lineRule="auto"/>
      <w:ind w:firstLineChars="100" w:firstLine="100"/>
      <w:jc w:val="both"/>
    </w:pPr>
    <w:rPr>
      <w:rFonts w:ascii="Times New Roman" w:eastAsia="等线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6302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233C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33C0"/>
    <w:rPr>
      <w:rFonts w:ascii="Times New Roman" w:eastAsia="等线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33"/>
    <w:pPr>
      <w:widowControl w:val="0"/>
      <w:spacing w:line="480" w:lineRule="auto"/>
      <w:ind w:firstLineChars="100" w:firstLine="100"/>
      <w:jc w:val="both"/>
    </w:pPr>
    <w:rPr>
      <w:rFonts w:ascii="Times New Roman" w:eastAsia="等线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6302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233C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33C0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description>NE.Bib</dc:description>
  <cp:lastModifiedBy>lxm10</cp:lastModifiedBy>
  <cp:revision>2</cp:revision>
  <dcterms:created xsi:type="dcterms:W3CDTF">2024-06-29T01:44:00Z</dcterms:created>
  <dcterms:modified xsi:type="dcterms:W3CDTF">2024-06-29T01:44:00Z</dcterms:modified>
</cp:coreProperties>
</file>