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7E24B" w14:textId="77777777" w:rsidR="004C51B4" w:rsidRPr="00301981" w:rsidRDefault="004C51B4" w:rsidP="004C51B4">
      <w:pPr>
        <w:ind w:firstLineChars="200" w:firstLine="602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r w:rsidRPr="00301981">
        <w:rPr>
          <w:rFonts w:ascii="Times New Roman" w:hAnsi="Times New Roman"/>
          <w:b/>
          <w:bCs/>
          <w:sz w:val="30"/>
          <w:szCs w:val="30"/>
        </w:rPr>
        <w:t>Supplementary Information</w:t>
      </w:r>
    </w:p>
    <w:p w14:paraId="05F0FED0" w14:textId="77777777" w:rsidR="004C51B4" w:rsidRPr="00301981" w:rsidRDefault="004C51B4" w:rsidP="004C51B4">
      <w:pPr>
        <w:ind w:firstLineChars="200" w:firstLine="602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60FABC3E" w14:textId="77777777" w:rsidR="004A34D7" w:rsidRPr="00301981" w:rsidRDefault="004A34D7" w:rsidP="004A34D7">
      <w:pPr>
        <w:jc w:val="center"/>
        <w:rPr>
          <w:rFonts w:ascii="Times New Roman" w:hAnsi="Times New Roman"/>
          <w:b/>
          <w:sz w:val="32"/>
          <w:szCs w:val="32"/>
        </w:rPr>
      </w:pPr>
      <w:r w:rsidRPr="00301981">
        <w:rPr>
          <w:rFonts w:ascii="Times New Roman" w:hAnsi="Times New Roman"/>
          <w:b/>
          <w:sz w:val="32"/>
          <w:szCs w:val="32"/>
        </w:rPr>
        <w:t xml:space="preserve">Solvent extraction and </w:t>
      </w:r>
      <w:bookmarkStart w:id="1" w:name="OLE_LINK16"/>
      <w:bookmarkStart w:id="2" w:name="OLE_LINK17"/>
      <w:r w:rsidRPr="00301981">
        <w:rPr>
          <w:rFonts w:ascii="Times New Roman" w:hAnsi="Times New Roman"/>
          <w:b/>
          <w:sz w:val="32"/>
          <w:szCs w:val="32"/>
        </w:rPr>
        <w:t>separation</w:t>
      </w:r>
      <w:bookmarkStart w:id="3" w:name="OLE_LINK4"/>
      <w:bookmarkStart w:id="4" w:name="OLE_LINK3"/>
      <w:r w:rsidRPr="00301981">
        <w:rPr>
          <w:rFonts w:ascii="Times New Roman" w:hAnsi="Times New Roman"/>
          <w:b/>
          <w:sz w:val="32"/>
          <w:szCs w:val="32"/>
        </w:rPr>
        <w:t xml:space="preserve"> </w:t>
      </w:r>
      <w:r w:rsidRPr="00301981">
        <w:rPr>
          <w:rFonts w:ascii="Times New Roman" w:hAnsi="Times New Roman" w:hint="eastAsia"/>
          <w:b/>
          <w:sz w:val="32"/>
          <w:szCs w:val="32"/>
        </w:rPr>
        <w:t xml:space="preserve">of </w:t>
      </w:r>
      <w:r w:rsidRPr="00301981">
        <w:rPr>
          <w:rFonts w:ascii="Times New Roman" w:hAnsi="Times New Roman"/>
          <w:b/>
          <w:sz w:val="32"/>
          <w:szCs w:val="32"/>
        </w:rPr>
        <w:t>cobalt</w:t>
      </w:r>
      <w:bookmarkEnd w:id="1"/>
      <w:bookmarkEnd w:id="2"/>
      <w:bookmarkEnd w:id="3"/>
      <w:bookmarkEnd w:id="4"/>
      <w:r w:rsidRPr="00301981">
        <w:rPr>
          <w:rFonts w:ascii="Times New Roman" w:hAnsi="Times New Roman"/>
          <w:b/>
          <w:sz w:val="32"/>
          <w:szCs w:val="32"/>
        </w:rPr>
        <w:t xml:space="preserve"> </w:t>
      </w:r>
      <w:bookmarkStart w:id="5" w:name="OLE_LINK24"/>
      <w:bookmarkStart w:id="6" w:name="OLE_LINK9"/>
      <w:r w:rsidRPr="00301981">
        <w:rPr>
          <w:rFonts w:ascii="Times New Roman" w:hAnsi="Times New Roman"/>
          <w:b/>
          <w:sz w:val="32"/>
          <w:szCs w:val="32"/>
        </w:rPr>
        <w:t>from leachate of spent lithium-ion battery cathodes</w:t>
      </w:r>
      <w:bookmarkEnd w:id="5"/>
      <w:bookmarkEnd w:id="6"/>
      <w:r w:rsidRPr="00301981">
        <w:rPr>
          <w:rFonts w:ascii="Times New Roman" w:hAnsi="Times New Roman"/>
          <w:b/>
          <w:sz w:val="32"/>
          <w:szCs w:val="32"/>
        </w:rPr>
        <w:t xml:space="preserve"> with N263 in nitrite media</w:t>
      </w:r>
    </w:p>
    <w:p w14:paraId="0E1471DD" w14:textId="77777777" w:rsidR="004A34D7" w:rsidRPr="00301981" w:rsidRDefault="004A34D7" w:rsidP="004A34D7">
      <w:pPr>
        <w:pStyle w:val="MDPI16affiliation"/>
        <w:spacing w:beforeLines="50" w:before="156"/>
        <w:ind w:left="623" w:firstLine="0"/>
        <w:jc w:val="center"/>
        <w:rPr>
          <w:rFonts w:ascii="Times New Roman" w:eastAsia="等线" w:hAnsi="Times New Roman"/>
          <w:color w:val="auto"/>
          <w:sz w:val="24"/>
          <w:szCs w:val="22"/>
          <w:vertAlign w:val="superscript"/>
          <w:lang w:eastAsia="zh-CN"/>
        </w:rPr>
      </w:pPr>
      <w:r w:rsidRPr="00301981">
        <w:rPr>
          <w:rFonts w:ascii="Times New Roman" w:eastAsia="等线" w:hAnsi="Times New Roman"/>
          <w:color w:val="auto"/>
          <w:sz w:val="24"/>
          <w:szCs w:val="22"/>
          <w:lang w:eastAsia="zh-CN"/>
        </w:rPr>
        <w:t>Yingnan Yang</w:t>
      </w:r>
      <w:r w:rsidRPr="00301981">
        <w:rPr>
          <w:rFonts w:ascii="Times New Roman" w:eastAsia="等线" w:hAnsi="Times New Roman"/>
          <w:color w:val="auto"/>
          <w:sz w:val="24"/>
          <w:szCs w:val="22"/>
          <w:vertAlign w:val="superscript"/>
          <w:lang w:eastAsia="zh-CN"/>
        </w:rPr>
        <w:t>1,2)</w:t>
      </w:r>
      <w:r w:rsidRPr="00301981">
        <w:rPr>
          <w:rFonts w:ascii="Times New Roman" w:eastAsia="等线" w:hAnsi="Times New Roman"/>
          <w:color w:val="auto"/>
          <w:sz w:val="24"/>
          <w:szCs w:val="22"/>
          <w:lang w:eastAsia="zh-CN"/>
        </w:rPr>
        <w:t>, Yingjie Yang</w:t>
      </w:r>
      <w:r w:rsidRPr="00301981">
        <w:rPr>
          <w:rFonts w:ascii="Times New Roman" w:eastAsia="等线" w:hAnsi="Times New Roman"/>
          <w:color w:val="auto"/>
          <w:sz w:val="24"/>
          <w:szCs w:val="22"/>
          <w:vertAlign w:val="superscript"/>
          <w:lang w:eastAsia="zh-CN"/>
        </w:rPr>
        <w:t>1,2)</w:t>
      </w:r>
      <w:r w:rsidRPr="00301981">
        <w:rPr>
          <w:rFonts w:ascii="Times New Roman" w:eastAsia="等线" w:hAnsi="Times New Roman"/>
          <w:color w:val="auto"/>
          <w:sz w:val="24"/>
          <w:szCs w:val="22"/>
          <w:lang w:eastAsia="zh-CN"/>
        </w:rPr>
        <w:t>, Chunlin He</w:t>
      </w:r>
      <w:r w:rsidRPr="00301981">
        <w:rPr>
          <w:rFonts w:ascii="Times New Roman" w:eastAsia="等线" w:hAnsi="Times New Roman"/>
          <w:color w:val="auto"/>
          <w:sz w:val="24"/>
          <w:szCs w:val="22"/>
          <w:vertAlign w:val="superscript"/>
          <w:lang w:eastAsia="zh-CN"/>
        </w:rPr>
        <w:t>1,2,3),</w:t>
      </w:r>
      <w:r w:rsidRPr="00301981">
        <w:rPr>
          <w:color w:val="auto"/>
          <w:vertAlign w:val="superscript"/>
        </w:rPr>
        <w:sym w:font="Wingdings" w:char="F02A"/>
      </w:r>
      <w:r w:rsidRPr="00301981">
        <w:rPr>
          <w:rFonts w:ascii="Times New Roman" w:eastAsia="等线" w:hAnsi="Times New Roman"/>
          <w:color w:val="auto"/>
          <w:sz w:val="24"/>
          <w:szCs w:val="22"/>
          <w:lang w:eastAsia="zh-CN"/>
        </w:rPr>
        <w:t>, Yuezhou Wei</w:t>
      </w:r>
      <w:r w:rsidRPr="00301981">
        <w:rPr>
          <w:rFonts w:ascii="Times New Roman" w:eastAsia="等线" w:hAnsi="Times New Roman"/>
          <w:color w:val="auto"/>
          <w:sz w:val="24"/>
          <w:szCs w:val="22"/>
          <w:vertAlign w:val="superscript"/>
          <w:lang w:eastAsia="zh-CN"/>
        </w:rPr>
        <w:t>4</w:t>
      </w:r>
      <w:r w:rsidRPr="00301981">
        <w:rPr>
          <w:rFonts w:ascii="Times New Roman" w:eastAsia="等线" w:hAnsi="Times New Roman" w:hint="eastAsia"/>
          <w:color w:val="auto"/>
          <w:sz w:val="24"/>
          <w:szCs w:val="22"/>
          <w:vertAlign w:val="superscript"/>
          <w:lang w:eastAsia="zh-CN"/>
        </w:rPr>
        <w:t>,</w:t>
      </w:r>
      <w:r w:rsidRPr="00301981">
        <w:rPr>
          <w:rFonts w:ascii="Times New Roman" w:eastAsia="等线" w:hAnsi="Times New Roman"/>
          <w:color w:val="auto"/>
          <w:sz w:val="24"/>
          <w:szCs w:val="22"/>
          <w:vertAlign w:val="superscript"/>
          <w:lang w:eastAsia="zh-CN"/>
        </w:rPr>
        <w:t>5)</w:t>
      </w:r>
      <w:r w:rsidRPr="00301981">
        <w:rPr>
          <w:rFonts w:ascii="Times New Roman" w:eastAsia="等线" w:hAnsi="Times New Roman"/>
          <w:color w:val="auto"/>
          <w:sz w:val="24"/>
          <w:szCs w:val="22"/>
          <w:lang w:eastAsia="zh-CN"/>
        </w:rPr>
        <w:t>, Toyohisa Fujita</w:t>
      </w:r>
      <w:r w:rsidRPr="00301981">
        <w:rPr>
          <w:rFonts w:ascii="Times New Roman" w:eastAsia="等线" w:hAnsi="Times New Roman"/>
          <w:color w:val="auto"/>
          <w:sz w:val="24"/>
          <w:szCs w:val="22"/>
          <w:vertAlign w:val="superscript"/>
          <w:lang w:eastAsia="zh-CN"/>
        </w:rPr>
        <w:t>1,2)</w:t>
      </w:r>
      <w:r w:rsidRPr="00301981">
        <w:rPr>
          <w:rFonts w:ascii="Times New Roman" w:eastAsia="等线" w:hAnsi="Times New Roman"/>
          <w:color w:val="auto"/>
          <w:sz w:val="24"/>
          <w:szCs w:val="22"/>
          <w:lang w:eastAsia="zh-CN"/>
        </w:rPr>
        <w:t xml:space="preserve">, </w:t>
      </w:r>
      <w:r w:rsidRPr="00301981">
        <w:rPr>
          <w:rFonts w:ascii="Times New Roman" w:eastAsia="等线" w:hAnsi="Times New Roman" w:hint="eastAsia"/>
          <w:color w:val="auto"/>
          <w:sz w:val="24"/>
          <w:szCs w:val="22"/>
          <w:lang w:eastAsia="zh-CN"/>
        </w:rPr>
        <w:t>Guifang Wang</w:t>
      </w:r>
      <w:r w:rsidRPr="00301981">
        <w:rPr>
          <w:rFonts w:ascii="Times New Roman" w:eastAsia="等线" w:hAnsi="Times New Roman"/>
          <w:color w:val="auto"/>
          <w:sz w:val="24"/>
          <w:szCs w:val="22"/>
          <w:vertAlign w:val="superscript"/>
          <w:lang w:eastAsia="zh-CN"/>
        </w:rPr>
        <w:t>1,2)</w:t>
      </w:r>
      <w:r w:rsidRPr="00301981">
        <w:rPr>
          <w:rFonts w:ascii="Times New Roman" w:eastAsia="等线" w:hAnsi="Times New Roman" w:hint="eastAsia"/>
          <w:color w:val="auto"/>
          <w:sz w:val="24"/>
          <w:szCs w:val="22"/>
          <w:lang w:eastAsia="zh-CN"/>
        </w:rPr>
        <w:t>, Shaojian Ma</w:t>
      </w:r>
      <w:r w:rsidRPr="00301981">
        <w:rPr>
          <w:rFonts w:ascii="Times New Roman" w:eastAsia="等线" w:hAnsi="Times New Roman"/>
          <w:color w:val="auto"/>
          <w:sz w:val="24"/>
          <w:szCs w:val="22"/>
          <w:vertAlign w:val="superscript"/>
          <w:lang w:eastAsia="zh-CN"/>
        </w:rPr>
        <w:t>1,2)</w:t>
      </w:r>
      <w:r w:rsidRPr="00301981">
        <w:rPr>
          <w:rFonts w:ascii="Times New Roman" w:eastAsia="等线" w:hAnsi="Times New Roman" w:hint="eastAsia"/>
          <w:color w:val="auto"/>
          <w:sz w:val="24"/>
          <w:szCs w:val="22"/>
          <w:lang w:eastAsia="zh-CN"/>
        </w:rPr>
        <w:t xml:space="preserve">, </w:t>
      </w:r>
      <w:r w:rsidRPr="00301981">
        <w:rPr>
          <w:rFonts w:ascii="Times New Roman" w:eastAsia="等线" w:hAnsi="Times New Roman"/>
          <w:color w:val="auto"/>
          <w:sz w:val="24"/>
          <w:szCs w:val="22"/>
          <w:lang w:eastAsia="zh-CN"/>
        </w:rPr>
        <w:t>and Wenchao Yang</w:t>
      </w:r>
      <w:r w:rsidRPr="00301981">
        <w:rPr>
          <w:rFonts w:ascii="Times New Roman" w:eastAsia="等线" w:hAnsi="Times New Roman"/>
          <w:color w:val="auto"/>
          <w:sz w:val="24"/>
          <w:szCs w:val="22"/>
          <w:vertAlign w:val="superscript"/>
          <w:lang w:eastAsia="zh-CN"/>
        </w:rPr>
        <w:t>1,2)</w:t>
      </w:r>
      <w:r w:rsidRPr="00301981">
        <w:rPr>
          <w:rFonts w:ascii="Times New Roman" w:eastAsia="等线" w:hAnsi="Times New Roman"/>
          <w:color w:val="auto"/>
          <w:sz w:val="24"/>
          <w:szCs w:val="22"/>
          <w:lang w:eastAsia="zh-CN"/>
        </w:rPr>
        <w:t xml:space="preserve"> </w:t>
      </w:r>
    </w:p>
    <w:p w14:paraId="4160EEDF" w14:textId="77777777" w:rsidR="004A34D7" w:rsidRPr="00301981" w:rsidRDefault="004A34D7" w:rsidP="004A34D7">
      <w:pPr>
        <w:pStyle w:val="MDPI16affiliation"/>
        <w:ind w:firstLine="0"/>
        <w:jc w:val="center"/>
        <w:rPr>
          <w:rFonts w:eastAsia="等线"/>
          <w:b/>
          <w:color w:val="auto"/>
          <w:sz w:val="20"/>
          <w:szCs w:val="22"/>
          <w:lang w:eastAsia="zh-CN"/>
        </w:rPr>
      </w:pPr>
    </w:p>
    <w:p w14:paraId="3EB8B4B5" w14:textId="77777777" w:rsidR="004A34D7" w:rsidRPr="00301981" w:rsidRDefault="004A34D7" w:rsidP="004A34D7">
      <w:pPr>
        <w:pStyle w:val="MDPI16affiliation"/>
        <w:rPr>
          <w:color w:val="auto"/>
        </w:rPr>
      </w:pPr>
      <w:r w:rsidRPr="00301981">
        <w:rPr>
          <w:color w:val="auto"/>
        </w:rPr>
        <w:t>1)</w:t>
      </w:r>
      <w:r w:rsidRPr="00301981">
        <w:rPr>
          <w:color w:val="auto"/>
        </w:rPr>
        <w:tab/>
        <w:t>School of Resources, Environment and Materials, Guangxi University,</w:t>
      </w:r>
      <w:r w:rsidRPr="00301981">
        <w:rPr>
          <w:rFonts w:eastAsia="等线"/>
          <w:color w:val="auto"/>
          <w:lang w:eastAsia="zh-CN"/>
        </w:rPr>
        <w:t xml:space="preserve"> </w:t>
      </w:r>
      <w:r w:rsidRPr="00301981">
        <w:rPr>
          <w:color w:val="auto"/>
        </w:rPr>
        <w:t xml:space="preserve">Nanning 530004, China </w:t>
      </w:r>
    </w:p>
    <w:p w14:paraId="4EF95979" w14:textId="77777777" w:rsidR="004A34D7" w:rsidRPr="00301981" w:rsidRDefault="004A34D7" w:rsidP="004A34D7">
      <w:pPr>
        <w:pStyle w:val="MDPI16affiliation"/>
        <w:rPr>
          <w:rFonts w:eastAsia="等线"/>
          <w:color w:val="auto"/>
          <w:lang w:eastAsia="zh-CN"/>
        </w:rPr>
      </w:pPr>
      <w:r w:rsidRPr="00301981">
        <w:rPr>
          <w:color w:val="auto"/>
        </w:rPr>
        <w:t>2)</w:t>
      </w:r>
      <w:r w:rsidRPr="00301981">
        <w:rPr>
          <w:color w:val="auto"/>
        </w:rPr>
        <w:tab/>
        <w:t>Guangxi Key Laboratory of Processing for Non-ferrous Metals and Featured Materials, Nanning 530004, China</w:t>
      </w:r>
    </w:p>
    <w:p w14:paraId="4EEA4901" w14:textId="04608B1A" w:rsidR="004A34D7" w:rsidRPr="00301981" w:rsidRDefault="004A34D7" w:rsidP="004A34D7">
      <w:pPr>
        <w:pStyle w:val="MDPI16affiliation"/>
        <w:rPr>
          <w:rFonts w:eastAsia="等线"/>
          <w:color w:val="auto"/>
          <w:lang w:eastAsia="zh-CN"/>
        </w:rPr>
      </w:pPr>
      <w:r w:rsidRPr="00301981">
        <w:rPr>
          <w:rFonts w:eastAsia="等线" w:hint="eastAsia"/>
          <w:color w:val="auto"/>
          <w:lang w:eastAsia="zh-CN"/>
        </w:rPr>
        <w:t>3</w:t>
      </w:r>
      <w:r w:rsidRPr="00301981">
        <w:rPr>
          <w:rFonts w:eastAsia="等线"/>
          <w:color w:val="auto"/>
          <w:lang w:eastAsia="zh-CN"/>
        </w:rPr>
        <w:t>)</w:t>
      </w:r>
      <w:r w:rsidRPr="00301981">
        <w:rPr>
          <w:color w:val="auto"/>
        </w:rPr>
        <w:t xml:space="preserve"> </w:t>
      </w:r>
      <w:r w:rsidR="00AF76A8" w:rsidRPr="00301981">
        <w:rPr>
          <w:rFonts w:eastAsia="等线"/>
          <w:color w:val="auto"/>
          <w:lang w:eastAsia="zh-CN"/>
        </w:rPr>
        <w:t xml:space="preserve">Key Laboratory of New Low-carbon Green Chemical Technology, Education Department of Guangxi Zhuang Autonomous Region, </w:t>
      </w:r>
      <w:r w:rsidR="009616A1" w:rsidRPr="00301981">
        <w:rPr>
          <w:rFonts w:eastAsia="等线"/>
          <w:color w:val="auto"/>
          <w:lang w:eastAsia="zh-CN"/>
        </w:rPr>
        <w:t>Nanning 530004</w:t>
      </w:r>
      <w:r w:rsidR="00AF76A8" w:rsidRPr="00301981">
        <w:rPr>
          <w:rFonts w:eastAsia="等线" w:hint="eastAsia"/>
          <w:color w:val="auto"/>
          <w:lang w:eastAsia="zh-CN"/>
        </w:rPr>
        <w:t xml:space="preserve">, </w:t>
      </w:r>
      <w:r w:rsidR="00AF76A8" w:rsidRPr="00301981">
        <w:rPr>
          <w:rFonts w:eastAsia="等线"/>
          <w:color w:val="auto"/>
          <w:lang w:eastAsia="zh-CN"/>
        </w:rPr>
        <w:t>China</w:t>
      </w:r>
    </w:p>
    <w:p w14:paraId="0CFF813C" w14:textId="77777777" w:rsidR="004A34D7" w:rsidRPr="00301981" w:rsidRDefault="004A34D7" w:rsidP="004A34D7">
      <w:pPr>
        <w:pStyle w:val="MDPI16affiliation"/>
        <w:rPr>
          <w:rFonts w:eastAsia="等线"/>
          <w:color w:val="auto"/>
          <w:lang w:eastAsia="zh-CN"/>
        </w:rPr>
      </w:pPr>
      <w:r w:rsidRPr="00301981">
        <w:rPr>
          <w:color w:val="auto"/>
        </w:rPr>
        <w:t>4)</w:t>
      </w:r>
      <w:r w:rsidRPr="00301981">
        <w:rPr>
          <w:rFonts w:eastAsia="等线"/>
          <w:color w:val="auto"/>
          <w:lang w:eastAsia="zh-CN"/>
        </w:rPr>
        <w:t xml:space="preserve"> </w:t>
      </w:r>
      <w:r w:rsidRPr="00301981">
        <w:rPr>
          <w:color w:val="auto"/>
        </w:rPr>
        <w:t>School</w:t>
      </w:r>
      <w:r w:rsidRPr="00301981">
        <w:rPr>
          <w:rFonts w:eastAsia="等线"/>
          <w:color w:val="auto"/>
          <w:lang w:eastAsia="zh-CN"/>
        </w:rPr>
        <w:t xml:space="preserve"> </w:t>
      </w:r>
      <w:r w:rsidRPr="00301981">
        <w:rPr>
          <w:color w:val="auto"/>
        </w:rPr>
        <w:t>of Nuclear Science and Technology, University</w:t>
      </w:r>
      <w:r w:rsidRPr="00301981">
        <w:rPr>
          <w:rFonts w:eastAsiaTheme="minorEastAsia" w:hint="eastAsia"/>
          <w:color w:val="auto"/>
          <w:lang w:eastAsia="zh-CN"/>
        </w:rPr>
        <w:t xml:space="preserve"> of South China</w:t>
      </w:r>
      <w:r w:rsidRPr="00301981">
        <w:rPr>
          <w:color w:val="auto"/>
        </w:rPr>
        <w:t>, Hengyang</w:t>
      </w:r>
      <w:r w:rsidRPr="00301981">
        <w:rPr>
          <w:rFonts w:eastAsiaTheme="minorEastAsia" w:hint="eastAsia"/>
          <w:color w:val="auto"/>
          <w:lang w:eastAsia="zh-CN"/>
        </w:rPr>
        <w:t xml:space="preserve"> </w:t>
      </w:r>
      <w:r w:rsidRPr="00301981">
        <w:rPr>
          <w:color w:val="auto"/>
        </w:rPr>
        <w:t>421000, China</w:t>
      </w:r>
    </w:p>
    <w:p w14:paraId="410D946B" w14:textId="77777777" w:rsidR="004A34D7" w:rsidRPr="00301981" w:rsidRDefault="004A34D7" w:rsidP="004A34D7">
      <w:pPr>
        <w:pStyle w:val="MDPI16affiliation"/>
        <w:rPr>
          <w:rFonts w:eastAsia="等线"/>
          <w:color w:val="auto"/>
          <w:lang w:eastAsia="zh-CN"/>
        </w:rPr>
      </w:pPr>
      <w:r w:rsidRPr="00301981">
        <w:rPr>
          <w:rFonts w:eastAsia="等线"/>
          <w:color w:val="auto"/>
          <w:lang w:eastAsia="zh-CN"/>
        </w:rPr>
        <w:t>5)</w:t>
      </w:r>
      <w:r w:rsidRPr="00301981">
        <w:rPr>
          <w:rFonts w:eastAsia="等线" w:hint="eastAsia"/>
          <w:color w:val="auto"/>
          <w:lang w:eastAsia="zh-CN"/>
        </w:rPr>
        <w:t xml:space="preserve"> </w:t>
      </w:r>
      <w:r w:rsidRPr="00301981">
        <w:rPr>
          <w:rFonts w:eastAsia="等线"/>
          <w:color w:val="auto"/>
          <w:lang w:eastAsia="zh-CN"/>
        </w:rPr>
        <w:t>School of Nuclear Science and Engineering, Shanghai Jiao Tong University, Shanghai 200240, China</w:t>
      </w:r>
    </w:p>
    <w:p w14:paraId="424BA881" w14:textId="39FA0578" w:rsidR="00716E64" w:rsidRPr="00301981" w:rsidRDefault="00716E64" w:rsidP="004A34D7">
      <w:pPr>
        <w:pStyle w:val="MDPI16affiliation"/>
        <w:rPr>
          <w:rFonts w:eastAsiaTheme="minorEastAsia"/>
          <w:color w:val="auto"/>
          <w:sz w:val="21"/>
          <w:szCs w:val="21"/>
          <w:lang w:eastAsia="zh-CN"/>
        </w:rPr>
      </w:pPr>
    </w:p>
    <w:p w14:paraId="41039A7F" w14:textId="7F576F53" w:rsidR="004A34D7" w:rsidRPr="00301981" w:rsidRDefault="004A34D7" w:rsidP="004A34D7">
      <w:pPr>
        <w:pStyle w:val="MDPI16affiliation"/>
        <w:rPr>
          <w:color w:val="auto"/>
          <w:sz w:val="21"/>
          <w:szCs w:val="21"/>
        </w:rPr>
      </w:pPr>
      <w:r w:rsidRPr="00301981">
        <w:rPr>
          <w:color w:val="auto"/>
          <w:sz w:val="21"/>
          <w:szCs w:val="21"/>
        </w:rPr>
        <w:sym w:font="Wingdings" w:char="F02A"/>
      </w:r>
      <w:r w:rsidRPr="00301981">
        <w:rPr>
          <w:color w:val="auto"/>
          <w:sz w:val="21"/>
          <w:szCs w:val="21"/>
        </w:rPr>
        <w:t xml:space="preserve"> </w:t>
      </w:r>
      <w:r w:rsidRPr="00301981">
        <w:rPr>
          <w:rFonts w:ascii="Times New Roman" w:hAnsi="Times New Roman" w:hint="eastAsia"/>
          <w:bCs/>
          <w:color w:val="auto"/>
          <w:sz w:val="21"/>
          <w:szCs w:val="21"/>
        </w:rPr>
        <w:t xml:space="preserve">Corresponding </w:t>
      </w:r>
      <w:r w:rsidRPr="00301981">
        <w:rPr>
          <w:rFonts w:ascii="Times New Roman" w:hAnsi="Times New Roman"/>
          <w:bCs/>
          <w:color w:val="auto"/>
          <w:sz w:val="21"/>
          <w:szCs w:val="21"/>
        </w:rPr>
        <w:t>a</w:t>
      </w:r>
      <w:r w:rsidRPr="00301981">
        <w:rPr>
          <w:rFonts w:ascii="Times New Roman" w:hAnsi="Times New Roman" w:hint="eastAsia"/>
          <w:bCs/>
          <w:color w:val="auto"/>
          <w:sz w:val="21"/>
          <w:szCs w:val="21"/>
        </w:rPr>
        <w:t>uthor</w:t>
      </w:r>
      <w:r w:rsidRPr="00301981">
        <w:rPr>
          <w:color w:val="auto"/>
          <w:sz w:val="21"/>
          <w:szCs w:val="21"/>
        </w:rPr>
        <w:t xml:space="preserve">: </w:t>
      </w:r>
      <w:r w:rsidRPr="00301981">
        <w:rPr>
          <w:rFonts w:ascii="Times New Roman" w:eastAsia="等线" w:hAnsi="Times New Roman"/>
          <w:color w:val="auto"/>
          <w:sz w:val="21"/>
          <w:szCs w:val="21"/>
          <w:lang w:eastAsia="zh-CN"/>
        </w:rPr>
        <w:t xml:space="preserve">Chunlin He </w:t>
      </w:r>
      <w:r w:rsidRPr="00301981">
        <w:rPr>
          <w:rFonts w:eastAsia="等线"/>
          <w:color w:val="auto"/>
          <w:sz w:val="21"/>
          <w:szCs w:val="21"/>
          <w:lang w:eastAsia="zh-CN"/>
        </w:rPr>
        <w:t xml:space="preserve">   E-mail: </w:t>
      </w:r>
      <w:r w:rsidRPr="00301981">
        <w:rPr>
          <w:rFonts w:eastAsia="等线"/>
          <w:color w:val="auto"/>
          <w:sz w:val="21"/>
          <w:szCs w:val="21"/>
        </w:rPr>
        <w:t>helink1900@126.com</w:t>
      </w:r>
    </w:p>
    <w:p w14:paraId="7BBE4DBB" w14:textId="77777777" w:rsidR="00063191" w:rsidRPr="00301981" w:rsidRDefault="00063191" w:rsidP="0056566B">
      <w:pPr>
        <w:ind w:firstLineChars="200" w:firstLine="420"/>
      </w:pPr>
      <w:bookmarkStart w:id="7" w:name="OLE_LINK5"/>
    </w:p>
    <w:p w14:paraId="2B7649A5" w14:textId="21FD5D1E" w:rsidR="0056566B" w:rsidRPr="00301981" w:rsidRDefault="004D6D4D" w:rsidP="0056566B">
      <w:pPr>
        <w:ind w:firstLineChars="200" w:firstLine="480"/>
        <w:rPr>
          <w:rFonts w:ascii="Times New Roman" w:hAnsi="Times New Roman"/>
          <w:noProof/>
          <w:sz w:val="24"/>
          <w:szCs w:val="24"/>
        </w:rPr>
      </w:pPr>
      <w:r w:rsidRPr="00301981">
        <w:rPr>
          <w:rFonts w:ascii="Times New Roman" w:hAnsi="Times New Roman"/>
          <w:noProof/>
          <w:sz w:val="24"/>
          <w:szCs w:val="24"/>
        </w:rPr>
        <w:t>To explore the role of modifiers in the extraction process</w:t>
      </w:r>
      <w:r w:rsidR="00EA664D" w:rsidRPr="00301981">
        <w:rPr>
          <w:rFonts w:ascii="Times New Roman" w:hAnsi="Times New Roman"/>
          <w:noProof/>
          <w:sz w:val="24"/>
          <w:szCs w:val="24"/>
        </w:rPr>
        <w:t xml:space="preserve">, Fig S1 </w:t>
      </w:r>
      <w:r w:rsidR="00EA664D" w:rsidRPr="00301981">
        <w:rPr>
          <w:rFonts w:ascii="Times New Roman" w:hAnsi="Times New Roman" w:hint="eastAsia"/>
          <w:sz w:val="24"/>
          <w:szCs w:val="28"/>
        </w:rPr>
        <w:t>shows the</w:t>
      </w:r>
      <w:r w:rsidR="00EA664D" w:rsidRPr="00301981">
        <w:rPr>
          <w:rFonts w:ascii="Times New Roman" w:hAnsi="Times New Roman"/>
          <w:sz w:val="24"/>
          <w:szCs w:val="28"/>
        </w:rPr>
        <w:t xml:space="preserve"> changes of modifiers under different conditions.</w:t>
      </w:r>
      <w:r w:rsidR="0056566B" w:rsidRPr="00301981">
        <w:rPr>
          <w:rFonts w:ascii="Times New Roman" w:hAnsi="Times New Roman"/>
          <w:noProof/>
          <w:sz w:val="24"/>
          <w:szCs w:val="24"/>
        </w:rPr>
        <w:t xml:space="preserve"> As shown in Fig S1, sample 1 is the organic phase with modifier</w:t>
      </w:r>
      <w:r w:rsidR="007C2867" w:rsidRPr="00301981">
        <w:rPr>
          <w:rFonts w:ascii="Times New Roman" w:hAnsi="Times New Roman"/>
          <w:noProof/>
          <w:sz w:val="24"/>
          <w:szCs w:val="24"/>
        </w:rPr>
        <w:t xml:space="preserve"> </w:t>
      </w:r>
      <w:r w:rsidR="007B35B7" w:rsidRPr="00301981">
        <w:rPr>
          <w:rFonts w:ascii="Times New Roman" w:hAnsi="Times New Roman"/>
          <w:noProof/>
          <w:sz w:val="24"/>
          <w:szCs w:val="24"/>
        </w:rPr>
        <w:t xml:space="preserve">(N263/modifier/sulfonated kerosene) </w:t>
      </w:r>
      <w:r w:rsidR="007C2867" w:rsidRPr="00301981">
        <w:rPr>
          <w:rFonts w:ascii="Times New Roman" w:hAnsi="Times New Roman"/>
          <w:noProof/>
          <w:sz w:val="24"/>
          <w:szCs w:val="24"/>
        </w:rPr>
        <w:t xml:space="preserve">and </w:t>
      </w:r>
      <w:r w:rsidR="0056566B" w:rsidRPr="00301981">
        <w:rPr>
          <w:rFonts w:ascii="Times New Roman" w:hAnsi="Times New Roman"/>
          <w:noProof/>
          <w:sz w:val="24"/>
          <w:szCs w:val="24"/>
        </w:rPr>
        <w:t xml:space="preserve">the organic </w:t>
      </w:r>
      <w:r w:rsidR="000A094F" w:rsidRPr="00301981">
        <w:rPr>
          <w:rFonts w:ascii="Times New Roman" w:hAnsi="Times New Roman"/>
          <w:noProof/>
          <w:sz w:val="24"/>
          <w:szCs w:val="24"/>
        </w:rPr>
        <w:t xml:space="preserve">phase </w:t>
      </w:r>
      <w:r w:rsidR="0056566B" w:rsidRPr="00301981">
        <w:rPr>
          <w:rFonts w:ascii="Times New Roman" w:hAnsi="Times New Roman"/>
          <w:noProof/>
          <w:sz w:val="24"/>
          <w:szCs w:val="24"/>
        </w:rPr>
        <w:t>composition</w:t>
      </w:r>
      <w:r w:rsidR="000A094F" w:rsidRPr="00301981">
        <w:rPr>
          <w:rFonts w:ascii="Times New Roman" w:hAnsi="Times New Roman"/>
          <w:noProof/>
          <w:sz w:val="24"/>
          <w:szCs w:val="24"/>
        </w:rPr>
        <w:t>s are</w:t>
      </w:r>
      <w:r w:rsidR="0056566B" w:rsidRPr="00301981">
        <w:rPr>
          <w:rFonts w:ascii="Times New Roman" w:hAnsi="Times New Roman"/>
          <w:noProof/>
          <w:sz w:val="24"/>
          <w:szCs w:val="24"/>
        </w:rPr>
        <w:t xml:space="preserve"> completely dissolved. </w:t>
      </w:r>
      <w:r w:rsidR="00D47058" w:rsidRPr="00301981">
        <w:rPr>
          <w:rFonts w:ascii="Times New Roman" w:hAnsi="Times New Roman"/>
          <w:noProof/>
          <w:sz w:val="24"/>
          <w:szCs w:val="24"/>
        </w:rPr>
        <w:t>S</w:t>
      </w:r>
      <w:r w:rsidR="0056566B" w:rsidRPr="00301981">
        <w:rPr>
          <w:rFonts w:ascii="Times New Roman" w:hAnsi="Times New Roman"/>
          <w:noProof/>
          <w:sz w:val="24"/>
          <w:szCs w:val="24"/>
        </w:rPr>
        <w:t>ample 2 is the organic phase without modifier, the mixed solution of N263 and kerosene show</w:t>
      </w:r>
      <w:r w:rsidR="007C2867" w:rsidRPr="00301981">
        <w:rPr>
          <w:rFonts w:ascii="Times New Roman" w:hAnsi="Times New Roman"/>
          <w:noProof/>
          <w:sz w:val="24"/>
          <w:szCs w:val="24"/>
        </w:rPr>
        <w:t>s</w:t>
      </w:r>
      <w:r w:rsidR="0056566B" w:rsidRPr="00301981">
        <w:rPr>
          <w:rFonts w:ascii="Times New Roman" w:hAnsi="Times New Roman"/>
          <w:noProof/>
          <w:sz w:val="24"/>
          <w:szCs w:val="24"/>
        </w:rPr>
        <w:t xml:space="preserve"> turbidity, and </w:t>
      </w:r>
      <w:r w:rsidR="00351AE3" w:rsidRPr="00301981">
        <w:rPr>
          <w:rFonts w:ascii="Times New Roman" w:hAnsi="Times New Roman"/>
          <w:noProof/>
          <w:sz w:val="24"/>
          <w:szCs w:val="24"/>
        </w:rPr>
        <w:t>undissolved N263 is still present at the bottom</w:t>
      </w:r>
      <w:r w:rsidR="0056566B" w:rsidRPr="00301981">
        <w:rPr>
          <w:rFonts w:ascii="Times New Roman" w:hAnsi="Times New Roman"/>
          <w:noProof/>
          <w:sz w:val="24"/>
          <w:szCs w:val="24"/>
        </w:rPr>
        <w:t xml:space="preserve">. </w:t>
      </w:r>
      <w:r w:rsidR="00351AE3" w:rsidRPr="00301981">
        <w:rPr>
          <w:rFonts w:ascii="Times New Roman" w:hAnsi="Times New Roman"/>
          <w:noProof/>
          <w:sz w:val="24"/>
          <w:szCs w:val="24"/>
        </w:rPr>
        <w:t xml:space="preserve">It </w:t>
      </w:r>
      <w:r w:rsidR="0056566B" w:rsidRPr="00301981">
        <w:rPr>
          <w:rFonts w:ascii="Times New Roman" w:hAnsi="Times New Roman"/>
          <w:noProof/>
          <w:sz w:val="24"/>
          <w:szCs w:val="24"/>
        </w:rPr>
        <w:t xml:space="preserve">can be clearly seen that the addition of the modifier can improve the solubility of the extractant in the kerosene. In addition, sample 3 is the organic phase after extraction </w:t>
      </w:r>
      <w:r w:rsidR="0056566B" w:rsidRPr="00301981">
        <w:rPr>
          <w:rFonts w:ascii="Times New Roman" w:hAnsi="Times New Roman"/>
          <w:sz w:val="24"/>
          <w:szCs w:val="24"/>
        </w:rPr>
        <w:t xml:space="preserve">(N263/sulfonated kerosene), </w:t>
      </w:r>
      <w:r w:rsidR="00D47058" w:rsidRPr="00301981">
        <w:rPr>
          <w:rFonts w:ascii="Times New Roman" w:hAnsi="Times New Roman"/>
          <w:sz w:val="24"/>
          <w:szCs w:val="24"/>
        </w:rPr>
        <w:t xml:space="preserve">and </w:t>
      </w:r>
      <w:r w:rsidR="0056566B" w:rsidRPr="00301981">
        <w:rPr>
          <w:rFonts w:ascii="Times New Roman" w:hAnsi="Times New Roman"/>
          <w:noProof/>
          <w:sz w:val="24"/>
          <w:szCs w:val="24"/>
        </w:rPr>
        <w:t>the modifier can prevent the formation of the third phase.</w:t>
      </w:r>
      <w:r w:rsidR="0085047C" w:rsidRPr="00301981">
        <w:rPr>
          <w:rFonts w:ascii="Times New Roman" w:hAnsi="Times New Roman"/>
          <w:noProof/>
          <w:sz w:val="24"/>
          <w:szCs w:val="24"/>
        </w:rPr>
        <w:t xml:space="preserve"> </w:t>
      </w:r>
      <w:r w:rsidR="00D47058" w:rsidRPr="00301981">
        <w:rPr>
          <w:rFonts w:ascii="Times New Roman" w:hAnsi="Times New Roman"/>
          <w:noProof/>
          <w:sz w:val="24"/>
          <w:szCs w:val="24"/>
        </w:rPr>
        <w:t>S</w:t>
      </w:r>
      <w:r w:rsidR="0056566B" w:rsidRPr="00301981">
        <w:rPr>
          <w:rFonts w:ascii="Times New Roman" w:hAnsi="Times New Roman"/>
          <w:noProof/>
          <w:sz w:val="24"/>
          <w:szCs w:val="24"/>
        </w:rPr>
        <w:t>ample</w:t>
      </w:r>
      <w:r w:rsidR="00D47058" w:rsidRPr="00301981">
        <w:rPr>
          <w:rFonts w:ascii="Times New Roman" w:hAnsi="Times New Roman"/>
          <w:noProof/>
          <w:sz w:val="24"/>
          <w:szCs w:val="24"/>
        </w:rPr>
        <w:t>s</w:t>
      </w:r>
      <w:r w:rsidR="0056566B" w:rsidRPr="00301981">
        <w:rPr>
          <w:rFonts w:ascii="Times New Roman" w:hAnsi="Times New Roman"/>
          <w:noProof/>
          <w:sz w:val="24"/>
          <w:szCs w:val="24"/>
        </w:rPr>
        <w:t xml:space="preserve"> 4 </w:t>
      </w:r>
      <w:r w:rsidRPr="00301981">
        <w:rPr>
          <w:rFonts w:ascii="Times New Roman" w:hAnsi="Times New Roman"/>
          <w:noProof/>
          <w:sz w:val="24"/>
          <w:szCs w:val="24"/>
        </w:rPr>
        <w:t>and 5 are</w:t>
      </w:r>
      <w:r w:rsidR="0056566B" w:rsidRPr="00301981">
        <w:rPr>
          <w:rFonts w:ascii="Times New Roman" w:hAnsi="Times New Roman"/>
          <w:noProof/>
          <w:sz w:val="24"/>
          <w:szCs w:val="24"/>
        </w:rPr>
        <w:t xml:space="preserve"> the aqueous phase</w:t>
      </w:r>
      <w:r w:rsidRPr="00301981">
        <w:rPr>
          <w:rFonts w:ascii="Times New Roman" w:hAnsi="Times New Roman"/>
          <w:noProof/>
          <w:sz w:val="24"/>
          <w:szCs w:val="24"/>
        </w:rPr>
        <w:t>.</w:t>
      </w:r>
      <w:r w:rsidR="0056566B" w:rsidRPr="00301981">
        <w:rPr>
          <w:rFonts w:ascii="Times New Roman" w:hAnsi="Times New Roman"/>
          <w:noProof/>
          <w:sz w:val="24"/>
          <w:szCs w:val="24"/>
        </w:rPr>
        <w:t xml:space="preserve"> </w:t>
      </w:r>
      <w:r w:rsidR="007C2867" w:rsidRPr="00301981">
        <w:rPr>
          <w:rFonts w:ascii="Times New Roman" w:hAnsi="Times New Roman"/>
          <w:noProof/>
          <w:sz w:val="24"/>
          <w:szCs w:val="24"/>
        </w:rPr>
        <w:t>The solution remains turbid after standing for 10 min, but after 12 h, the solution becomes clear.</w:t>
      </w:r>
    </w:p>
    <w:bookmarkEnd w:id="7"/>
    <w:p w14:paraId="28F8BB61" w14:textId="77777777" w:rsidR="00F90108" w:rsidRPr="00301981" w:rsidRDefault="00F90108" w:rsidP="0056566B">
      <w:pPr>
        <w:ind w:firstLineChars="200" w:firstLine="562"/>
        <w:jc w:val="center"/>
        <w:rPr>
          <w:rFonts w:ascii="Times New Roman" w:hAnsi="Times New Roman"/>
          <w:b/>
          <w:sz w:val="28"/>
          <w:szCs w:val="28"/>
        </w:rPr>
        <w:sectPr w:rsidR="00F90108" w:rsidRPr="0030198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3F40C90" w14:textId="0D1991BD" w:rsidR="0056566B" w:rsidRPr="00301981" w:rsidRDefault="0056566B" w:rsidP="0056566B">
      <w:pPr>
        <w:ind w:firstLineChars="200" w:firstLine="480"/>
        <w:jc w:val="center"/>
        <w:rPr>
          <w:rFonts w:ascii="Times New Roman" w:hAnsi="Times New Roman"/>
          <w:b/>
          <w:sz w:val="28"/>
          <w:szCs w:val="28"/>
        </w:rPr>
      </w:pPr>
      <w:r w:rsidRPr="0030198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4C8B1C3" wp14:editId="12585438">
            <wp:extent cx="3935895" cy="2238996"/>
            <wp:effectExtent l="0" t="0" r="762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加改性剂分析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09" cy="22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F768" w14:textId="7F2F1159" w:rsidR="0056566B" w:rsidRPr="00301981" w:rsidRDefault="0056566B" w:rsidP="00F90108">
      <w:pPr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301981">
        <w:rPr>
          <w:rFonts w:ascii="Times New Roman" w:hAnsi="Times New Roman"/>
          <w:sz w:val="24"/>
          <w:szCs w:val="24"/>
        </w:rPr>
        <w:t>Fig. S1</w:t>
      </w:r>
      <w:r w:rsidR="00D47058" w:rsidRPr="00301981">
        <w:rPr>
          <w:rFonts w:ascii="Times New Roman" w:hAnsi="Times New Roman"/>
          <w:sz w:val="24"/>
          <w:szCs w:val="24"/>
        </w:rPr>
        <w:t>.</w:t>
      </w:r>
      <w:r w:rsidRPr="00301981">
        <w:rPr>
          <w:rFonts w:ascii="Times New Roman" w:hAnsi="Times New Roman"/>
          <w:sz w:val="24"/>
          <w:szCs w:val="24"/>
        </w:rPr>
        <w:t xml:space="preserve"> </w:t>
      </w:r>
      <w:r w:rsidR="00F90108" w:rsidRPr="00301981">
        <w:rPr>
          <w:rFonts w:ascii="Times New Roman" w:hAnsi="Times New Roman"/>
          <w:sz w:val="24"/>
          <w:szCs w:val="24"/>
        </w:rPr>
        <w:t xml:space="preserve"> </w:t>
      </w:r>
      <w:r w:rsidRPr="00301981">
        <w:rPr>
          <w:rFonts w:ascii="Times New Roman" w:hAnsi="Times New Roman"/>
          <w:sz w:val="24"/>
          <w:szCs w:val="24"/>
        </w:rPr>
        <w:t>Effect of modifiers on N263 in kerosene</w:t>
      </w:r>
      <w:r w:rsidR="004A34D7" w:rsidRPr="00301981">
        <w:rPr>
          <w:rFonts w:ascii="Times New Roman" w:hAnsi="Times New Roman"/>
          <w:sz w:val="24"/>
          <w:szCs w:val="24"/>
        </w:rPr>
        <w:t>:</w:t>
      </w:r>
      <w:r w:rsidRPr="00301981">
        <w:rPr>
          <w:rFonts w:ascii="Times New Roman" w:hAnsi="Times New Roman"/>
          <w:sz w:val="24"/>
          <w:szCs w:val="24"/>
        </w:rPr>
        <w:t xml:space="preserve"> </w:t>
      </w:r>
      <w:r w:rsidR="007C2867" w:rsidRPr="00301981">
        <w:rPr>
          <w:rFonts w:ascii="Times New Roman" w:hAnsi="Times New Roman"/>
          <w:sz w:val="24"/>
          <w:szCs w:val="24"/>
        </w:rPr>
        <w:t>1</w:t>
      </w:r>
      <w:r w:rsidR="004A34D7" w:rsidRPr="00301981">
        <w:rPr>
          <w:rFonts w:ascii="Times New Roman" w:hAnsi="Times New Roman"/>
          <w:sz w:val="24"/>
          <w:szCs w:val="24"/>
        </w:rPr>
        <w:t>―</w:t>
      </w:r>
      <w:r w:rsidRPr="00301981">
        <w:rPr>
          <w:rFonts w:ascii="Times New Roman" w:hAnsi="Times New Roman"/>
          <w:sz w:val="24"/>
          <w:szCs w:val="24"/>
        </w:rPr>
        <w:t xml:space="preserve">the organic phase with modifier added (N263/modifier/sulfonated kerosene), </w:t>
      </w:r>
      <w:r w:rsidR="007C2867" w:rsidRPr="00301981">
        <w:rPr>
          <w:rFonts w:ascii="Times New Roman" w:hAnsi="Times New Roman"/>
          <w:sz w:val="24"/>
          <w:szCs w:val="24"/>
        </w:rPr>
        <w:t>2</w:t>
      </w:r>
      <w:r w:rsidR="004A34D7" w:rsidRPr="00301981">
        <w:rPr>
          <w:rFonts w:ascii="Times New Roman" w:hAnsi="Times New Roman"/>
          <w:sz w:val="24"/>
          <w:szCs w:val="24"/>
        </w:rPr>
        <w:t>―</w:t>
      </w:r>
      <w:r w:rsidRPr="00301981">
        <w:rPr>
          <w:rFonts w:ascii="Times New Roman" w:hAnsi="Times New Roman"/>
          <w:sz w:val="24"/>
          <w:szCs w:val="24"/>
        </w:rPr>
        <w:t xml:space="preserve">the organic phase without modifier (N263/sulfonated kerosene), </w:t>
      </w:r>
      <w:r w:rsidR="007C2867" w:rsidRPr="00301981">
        <w:rPr>
          <w:rFonts w:ascii="Times New Roman" w:hAnsi="Times New Roman"/>
          <w:sz w:val="24"/>
          <w:szCs w:val="24"/>
        </w:rPr>
        <w:t>3</w:t>
      </w:r>
      <w:r w:rsidR="004A34D7" w:rsidRPr="00301981">
        <w:rPr>
          <w:rFonts w:ascii="Times New Roman" w:hAnsi="Times New Roman"/>
          <w:sz w:val="24"/>
          <w:szCs w:val="24"/>
        </w:rPr>
        <w:t>―</w:t>
      </w:r>
      <w:r w:rsidRPr="00301981">
        <w:rPr>
          <w:rFonts w:ascii="Times New Roman" w:hAnsi="Times New Roman"/>
          <w:sz w:val="24"/>
          <w:szCs w:val="24"/>
        </w:rPr>
        <w:t xml:space="preserve">the organic phase after extraction (N263/sulfonated kerosene), </w:t>
      </w:r>
      <w:r w:rsidR="007C2867" w:rsidRPr="00301981">
        <w:rPr>
          <w:rFonts w:ascii="Times New Roman" w:hAnsi="Times New Roman"/>
          <w:sz w:val="24"/>
          <w:szCs w:val="24"/>
        </w:rPr>
        <w:t>4</w:t>
      </w:r>
      <w:r w:rsidR="004A34D7" w:rsidRPr="00301981">
        <w:rPr>
          <w:rFonts w:ascii="Times New Roman" w:hAnsi="Times New Roman"/>
          <w:sz w:val="24"/>
          <w:szCs w:val="24"/>
        </w:rPr>
        <w:t>―</w:t>
      </w:r>
      <w:r w:rsidR="00351AE3" w:rsidRPr="00301981">
        <w:rPr>
          <w:rFonts w:ascii="Times New Roman" w:hAnsi="Times New Roman"/>
          <w:sz w:val="24"/>
          <w:szCs w:val="24"/>
        </w:rPr>
        <w:t>the</w:t>
      </w:r>
      <w:r w:rsidR="00801A4F" w:rsidRPr="00301981">
        <w:rPr>
          <w:rFonts w:ascii="Times New Roman" w:hAnsi="Times New Roman"/>
          <w:sz w:val="24"/>
          <w:szCs w:val="24"/>
        </w:rPr>
        <w:t xml:space="preserve"> extraction aqueous phase after</w:t>
      </w:r>
      <w:r w:rsidR="00351AE3" w:rsidRPr="00301981">
        <w:rPr>
          <w:rFonts w:ascii="Times New Roman" w:hAnsi="Times New Roman"/>
          <w:sz w:val="24"/>
          <w:szCs w:val="24"/>
        </w:rPr>
        <w:t xml:space="preserve"> standing for 10 min</w:t>
      </w:r>
      <w:r w:rsidR="004A34D7" w:rsidRPr="00301981">
        <w:rPr>
          <w:rFonts w:ascii="Times New Roman" w:hAnsi="Times New Roman"/>
          <w:sz w:val="24"/>
          <w:szCs w:val="24"/>
        </w:rPr>
        <w:t>,</w:t>
      </w:r>
      <w:r w:rsidRPr="00301981">
        <w:rPr>
          <w:rFonts w:ascii="Times New Roman" w:hAnsi="Times New Roman"/>
          <w:sz w:val="24"/>
          <w:szCs w:val="24"/>
        </w:rPr>
        <w:t xml:space="preserve"> and </w:t>
      </w:r>
      <w:r w:rsidR="007C2867" w:rsidRPr="00301981">
        <w:rPr>
          <w:rFonts w:ascii="Times New Roman" w:hAnsi="Times New Roman"/>
          <w:sz w:val="24"/>
          <w:szCs w:val="24"/>
        </w:rPr>
        <w:t>5</w:t>
      </w:r>
      <w:r w:rsidR="004A34D7" w:rsidRPr="00301981">
        <w:rPr>
          <w:rFonts w:ascii="Times New Roman" w:hAnsi="Times New Roman"/>
          <w:sz w:val="24"/>
          <w:szCs w:val="24"/>
        </w:rPr>
        <w:t>―</w:t>
      </w:r>
      <w:r w:rsidR="00801A4F" w:rsidRPr="00301981">
        <w:rPr>
          <w:rFonts w:ascii="Times New Roman" w:hAnsi="Times New Roman"/>
          <w:sz w:val="24"/>
          <w:szCs w:val="24"/>
        </w:rPr>
        <w:t>the extraction aqueous phase after standing for 12 h</w:t>
      </w:r>
      <w:r w:rsidR="000A094F" w:rsidRPr="00301981">
        <w:rPr>
          <w:rFonts w:ascii="Times New Roman" w:hAnsi="Times New Roman"/>
          <w:sz w:val="24"/>
          <w:szCs w:val="24"/>
        </w:rPr>
        <w:t>.</w:t>
      </w:r>
    </w:p>
    <w:p w14:paraId="452A3DCD" w14:textId="77777777" w:rsidR="0056566B" w:rsidRPr="00301981" w:rsidRDefault="0056566B" w:rsidP="0056566B">
      <w:pPr>
        <w:ind w:firstLineChars="200" w:firstLine="562"/>
        <w:jc w:val="center"/>
        <w:rPr>
          <w:rFonts w:ascii="Times New Roman" w:hAnsi="Times New Roman"/>
          <w:b/>
          <w:sz w:val="28"/>
          <w:szCs w:val="28"/>
        </w:rPr>
      </w:pPr>
    </w:p>
    <w:p w14:paraId="0091C668" w14:textId="24781C28" w:rsidR="004C51B4" w:rsidRPr="00301981" w:rsidRDefault="00364A03" w:rsidP="004C51B4">
      <w:pPr>
        <w:pStyle w:val="a6"/>
        <w:ind w:left="360" w:firstLineChars="0" w:firstLine="0"/>
        <w:jc w:val="center"/>
        <w:rPr>
          <w:rFonts w:ascii="Times New Roman" w:hAnsi="Times New Roman"/>
          <w:sz w:val="24"/>
          <w:szCs w:val="24"/>
        </w:rPr>
      </w:pPr>
      <w:r w:rsidRPr="00301981">
        <w:rPr>
          <w:rFonts w:ascii="Times New Roman" w:hAnsi="Times New Roman"/>
          <w:b/>
          <w:sz w:val="24"/>
          <w:szCs w:val="24"/>
        </w:rPr>
        <w:t>Table S1</w:t>
      </w:r>
      <w:r w:rsidR="007A6E4F" w:rsidRPr="00301981">
        <w:rPr>
          <w:rFonts w:ascii="Times New Roman" w:hAnsi="Times New Roman"/>
          <w:b/>
          <w:sz w:val="24"/>
          <w:szCs w:val="24"/>
        </w:rPr>
        <w:t>.</w:t>
      </w:r>
      <w:r w:rsidR="00D47058" w:rsidRPr="00301981">
        <w:rPr>
          <w:rFonts w:ascii="Times New Roman" w:hAnsi="Times New Roman"/>
          <w:b/>
          <w:sz w:val="24"/>
          <w:szCs w:val="24"/>
        </w:rPr>
        <w:t xml:space="preserve"> </w:t>
      </w:r>
      <w:r w:rsidR="00716E64" w:rsidRPr="00301981">
        <w:rPr>
          <w:rFonts w:ascii="Times New Roman" w:hAnsi="Times New Roman"/>
          <w:b/>
          <w:sz w:val="24"/>
          <w:szCs w:val="24"/>
        </w:rPr>
        <w:t xml:space="preserve"> </w:t>
      </w:r>
      <w:r w:rsidR="004C51B4" w:rsidRPr="00301981">
        <w:rPr>
          <w:rFonts w:ascii="Times New Roman" w:hAnsi="Times New Roman"/>
          <w:sz w:val="24"/>
          <w:szCs w:val="24"/>
        </w:rPr>
        <w:t>Composition of simulated solutions</w:t>
      </w:r>
    </w:p>
    <w:tbl>
      <w:tblPr>
        <w:tblW w:w="941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64"/>
        <w:gridCol w:w="1843"/>
        <w:gridCol w:w="1843"/>
        <w:gridCol w:w="1134"/>
        <w:gridCol w:w="1134"/>
        <w:gridCol w:w="1134"/>
        <w:gridCol w:w="1160"/>
      </w:tblGrid>
      <w:tr w:rsidR="00301981" w:rsidRPr="00301981" w14:paraId="6DD629E6" w14:textId="77777777" w:rsidTr="00CA2F52">
        <w:trPr>
          <w:trHeight w:val="1036"/>
        </w:trPr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32AAF1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Element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D49D24" w14:textId="12EB10FD" w:rsidR="00D05835" w:rsidRPr="00301981" w:rsidRDefault="00EA664D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Raw </w:t>
            </w:r>
            <w:r w:rsidR="00D05835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solution</w:t>
            </w:r>
            <w:r w:rsidR="004A34D7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  <w:r w:rsidR="00D05835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/</w:t>
            </w:r>
          </w:p>
          <w:p w14:paraId="1F9D53C2" w14:textId="29E00E4E" w:rsidR="00D05835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 w:hint="eastAsia"/>
                <w:kern w:val="0"/>
                <w:sz w:val="24"/>
                <w:szCs w:val="24"/>
              </w:rPr>
              <w:t>(</w:t>
            </w:r>
            <w:r w:rsidR="00D05835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mg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sym w:font="Symbol" w:char="F0D7"/>
            </w:r>
            <w:r w:rsidR="00D05835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L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  <w:vertAlign w:val="superscript"/>
              </w:rPr>
              <w:t>‒1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A2FF9B" w14:textId="03E6FB3B" w:rsidR="00D05835" w:rsidRPr="00301981" w:rsidRDefault="00EA664D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After</w:t>
            </w:r>
            <w:r w:rsidR="00301981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-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extraction </w:t>
            </w:r>
            <w:r w:rsidR="00D05835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solution /</w:t>
            </w:r>
          </w:p>
          <w:p w14:paraId="1534DE1D" w14:textId="16667443" w:rsidR="00D05835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 w:hint="eastAsia"/>
                <w:kern w:val="0"/>
                <w:sz w:val="24"/>
                <w:szCs w:val="24"/>
              </w:rPr>
              <w:t>(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mg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sym w:font="Symbol" w:char="F0D7"/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L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  <w:vertAlign w:val="superscript"/>
              </w:rPr>
              <w:t>‒1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39BB4E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i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i/>
                <w:kern w:val="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D35EBA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  <w:vertAlign w:val="subscript"/>
              </w:rPr>
            </w:pPr>
            <w:r w:rsidRPr="00301981">
              <w:rPr>
                <w:rFonts w:ascii="Times New Roman" w:eastAsia="等线" w:hAnsi="Times New Roman"/>
                <w:i/>
                <w:kern w:val="0"/>
                <w:sz w:val="24"/>
                <w:szCs w:val="24"/>
              </w:rPr>
              <w:t>β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  <w:vertAlign w:val="subscript"/>
              </w:rPr>
              <w:t>(Co/Li)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E5D2AC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  <w:vertAlign w:val="subscript"/>
              </w:rPr>
            </w:pPr>
            <w:r w:rsidRPr="00301981">
              <w:rPr>
                <w:rFonts w:ascii="Times New Roman" w:eastAsia="等线" w:hAnsi="Times New Roman"/>
                <w:i/>
                <w:kern w:val="0"/>
                <w:sz w:val="24"/>
                <w:szCs w:val="24"/>
              </w:rPr>
              <w:t>β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  <w:vertAlign w:val="subscript"/>
              </w:rPr>
              <w:t>(Co/Mn)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CFE6CE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  <w:vertAlign w:val="subscript"/>
              </w:rPr>
            </w:pPr>
            <w:r w:rsidRPr="00301981">
              <w:rPr>
                <w:rFonts w:ascii="Times New Roman" w:eastAsia="等线" w:hAnsi="Times New Roman"/>
                <w:i/>
                <w:kern w:val="0"/>
                <w:sz w:val="24"/>
                <w:szCs w:val="24"/>
              </w:rPr>
              <w:t>β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  <w:vertAlign w:val="subscript"/>
              </w:rPr>
              <w:t>(Co/Ni)</w:t>
            </w:r>
          </w:p>
        </w:tc>
      </w:tr>
      <w:tr w:rsidR="00301981" w:rsidRPr="00301981" w14:paraId="4AA6ABE8" w14:textId="77777777" w:rsidTr="00CA2F52">
        <w:trPr>
          <w:trHeight w:val="407"/>
        </w:trPr>
        <w:tc>
          <w:tcPr>
            <w:tcW w:w="11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125E2E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B3EDD7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B836DC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1D632C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72733D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1140.95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BBC659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B52059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301981" w:rsidRPr="00301981" w14:paraId="0CA89CDB" w14:textId="77777777" w:rsidTr="00CA2F52">
        <w:trPr>
          <w:trHeight w:val="429"/>
        </w:trPr>
        <w:tc>
          <w:tcPr>
            <w:tcW w:w="1164" w:type="dxa"/>
            <w:tcBorders>
              <w:left w:val="nil"/>
              <w:right w:val="nil"/>
            </w:tcBorders>
            <w:vAlign w:val="center"/>
          </w:tcPr>
          <w:p w14:paraId="771DB83F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Mn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4A324857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778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60E0A66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727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3B1A7E5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0.14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182E8EA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62E21FE" w14:textId="337AC856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1171.7</w:t>
            </w:r>
            <w:r w:rsidR="00EA664D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32DABD9A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301981" w:rsidRPr="00301981" w14:paraId="09D7505A" w14:textId="77777777" w:rsidTr="00CA2F52">
        <w:trPr>
          <w:trHeight w:val="435"/>
        </w:trPr>
        <w:tc>
          <w:tcPr>
            <w:tcW w:w="1164" w:type="dxa"/>
            <w:tcBorders>
              <w:left w:val="nil"/>
              <w:right w:val="nil"/>
            </w:tcBorders>
            <w:vAlign w:val="center"/>
          </w:tcPr>
          <w:p w14:paraId="3B964437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Co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EC3D6D6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747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A1595F4" w14:textId="4743C88F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9266CAE" w14:textId="00D3D4D3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167</w:t>
            </w:r>
            <w:r w:rsidR="00CA2F52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2245482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6CADE76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3FC52989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301981" w:rsidRPr="00301981" w14:paraId="116D5E20" w14:textId="77777777" w:rsidTr="00CA2F52">
        <w:trPr>
          <w:trHeight w:val="86"/>
        </w:trPr>
        <w:tc>
          <w:tcPr>
            <w:tcW w:w="116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4324F89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Ni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921EF25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770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5E03701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731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5AB1606" w14:textId="29DE90E5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0.1</w:t>
            </w:r>
            <w:r w:rsidR="00CA2F52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F78DD43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ACD4190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F58EC47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1547.31</w:t>
            </w:r>
          </w:p>
        </w:tc>
      </w:tr>
    </w:tbl>
    <w:p w14:paraId="328F581E" w14:textId="77777777" w:rsidR="004C51B4" w:rsidRPr="00301981" w:rsidRDefault="004C51B4"/>
    <w:p w14:paraId="40343A09" w14:textId="2EDCE786" w:rsidR="00815A7C" w:rsidRPr="00301981" w:rsidRDefault="006F435F" w:rsidP="00F90108">
      <w:pPr>
        <w:jc w:val="left"/>
        <w:rPr>
          <w:rFonts w:ascii="Times New Roman" w:hAnsi="Times New Roman"/>
          <w:sz w:val="24"/>
          <w:szCs w:val="24"/>
        </w:rPr>
      </w:pPr>
      <w:r w:rsidRPr="00301981">
        <w:rPr>
          <w:rFonts w:ascii="Times New Roman" w:hAnsi="Times New Roman"/>
          <w:b/>
          <w:sz w:val="24"/>
          <w:szCs w:val="24"/>
        </w:rPr>
        <w:t>Table S2</w:t>
      </w:r>
      <w:r w:rsidR="00815A7C" w:rsidRPr="00301981">
        <w:rPr>
          <w:rFonts w:ascii="Times New Roman" w:hAnsi="Times New Roman"/>
          <w:b/>
          <w:sz w:val="24"/>
          <w:szCs w:val="24"/>
        </w:rPr>
        <w:t>.</w:t>
      </w:r>
      <w:r w:rsidR="00815A7C" w:rsidRPr="00301981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716E64" w:rsidRPr="00301981">
        <w:rPr>
          <w:rFonts w:ascii="Times New Roman" w:hAnsi="Times New Roman"/>
          <w:b/>
          <w:sz w:val="24"/>
          <w:szCs w:val="24"/>
        </w:rPr>
        <w:t xml:space="preserve"> </w:t>
      </w:r>
      <w:r w:rsidR="00815A7C" w:rsidRPr="00301981">
        <w:rPr>
          <w:rFonts w:ascii="Times New Roman" w:hAnsi="Times New Roman"/>
          <w:sz w:val="24"/>
          <w:szCs w:val="24"/>
        </w:rPr>
        <w:t>Composition of the simulated solutions and the extraction efficiency under various conditions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1"/>
        <w:gridCol w:w="1985"/>
        <w:gridCol w:w="1984"/>
        <w:gridCol w:w="1985"/>
        <w:gridCol w:w="2121"/>
      </w:tblGrid>
      <w:tr w:rsidR="00301981" w:rsidRPr="00301981" w14:paraId="1CB8EC15" w14:textId="77777777" w:rsidTr="00624606">
        <w:trPr>
          <w:trHeight w:val="399"/>
        </w:trPr>
        <w:tc>
          <w:tcPr>
            <w:tcW w:w="128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DEBFD06" w14:textId="415D64C8" w:rsidR="004A34D7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Element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9819AF3" w14:textId="65A12C91" w:rsidR="004A34D7" w:rsidRPr="00301981" w:rsidRDefault="00EA664D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Raw </w:t>
            </w:r>
            <w:r w:rsidR="004A34D7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solution /</w:t>
            </w:r>
          </w:p>
          <w:p w14:paraId="3156928B" w14:textId="6C2230CB" w:rsidR="004A34D7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 w:hint="eastAsia"/>
                <w:kern w:val="0"/>
                <w:sz w:val="24"/>
                <w:szCs w:val="24"/>
              </w:rPr>
              <w:t>(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mg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sym w:font="Symbol" w:char="F0D7"/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L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  <w:vertAlign w:val="superscript"/>
              </w:rPr>
              <w:t>‒1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9B73DF" w14:textId="5263182E" w:rsidR="004A34D7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Extraction efficiency / %</w:t>
            </w:r>
          </w:p>
        </w:tc>
      </w:tr>
      <w:tr w:rsidR="00301981" w:rsidRPr="00301981" w14:paraId="73073B31" w14:textId="77777777" w:rsidTr="00624606">
        <w:trPr>
          <w:trHeight w:val="391"/>
        </w:trPr>
        <w:tc>
          <w:tcPr>
            <w:tcW w:w="1281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C88CD00" w14:textId="2220049B" w:rsidR="004A34D7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3B07486" w14:textId="495D95C7" w:rsidR="004A34D7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73307D" w14:textId="3EA385E9" w:rsidR="004A34D7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Condition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181656" w14:textId="22551663" w:rsidR="004A34D7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Condition 2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D9C70" w14:textId="3548862B" w:rsidR="004A34D7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Condition 3</w:t>
            </w:r>
          </w:p>
        </w:tc>
      </w:tr>
      <w:tr w:rsidR="00301981" w:rsidRPr="00301981" w14:paraId="2FDD0BC9" w14:textId="77777777" w:rsidTr="00624606">
        <w:trPr>
          <w:trHeight w:val="472"/>
        </w:trPr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76C414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Li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4D2815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1225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076801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2D8E96" w14:textId="3A4FEDEC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9.50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C3C803" w14:textId="65FBE335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10.11</w:t>
            </w:r>
          </w:p>
        </w:tc>
      </w:tr>
      <w:tr w:rsidR="00301981" w:rsidRPr="00301981" w14:paraId="6AC74298" w14:textId="77777777" w:rsidTr="00624606">
        <w:trPr>
          <w:trHeight w:val="411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9D8B0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Mn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BA65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3595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8217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9E8B" w14:textId="27674975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7.59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33CF" w14:textId="0B484FA9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10.98</w:t>
            </w:r>
          </w:p>
        </w:tc>
      </w:tr>
      <w:tr w:rsidR="00301981" w:rsidRPr="00301981" w14:paraId="2642A7A1" w14:textId="77777777" w:rsidTr="00624606">
        <w:trPr>
          <w:trHeight w:val="431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2BC79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Co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6684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2568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B9D5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FF29" w14:textId="4079D55C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62.99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BF7B" w14:textId="7024ACFB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94.24</w:t>
            </w:r>
          </w:p>
        </w:tc>
      </w:tr>
      <w:tr w:rsidR="00301981" w:rsidRPr="00301981" w14:paraId="7819A04C" w14:textId="77777777" w:rsidTr="00624606">
        <w:trPr>
          <w:trHeight w:val="20"/>
        </w:trPr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258C13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7BA4C5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7210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6CFAAD" w14:textId="77777777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D981E9" w14:textId="1CFB0BAE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12.03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5990ED" w14:textId="4A0D07ED" w:rsidR="00D05835" w:rsidRPr="00301981" w:rsidRDefault="00D05835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12.29</w:t>
            </w:r>
          </w:p>
        </w:tc>
      </w:tr>
    </w:tbl>
    <w:p w14:paraId="3D10914F" w14:textId="77777777" w:rsidR="00F90108" w:rsidRPr="00301981" w:rsidRDefault="00F90108">
      <w:pPr>
        <w:sectPr w:rsidR="00F90108" w:rsidRPr="0030198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736621E" w14:textId="76873BDD" w:rsidR="00815A7C" w:rsidRPr="00301981" w:rsidRDefault="00815A7C"/>
    <w:p w14:paraId="2C5F02A0" w14:textId="6BAAD3F9" w:rsidR="006F435F" w:rsidRPr="00301981" w:rsidRDefault="006F435F" w:rsidP="006F435F">
      <w:pPr>
        <w:jc w:val="center"/>
        <w:rPr>
          <w:rFonts w:ascii="Times New Roman" w:hAnsi="Times New Roman"/>
          <w:sz w:val="24"/>
          <w:szCs w:val="24"/>
        </w:rPr>
      </w:pPr>
      <w:r w:rsidRPr="00301981">
        <w:rPr>
          <w:rFonts w:ascii="Times New Roman" w:hAnsi="Times New Roman"/>
          <w:b/>
          <w:sz w:val="24"/>
          <w:szCs w:val="24"/>
        </w:rPr>
        <w:t>Table S3.</w:t>
      </w:r>
      <w:r w:rsidRPr="00301981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716E64" w:rsidRPr="00301981">
        <w:rPr>
          <w:rFonts w:ascii="Times New Roman" w:hAnsi="Times New Roman"/>
          <w:b/>
          <w:sz w:val="24"/>
          <w:szCs w:val="24"/>
        </w:rPr>
        <w:t xml:space="preserve"> </w:t>
      </w:r>
      <w:r w:rsidRPr="00301981">
        <w:rPr>
          <w:rFonts w:ascii="Times New Roman" w:hAnsi="Times New Roman"/>
          <w:sz w:val="24"/>
          <w:szCs w:val="24"/>
        </w:rPr>
        <w:t>Composition of the real leaching solutions and back-extraction</w:t>
      </w:r>
    </w:p>
    <w:tbl>
      <w:tblPr>
        <w:tblW w:w="93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64"/>
        <w:gridCol w:w="1701"/>
        <w:gridCol w:w="2127"/>
        <w:gridCol w:w="2268"/>
        <w:gridCol w:w="2126"/>
      </w:tblGrid>
      <w:tr w:rsidR="00301981" w:rsidRPr="00301981" w14:paraId="370E110C" w14:textId="77777777" w:rsidTr="00624606">
        <w:trPr>
          <w:trHeight w:val="987"/>
        </w:trPr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0B17D" w14:textId="77777777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Element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B0EDF" w14:textId="4F67101A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Raw</w:t>
            </w:r>
            <w:r w:rsidR="00EA664D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s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olution</w:t>
            </w:r>
            <w:r w:rsidR="004A34D7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/</w:t>
            </w:r>
          </w:p>
          <w:p w14:paraId="3B55EA58" w14:textId="33FEE7B6" w:rsidR="00A14BE4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 w:hint="eastAsia"/>
                <w:kern w:val="0"/>
                <w:sz w:val="24"/>
                <w:szCs w:val="24"/>
              </w:rPr>
              <w:t>(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mg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sym w:font="Symbol" w:char="F0D7"/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L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  <w:vertAlign w:val="superscript"/>
              </w:rPr>
              <w:t>‒1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24FE3" w14:textId="0E2A7AC9" w:rsidR="00A14BE4" w:rsidRPr="00301981" w:rsidRDefault="00CC4A5E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After-</w:t>
            </w:r>
            <w:r w:rsidR="00EA664D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extraction </w:t>
            </w:r>
            <w:r w:rsidR="00A14BE4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solution /</w:t>
            </w:r>
          </w:p>
          <w:p w14:paraId="6A0BF4F4" w14:textId="460818F9" w:rsidR="00A14BE4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 w:hint="eastAsia"/>
                <w:kern w:val="0"/>
                <w:sz w:val="24"/>
                <w:szCs w:val="24"/>
              </w:rPr>
              <w:t>(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mg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sym w:font="Symbol" w:char="F0D7"/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L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  <w:vertAlign w:val="superscript"/>
              </w:rPr>
              <w:t>‒1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F7A7DC" w14:textId="44AEE671" w:rsidR="00A14BE4" w:rsidRPr="00301981" w:rsidRDefault="00EA664D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Back-extraction </w:t>
            </w:r>
            <w:r w:rsidR="00A14BE4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solution /</w:t>
            </w:r>
          </w:p>
          <w:p w14:paraId="768E7CBF" w14:textId="4F2FB1CB" w:rsidR="00A14BE4" w:rsidRPr="00301981" w:rsidRDefault="004A34D7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 w:hint="eastAsia"/>
                <w:kern w:val="0"/>
                <w:sz w:val="24"/>
                <w:szCs w:val="24"/>
              </w:rPr>
              <w:t>(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mg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sym w:font="Symbol" w:char="F0D7"/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L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  <w:vertAlign w:val="superscript"/>
              </w:rPr>
              <w:t>‒1</w:t>
            </w: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9A439" w14:textId="73C4A59D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Purity</w:t>
            </w:r>
            <w:r w:rsidR="004A34D7"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 xml:space="preserve"> / %</w:t>
            </w:r>
          </w:p>
        </w:tc>
      </w:tr>
      <w:tr w:rsidR="00301981" w:rsidRPr="00301981" w14:paraId="68FF1635" w14:textId="77777777" w:rsidTr="00624606">
        <w:trPr>
          <w:trHeight w:val="473"/>
        </w:trPr>
        <w:tc>
          <w:tcPr>
            <w:tcW w:w="1164" w:type="dxa"/>
            <w:tcBorders>
              <w:top w:val="single" w:sz="12" w:space="0" w:color="auto"/>
            </w:tcBorders>
            <w:vAlign w:val="center"/>
          </w:tcPr>
          <w:p w14:paraId="31B0DA65" w14:textId="77777777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Li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8B710C8" w14:textId="2415A407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1409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520BBC6B" w14:textId="39A053DE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1317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ADB03C3" w14:textId="33D42B9F" w:rsidR="00A14BE4" w:rsidRPr="00301981" w:rsidRDefault="00A14BE4" w:rsidP="00922C23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5.1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6F8270E" w14:textId="5A127550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0.23</w:t>
            </w:r>
          </w:p>
        </w:tc>
      </w:tr>
      <w:tr w:rsidR="00301981" w:rsidRPr="00301981" w14:paraId="04C1194D" w14:textId="77777777" w:rsidTr="00624606">
        <w:trPr>
          <w:trHeight w:val="438"/>
        </w:trPr>
        <w:tc>
          <w:tcPr>
            <w:tcW w:w="1164" w:type="dxa"/>
            <w:vAlign w:val="center"/>
          </w:tcPr>
          <w:p w14:paraId="1D03CC18" w14:textId="77777777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Mn</w:t>
            </w:r>
          </w:p>
        </w:tc>
        <w:tc>
          <w:tcPr>
            <w:tcW w:w="1701" w:type="dxa"/>
            <w:vAlign w:val="center"/>
          </w:tcPr>
          <w:p w14:paraId="35B96A38" w14:textId="102B1520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3260</w:t>
            </w:r>
          </w:p>
        </w:tc>
        <w:tc>
          <w:tcPr>
            <w:tcW w:w="2127" w:type="dxa"/>
            <w:vAlign w:val="center"/>
          </w:tcPr>
          <w:p w14:paraId="252CB459" w14:textId="56BE3EBE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2951</w:t>
            </w:r>
          </w:p>
        </w:tc>
        <w:tc>
          <w:tcPr>
            <w:tcW w:w="2268" w:type="dxa"/>
            <w:vAlign w:val="center"/>
          </w:tcPr>
          <w:p w14:paraId="4E75CA0D" w14:textId="6945BF98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17.7</w:t>
            </w:r>
          </w:p>
        </w:tc>
        <w:tc>
          <w:tcPr>
            <w:tcW w:w="2126" w:type="dxa"/>
            <w:vAlign w:val="center"/>
          </w:tcPr>
          <w:p w14:paraId="694B31C4" w14:textId="112B72E1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0.81</w:t>
            </w:r>
          </w:p>
        </w:tc>
      </w:tr>
      <w:tr w:rsidR="00301981" w:rsidRPr="00301981" w14:paraId="77AE9854" w14:textId="77777777" w:rsidTr="00624606">
        <w:trPr>
          <w:trHeight w:val="416"/>
        </w:trPr>
        <w:tc>
          <w:tcPr>
            <w:tcW w:w="1164" w:type="dxa"/>
            <w:vAlign w:val="center"/>
          </w:tcPr>
          <w:p w14:paraId="7EF4646D" w14:textId="77777777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Co</w:t>
            </w:r>
          </w:p>
        </w:tc>
        <w:tc>
          <w:tcPr>
            <w:tcW w:w="1701" w:type="dxa"/>
            <w:vAlign w:val="center"/>
          </w:tcPr>
          <w:p w14:paraId="00BDB86A" w14:textId="5FD62113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2404</w:t>
            </w:r>
          </w:p>
        </w:tc>
        <w:tc>
          <w:tcPr>
            <w:tcW w:w="2127" w:type="dxa"/>
            <w:vAlign w:val="center"/>
          </w:tcPr>
          <w:p w14:paraId="09587614" w14:textId="77777777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762EAB6C" w14:textId="3B7C8804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2154</w:t>
            </w:r>
          </w:p>
        </w:tc>
        <w:tc>
          <w:tcPr>
            <w:tcW w:w="2126" w:type="dxa"/>
            <w:vAlign w:val="center"/>
          </w:tcPr>
          <w:p w14:paraId="1E59D78A" w14:textId="4AE2DC08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97.98</w:t>
            </w:r>
          </w:p>
        </w:tc>
      </w:tr>
      <w:tr w:rsidR="00301981" w:rsidRPr="00301981" w14:paraId="2F9922AE" w14:textId="77777777" w:rsidTr="00624606">
        <w:trPr>
          <w:trHeight w:val="20"/>
        </w:trPr>
        <w:tc>
          <w:tcPr>
            <w:tcW w:w="1164" w:type="dxa"/>
            <w:tcBorders>
              <w:bottom w:val="single" w:sz="12" w:space="0" w:color="auto"/>
            </w:tcBorders>
            <w:vAlign w:val="center"/>
          </w:tcPr>
          <w:p w14:paraId="0016CE7F" w14:textId="77777777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Ni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5FC9AE8" w14:textId="34BFB570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6051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6CF75AC" w14:textId="5B79E9B8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5513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1487539" w14:textId="1B456B89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21.6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7DEF63C" w14:textId="64AE655A" w:rsidR="00A14BE4" w:rsidRPr="00301981" w:rsidRDefault="00A14BE4" w:rsidP="00624606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301981">
              <w:rPr>
                <w:rFonts w:ascii="Times New Roman" w:eastAsia="等线" w:hAnsi="Times New Roman"/>
                <w:kern w:val="0"/>
                <w:sz w:val="24"/>
                <w:szCs w:val="24"/>
              </w:rPr>
              <w:t>0.98</w:t>
            </w:r>
          </w:p>
        </w:tc>
      </w:tr>
      <w:bookmarkEnd w:id="0"/>
    </w:tbl>
    <w:p w14:paraId="0962F7CA" w14:textId="58313345" w:rsidR="006F435F" w:rsidRPr="00301981" w:rsidRDefault="006F435F" w:rsidP="00301981"/>
    <w:sectPr w:rsidR="006F435F" w:rsidRPr="0030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5BB79" w14:textId="77777777" w:rsidR="00C12D98" w:rsidRDefault="00C12D98" w:rsidP="004C51B4">
      <w:r>
        <w:separator/>
      </w:r>
    </w:p>
  </w:endnote>
  <w:endnote w:type="continuationSeparator" w:id="0">
    <w:p w14:paraId="58F8A4F3" w14:textId="77777777" w:rsidR="00C12D98" w:rsidRDefault="00C12D98" w:rsidP="004C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61B04" w14:textId="77777777" w:rsidR="00C12D98" w:rsidRDefault="00C12D98" w:rsidP="004C51B4">
      <w:r>
        <w:separator/>
      </w:r>
    </w:p>
  </w:footnote>
  <w:footnote w:type="continuationSeparator" w:id="0">
    <w:p w14:paraId="4EBC8C98" w14:textId="77777777" w:rsidR="00C12D98" w:rsidRDefault="00C12D98" w:rsidP="004C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1019"/>
    <w:multiLevelType w:val="hybridMultilevel"/>
    <w:tmpl w:val="FA309404"/>
    <w:lvl w:ilvl="0" w:tplc="A2D08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1419E5"/>
    <w:multiLevelType w:val="hybridMultilevel"/>
    <w:tmpl w:val="8D821AC4"/>
    <w:lvl w:ilvl="0" w:tplc="73C6D4C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7459ED"/>
    <w:multiLevelType w:val="multilevel"/>
    <w:tmpl w:val="7F7459ED"/>
    <w:lvl w:ilvl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4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pStyle w:val="5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pStyle w:val="6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8C"/>
    <w:rsid w:val="00006CB6"/>
    <w:rsid w:val="00063191"/>
    <w:rsid w:val="00073290"/>
    <w:rsid w:val="000A094F"/>
    <w:rsid w:val="000D70B4"/>
    <w:rsid w:val="001322DD"/>
    <w:rsid w:val="00144702"/>
    <w:rsid w:val="00145EC1"/>
    <w:rsid w:val="001C39C7"/>
    <w:rsid w:val="001F55E6"/>
    <w:rsid w:val="00272490"/>
    <w:rsid w:val="00301981"/>
    <w:rsid w:val="00351AE3"/>
    <w:rsid w:val="00364A03"/>
    <w:rsid w:val="00386113"/>
    <w:rsid w:val="003B2586"/>
    <w:rsid w:val="003D76BB"/>
    <w:rsid w:val="003E3CC0"/>
    <w:rsid w:val="00407005"/>
    <w:rsid w:val="00481B71"/>
    <w:rsid w:val="004A34D7"/>
    <w:rsid w:val="004C132C"/>
    <w:rsid w:val="004C51B4"/>
    <w:rsid w:val="004C74B5"/>
    <w:rsid w:val="004D6D4D"/>
    <w:rsid w:val="0056566B"/>
    <w:rsid w:val="00624606"/>
    <w:rsid w:val="00647049"/>
    <w:rsid w:val="00675A8C"/>
    <w:rsid w:val="006F435F"/>
    <w:rsid w:val="00716E64"/>
    <w:rsid w:val="00745D8D"/>
    <w:rsid w:val="007A6E4F"/>
    <w:rsid w:val="007B35B7"/>
    <w:rsid w:val="007C2867"/>
    <w:rsid w:val="00801A4F"/>
    <w:rsid w:val="00815A7C"/>
    <w:rsid w:val="00831C4C"/>
    <w:rsid w:val="00840127"/>
    <w:rsid w:val="008467EA"/>
    <w:rsid w:val="0085047C"/>
    <w:rsid w:val="008A619D"/>
    <w:rsid w:val="00922C23"/>
    <w:rsid w:val="00957F43"/>
    <w:rsid w:val="009616A1"/>
    <w:rsid w:val="009A4D3E"/>
    <w:rsid w:val="00A14BE4"/>
    <w:rsid w:val="00A477F9"/>
    <w:rsid w:val="00AF76A8"/>
    <w:rsid w:val="00B665F4"/>
    <w:rsid w:val="00B906A3"/>
    <w:rsid w:val="00B93596"/>
    <w:rsid w:val="00B9475E"/>
    <w:rsid w:val="00BB65DB"/>
    <w:rsid w:val="00C12D98"/>
    <w:rsid w:val="00C559B0"/>
    <w:rsid w:val="00CA2F52"/>
    <w:rsid w:val="00CC4A5E"/>
    <w:rsid w:val="00CE18E5"/>
    <w:rsid w:val="00CE2E6D"/>
    <w:rsid w:val="00D05835"/>
    <w:rsid w:val="00D117E7"/>
    <w:rsid w:val="00D47058"/>
    <w:rsid w:val="00E5523B"/>
    <w:rsid w:val="00EA664D"/>
    <w:rsid w:val="00F02517"/>
    <w:rsid w:val="00F04B09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C8C26"/>
  <w15:docId w15:val="{4C3B6D03-5EAE-463C-BCD8-5926CE2A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B4"/>
    <w:pPr>
      <w:widowControl w:val="0"/>
      <w:jc w:val="both"/>
    </w:pPr>
    <w:rPr>
      <w:rFonts w:ascii="等线" w:eastAsia="宋体" w:hAnsi="等线" w:cs="Times New Roman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1B71"/>
    <w:pPr>
      <w:keepNext/>
      <w:keepLines/>
      <w:numPr>
        <w:numId w:val="1"/>
      </w:numPr>
      <w:spacing w:before="260" w:after="260" w:line="416" w:lineRule="auto"/>
      <w:outlineLvl w:val="1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1B71"/>
    <w:pPr>
      <w:keepNext/>
      <w:keepLines/>
      <w:numPr>
        <w:ilvl w:val="1"/>
        <w:numId w:val="1"/>
      </w:numPr>
      <w:spacing w:before="260" w:after="260" w:line="416" w:lineRule="auto"/>
      <w:outlineLvl w:val="2"/>
    </w:pPr>
    <w:rPr>
      <w:rFonts w:ascii="Times New Roman" w:eastAsia="等线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1B71"/>
    <w:pPr>
      <w:keepNext/>
      <w:keepLines/>
      <w:numPr>
        <w:ilvl w:val="2"/>
        <w:numId w:val="1"/>
      </w:numPr>
      <w:spacing w:before="280" w:after="290" w:line="376" w:lineRule="auto"/>
      <w:outlineLvl w:val="3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81B71"/>
    <w:pPr>
      <w:keepNext/>
      <w:keepLines/>
      <w:numPr>
        <w:ilvl w:val="3"/>
        <w:numId w:val="1"/>
      </w:numPr>
      <w:spacing w:before="280" w:after="290" w:line="376" w:lineRule="auto"/>
      <w:outlineLvl w:val="4"/>
    </w:pPr>
    <w:rPr>
      <w:rFonts w:eastAsia="等线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81B71"/>
    <w:pPr>
      <w:keepNext/>
      <w:keepLines/>
      <w:numPr>
        <w:ilvl w:val="4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81B7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eastAsia="等线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81B7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81B7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1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1B4"/>
    <w:rPr>
      <w:sz w:val="18"/>
      <w:szCs w:val="18"/>
    </w:rPr>
  </w:style>
  <w:style w:type="paragraph" w:customStyle="1" w:styleId="MDPI16affiliation">
    <w:name w:val="MDPI_1.6_affiliation"/>
    <w:basedOn w:val="a"/>
    <w:qFormat/>
    <w:rsid w:val="004C51B4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/>
      <w:color w:val="000000"/>
      <w:kern w:val="0"/>
      <w:sz w:val="18"/>
      <w:szCs w:val="18"/>
      <w:lang w:eastAsia="de-DE" w:bidi="en-US"/>
    </w:rPr>
  </w:style>
  <w:style w:type="table" w:styleId="a5">
    <w:name w:val="Table Grid"/>
    <w:basedOn w:val="a1"/>
    <w:uiPriority w:val="39"/>
    <w:qFormat/>
    <w:rsid w:val="004C51B4"/>
    <w:rPr>
      <w:rFonts w:ascii="Times New Roman" w:eastAsia="宋体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1B4"/>
    <w:pPr>
      <w:ind w:firstLineChars="200" w:firstLine="420"/>
    </w:pPr>
    <w:rPr>
      <w:rFonts w:eastAsia="等线"/>
      <w:szCs w:val="22"/>
    </w:rPr>
  </w:style>
  <w:style w:type="character" w:customStyle="1" w:styleId="2Char">
    <w:name w:val="标题 2 Char"/>
    <w:basedOn w:val="a0"/>
    <w:link w:val="2"/>
    <w:uiPriority w:val="9"/>
    <w:qFormat/>
    <w:rsid w:val="00481B71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481B71"/>
    <w:rPr>
      <w:rFonts w:ascii="Times New Roman" w:eastAsia="等线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481B7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81B71"/>
    <w:rPr>
      <w:rFonts w:ascii="等线" w:eastAsia="等线" w:hAnsi="等线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481B7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481B71"/>
    <w:rPr>
      <w:rFonts w:ascii="等线" w:eastAsia="等线" w:hAnsi="等线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81B71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81B71"/>
    <w:rPr>
      <w:rFonts w:asciiTheme="majorHAnsi" w:eastAsiaTheme="majorEastAsia" w:hAnsiTheme="majorHAnsi" w:cstheme="majorBidi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481B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1B71"/>
    <w:rPr>
      <w:rFonts w:ascii="等线" w:eastAsia="宋体" w:hAnsi="等线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D4705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qFormat/>
    <w:rsid w:val="00D4705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qFormat/>
    <w:rsid w:val="00D47058"/>
    <w:rPr>
      <w:rFonts w:ascii="等线" w:eastAsia="宋体" w:hAnsi="等线" w:cs="Times New Roman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4705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47058"/>
    <w:rPr>
      <w:rFonts w:ascii="等线" w:eastAsia="宋体" w:hAnsi="等线" w:cs="Times New Roman"/>
      <w:b/>
      <w:bCs/>
      <w:szCs w:val="21"/>
    </w:rPr>
  </w:style>
  <w:style w:type="character" w:styleId="ab">
    <w:name w:val="Hyperlink"/>
    <w:basedOn w:val="a0"/>
    <w:uiPriority w:val="99"/>
    <w:unhideWhenUsed/>
    <w:qFormat/>
    <w:rsid w:val="004A3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oy</cp:lastModifiedBy>
  <cp:revision>10</cp:revision>
  <dcterms:created xsi:type="dcterms:W3CDTF">2022-12-31T03:25:00Z</dcterms:created>
  <dcterms:modified xsi:type="dcterms:W3CDTF">2023-01-03T06:59:00Z</dcterms:modified>
</cp:coreProperties>
</file>