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B1175" w14:textId="7A43DC17" w:rsidR="00291B38" w:rsidRPr="00905B21" w:rsidRDefault="00BE0F46" w:rsidP="00BE0F46">
      <w:pPr>
        <w:ind w:firstLineChars="200" w:firstLine="602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05B21">
        <w:rPr>
          <w:rFonts w:ascii="Times New Roman" w:hAnsi="Times New Roman" w:cs="Times New Roman"/>
          <w:b/>
          <w:bCs/>
          <w:sz w:val="30"/>
          <w:szCs w:val="30"/>
        </w:rPr>
        <w:t>Supplementary Information</w:t>
      </w:r>
    </w:p>
    <w:p w14:paraId="630AA549" w14:textId="77777777" w:rsidR="00DF6210" w:rsidRPr="00905B21" w:rsidRDefault="00DF6210">
      <w:pPr>
        <w:rPr>
          <w:rFonts w:ascii="Times New Roman" w:hAnsi="Times New Roman" w:cs="Times New Roman"/>
        </w:rPr>
      </w:pPr>
    </w:p>
    <w:p w14:paraId="3959D6E2" w14:textId="77777777" w:rsidR="00DF6210" w:rsidRPr="00905B21" w:rsidRDefault="00DF6210">
      <w:pPr>
        <w:rPr>
          <w:rFonts w:ascii="Times New Roman" w:hAnsi="Times New Roman" w:cs="Times New Roman"/>
        </w:rPr>
      </w:pPr>
    </w:p>
    <w:p w14:paraId="3C737680" w14:textId="77777777" w:rsidR="00284C80" w:rsidRPr="00905B21" w:rsidRDefault="00284C80" w:rsidP="00284C80">
      <w:pPr>
        <w:spacing w:line="480" w:lineRule="auto"/>
        <w:jc w:val="center"/>
        <w:rPr>
          <w:rFonts w:ascii="Times New Roman" w:eastAsiaTheme="minorEastAsia" w:hAnsi="Times New Roman" w:cs="Times New Roman"/>
          <w:b/>
          <w:bCs/>
          <w:kern w:val="44"/>
          <w:szCs w:val="21"/>
        </w:rPr>
      </w:pPr>
      <w:r w:rsidRPr="00905B21">
        <w:rPr>
          <w:rFonts w:ascii="Times New Roman" w:eastAsiaTheme="minorEastAsia" w:hAnsi="Times New Roman" w:cs="Times New Roman"/>
          <w:b/>
          <w:bCs/>
          <w:kern w:val="44"/>
          <w:szCs w:val="21"/>
        </w:rPr>
        <w:t>Effect of transport agent boron triiodide on the synthesis and crystal quality of boron arsenide</w:t>
      </w:r>
    </w:p>
    <w:p w14:paraId="3495E105" w14:textId="77777777" w:rsidR="00284C80" w:rsidRPr="00905B21" w:rsidRDefault="00284C80" w:rsidP="00284C80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05B21">
        <w:rPr>
          <w:rFonts w:ascii="Times New Roman" w:hAnsi="Times New Roman" w:cs="Times New Roman"/>
          <w:sz w:val="20"/>
          <w:szCs w:val="20"/>
        </w:rPr>
        <w:t>Zhenxing Liu</w:t>
      </w:r>
      <w:r w:rsidRPr="00905B21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905B21">
        <w:rPr>
          <w:rFonts w:ascii="Times New Roman" w:hAnsi="Times New Roman" w:cs="Times New Roman"/>
          <w:sz w:val="20"/>
          <w:szCs w:val="20"/>
          <w:vertAlign w:val="subscript"/>
        </w:rPr>
        <w:t>,</w:t>
      </w:r>
      <w:r w:rsidRPr="00905B21">
        <w:rPr>
          <w:rFonts w:ascii="Times New Roman" w:hAnsi="Times New Roman" w:cs="Times New Roman"/>
          <w:sz w:val="20"/>
          <w:szCs w:val="20"/>
        </w:rPr>
        <w:t xml:space="preserve"> Fangjie Deng</w:t>
      </w:r>
      <w:r w:rsidRPr="00905B21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905B21">
        <w:rPr>
          <w:rFonts w:ascii="Times New Roman" w:hAnsi="Times New Roman" w:cs="Times New Roman"/>
          <w:sz w:val="20"/>
          <w:szCs w:val="20"/>
          <w:vertAlign w:val="subscript"/>
        </w:rPr>
        <w:t>,</w:t>
      </w:r>
      <w:r w:rsidRPr="00905B21">
        <w:rPr>
          <w:rFonts w:ascii="Times New Roman" w:hAnsi="Times New Roman" w:cs="Times New Roman"/>
          <w:sz w:val="20"/>
          <w:szCs w:val="20"/>
        </w:rPr>
        <w:t xml:space="preserve"> Yuan Zhou</w:t>
      </w:r>
      <w:r w:rsidRPr="00905B21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905B21">
        <w:rPr>
          <w:rFonts w:ascii="Times New Roman" w:hAnsi="Times New Roman" w:cs="Times New Roman"/>
          <w:sz w:val="20"/>
          <w:szCs w:val="20"/>
          <w:vertAlign w:val="subscript"/>
        </w:rPr>
        <w:t>,</w:t>
      </w:r>
      <w:r w:rsidRPr="00905B21">
        <w:rPr>
          <w:rFonts w:ascii="Times New Roman" w:hAnsi="Times New Roman" w:cs="Times New Roman"/>
          <w:sz w:val="20"/>
          <w:szCs w:val="20"/>
        </w:rPr>
        <w:t xml:space="preserve"> Yanjie Liang</w:t>
      </w:r>
      <w:r w:rsidRPr="00905B21">
        <w:rPr>
          <w:rFonts w:ascii="Times New Roman" w:hAnsi="Times New Roman" w:cs="Times New Roman"/>
          <w:sz w:val="20"/>
          <w:szCs w:val="20"/>
          <w:vertAlign w:val="superscript"/>
        </w:rPr>
        <w:t>1,2),</w:t>
      </w:r>
      <w:r w:rsidRPr="00905B21">
        <w:rPr>
          <w:rFonts w:ascii="Segoe UI Symbol" w:hAnsi="Segoe UI Symbol" w:cs="Segoe UI Symbol"/>
          <w:sz w:val="20"/>
          <w:szCs w:val="20"/>
          <w:vertAlign w:val="superscript"/>
        </w:rPr>
        <w:t>✉</w:t>
      </w:r>
      <w:r w:rsidRPr="00905B21">
        <w:rPr>
          <w:rFonts w:ascii="Times New Roman" w:hAnsi="Times New Roman" w:cs="Times New Roman"/>
          <w:sz w:val="20"/>
          <w:szCs w:val="20"/>
          <w:vertAlign w:val="subscript"/>
        </w:rPr>
        <w:t xml:space="preserve">, </w:t>
      </w:r>
      <w:r w:rsidRPr="00905B21">
        <w:rPr>
          <w:rFonts w:ascii="Times New Roman" w:hAnsi="Times New Roman" w:cs="Times New Roman"/>
          <w:sz w:val="20"/>
          <w:szCs w:val="20"/>
        </w:rPr>
        <w:t>Cong Peng</w:t>
      </w:r>
      <w:r w:rsidRPr="00905B21">
        <w:rPr>
          <w:rFonts w:ascii="Times New Roman" w:hAnsi="Times New Roman" w:cs="Times New Roman"/>
          <w:sz w:val="20"/>
          <w:szCs w:val="20"/>
          <w:vertAlign w:val="superscript"/>
        </w:rPr>
        <w:t>1,2)</w:t>
      </w:r>
      <w:r w:rsidRPr="00905B21">
        <w:rPr>
          <w:rFonts w:ascii="Times New Roman" w:hAnsi="Times New Roman" w:cs="Times New Roman"/>
          <w:sz w:val="20"/>
          <w:szCs w:val="20"/>
        </w:rPr>
        <w:t>, Bing Peng</w:t>
      </w:r>
      <w:r w:rsidRPr="00905B21">
        <w:rPr>
          <w:rFonts w:ascii="Times New Roman" w:hAnsi="Times New Roman" w:cs="Times New Roman"/>
          <w:sz w:val="20"/>
          <w:szCs w:val="20"/>
          <w:vertAlign w:val="superscript"/>
        </w:rPr>
        <w:t>1,2)</w:t>
      </w:r>
      <w:r w:rsidRPr="00905B21">
        <w:rPr>
          <w:rFonts w:ascii="Times New Roman" w:hAnsi="Times New Roman" w:cs="Times New Roman"/>
          <w:sz w:val="20"/>
          <w:szCs w:val="20"/>
        </w:rPr>
        <w:t>, Feiping Zhao</w:t>
      </w:r>
      <w:r w:rsidRPr="00905B21">
        <w:rPr>
          <w:rFonts w:ascii="Times New Roman" w:hAnsi="Times New Roman" w:cs="Times New Roman"/>
          <w:sz w:val="20"/>
          <w:szCs w:val="20"/>
          <w:vertAlign w:val="superscript"/>
        </w:rPr>
        <w:t>1,2)</w:t>
      </w:r>
      <w:r w:rsidRPr="00905B21">
        <w:rPr>
          <w:rFonts w:ascii="Times New Roman" w:hAnsi="Times New Roman" w:cs="Times New Roman"/>
          <w:sz w:val="20"/>
          <w:szCs w:val="20"/>
        </w:rPr>
        <w:t>, Zhihui Yang</w:t>
      </w:r>
      <w:r w:rsidRPr="00905B21">
        <w:rPr>
          <w:rFonts w:ascii="Times New Roman" w:hAnsi="Times New Roman" w:cs="Times New Roman"/>
          <w:sz w:val="20"/>
          <w:szCs w:val="20"/>
          <w:vertAlign w:val="superscript"/>
        </w:rPr>
        <w:t>1,2)</w:t>
      </w:r>
      <w:r w:rsidRPr="00905B21">
        <w:rPr>
          <w:rFonts w:ascii="Times New Roman" w:hAnsi="Times New Roman" w:cs="Times New Roman"/>
          <w:sz w:val="20"/>
          <w:szCs w:val="20"/>
        </w:rPr>
        <w:t>, and Liyuan Cha</w:t>
      </w:r>
      <w:r w:rsidRPr="00905B21">
        <w:rPr>
          <w:rFonts w:ascii="Times New Roman" w:hAnsi="Times New Roman" w:cs="Times New Roman"/>
          <w:iCs/>
          <w:sz w:val="20"/>
          <w:szCs w:val="20"/>
        </w:rPr>
        <w:t>i</w:t>
      </w:r>
      <w:r w:rsidRPr="00905B21">
        <w:rPr>
          <w:rFonts w:ascii="Times New Roman" w:hAnsi="Times New Roman" w:cs="Times New Roman"/>
          <w:sz w:val="20"/>
          <w:szCs w:val="20"/>
          <w:vertAlign w:val="superscript"/>
        </w:rPr>
        <w:t>1,2),</w:t>
      </w:r>
      <w:r w:rsidRPr="00905B21">
        <w:rPr>
          <w:rFonts w:ascii="Segoe UI Symbol" w:hAnsi="Segoe UI Symbol" w:cs="Segoe UI Symbol"/>
          <w:sz w:val="20"/>
          <w:szCs w:val="20"/>
          <w:vertAlign w:val="superscript"/>
        </w:rPr>
        <w:t>✉</w:t>
      </w:r>
    </w:p>
    <w:p w14:paraId="74E65275" w14:textId="77777777" w:rsidR="00284C80" w:rsidRPr="00905B21" w:rsidRDefault="00284C80" w:rsidP="00284C80">
      <w:pPr>
        <w:spacing w:line="48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905B21">
        <w:rPr>
          <w:rFonts w:ascii="Times New Roman" w:hAnsi="Times New Roman" w:cs="Times New Roman"/>
          <w:sz w:val="20"/>
          <w:szCs w:val="20"/>
        </w:rPr>
        <w:t>1) School of Metallurgy and Environment, Central South University, Changsha 410083, China</w:t>
      </w:r>
    </w:p>
    <w:p w14:paraId="42F643F2" w14:textId="77777777" w:rsidR="00284C80" w:rsidRPr="00905B21" w:rsidRDefault="00284C80" w:rsidP="00284C80">
      <w:pPr>
        <w:spacing w:line="48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905B21">
        <w:rPr>
          <w:rFonts w:ascii="Times New Roman" w:hAnsi="Times New Roman" w:cs="Times New Roman"/>
          <w:sz w:val="20"/>
          <w:szCs w:val="20"/>
        </w:rPr>
        <w:t>2) Chinese National Engineering Research Center for Control &amp; Treatment of Heavy Metal Pollution, Changsha 410083, China</w:t>
      </w:r>
    </w:p>
    <w:p w14:paraId="262C6145" w14:textId="77777777" w:rsidR="00284C80" w:rsidRPr="00905B21" w:rsidRDefault="00284C80" w:rsidP="00284C80">
      <w:pPr>
        <w:spacing w:line="480" w:lineRule="auto"/>
        <w:jc w:val="left"/>
        <w:rPr>
          <w:rFonts w:ascii="Times New Roman" w:eastAsiaTheme="minorEastAsia" w:hAnsi="Times New Roman" w:cs="Times New Roman"/>
          <w:b/>
          <w:bCs/>
          <w:kern w:val="44"/>
          <w:sz w:val="20"/>
          <w:szCs w:val="20"/>
        </w:rPr>
      </w:pPr>
    </w:p>
    <w:p w14:paraId="0F9C5D20" w14:textId="77777777" w:rsidR="00284C80" w:rsidRPr="00905B21" w:rsidRDefault="00284C80" w:rsidP="00284C80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kern w:val="0"/>
          <w:szCs w:val="21"/>
        </w:rPr>
      </w:pPr>
      <w:r w:rsidRPr="00905B21">
        <w:rPr>
          <w:rFonts w:ascii="Segoe UI Symbol" w:hAnsi="Segoe UI Symbol" w:cs="Segoe UI Symbol"/>
          <w:sz w:val="20"/>
          <w:szCs w:val="20"/>
        </w:rPr>
        <w:t>✉</w:t>
      </w:r>
      <w:r w:rsidRPr="00905B21">
        <w:rPr>
          <w:rFonts w:ascii="Times New Roman" w:hAnsi="Times New Roman" w:cs="Times New Roman"/>
          <w:b/>
          <w:szCs w:val="21"/>
        </w:rPr>
        <w:t xml:space="preserve"> </w:t>
      </w:r>
      <w:r w:rsidRPr="00905B21">
        <w:rPr>
          <w:rFonts w:ascii="Times New Roman" w:hAnsi="Times New Roman" w:cs="Times New Roman"/>
          <w:bCs/>
          <w:szCs w:val="21"/>
        </w:rPr>
        <w:t>Corresponding</w:t>
      </w:r>
      <w:r w:rsidRPr="00905B21">
        <w:rPr>
          <w:rFonts w:ascii="Times New Roman" w:hAnsi="Times New Roman" w:cs="Times New Roman"/>
          <w:bCs/>
          <w:kern w:val="0"/>
          <w:szCs w:val="21"/>
        </w:rPr>
        <w:t xml:space="preserve"> Authors</w:t>
      </w:r>
      <w:r w:rsidRPr="00905B21">
        <w:rPr>
          <w:rFonts w:ascii="Times New Roman" w:hAnsi="Times New Roman" w:cs="Times New Roman"/>
          <w:bCs/>
          <w:szCs w:val="21"/>
        </w:rPr>
        <w:t>:</w:t>
      </w:r>
      <w:r w:rsidRPr="00905B21">
        <w:rPr>
          <w:rFonts w:ascii="Times New Roman" w:hAnsi="Times New Roman" w:cs="Times New Roman"/>
          <w:szCs w:val="21"/>
        </w:rPr>
        <w:t xml:space="preserve"> Yanjie Liang</w:t>
      </w:r>
      <w:r w:rsidRPr="00905B21">
        <w:rPr>
          <w:rFonts w:ascii="Times New Roman" w:eastAsia="AdvGulliv-R" w:hAnsi="Times New Roman" w:cs="Times New Roman"/>
          <w:kern w:val="0"/>
          <w:szCs w:val="21"/>
        </w:rPr>
        <w:t xml:space="preserve">  </w:t>
      </w:r>
      <w:r w:rsidRPr="00905B21">
        <w:rPr>
          <w:rFonts w:ascii="Times New Roman" w:hAnsi="Times New Roman" w:cs="Times New Roman"/>
          <w:szCs w:val="21"/>
        </w:rPr>
        <w:t xml:space="preserve">E-mail: </w:t>
      </w:r>
      <w:hyperlink r:id="rId8" w:history="1">
        <w:r w:rsidRPr="00905B21">
          <w:rPr>
            <w:rStyle w:val="ab"/>
            <w:rFonts w:ascii="Times New Roman" w:hAnsi="Times New Roman" w:cs="Times New Roman"/>
            <w:szCs w:val="21"/>
          </w:rPr>
          <w:t>LiangyanjieCSU@163.com</w:t>
        </w:r>
      </w:hyperlink>
      <w:r w:rsidRPr="00905B21">
        <w:rPr>
          <w:rStyle w:val="ab"/>
          <w:rFonts w:ascii="Times New Roman" w:hAnsi="Times New Roman" w:cs="Times New Roman"/>
          <w:szCs w:val="21"/>
        </w:rPr>
        <w:t>;</w:t>
      </w:r>
    </w:p>
    <w:p w14:paraId="7CAD4BEB" w14:textId="77777777" w:rsidR="00284C80" w:rsidRPr="00905B21" w:rsidRDefault="00284C80" w:rsidP="00284C80">
      <w:pPr>
        <w:autoSpaceDE w:val="0"/>
        <w:autoSpaceDN w:val="0"/>
        <w:adjustRightInd w:val="0"/>
        <w:spacing w:line="288" w:lineRule="auto"/>
        <w:ind w:firstLineChars="1200" w:firstLine="2520"/>
        <w:rPr>
          <w:rFonts w:ascii="Times New Roman" w:hAnsi="Times New Roman" w:cs="Times New Roman"/>
          <w:szCs w:val="21"/>
        </w:rPr>
      </w:pPr>
      <w:r w:rsidRPr="00905B21">
        <w:rPr>
          <w:rFonts w:ascii="Times New Roman" w:hAnsi="Times New Roman" w:cs="Times New Roman"/>
          <w:szCs w:val="21"/>
        </w:rPr>
        <w:t xml:space="preserve">Liyuan Chai  E-mail: </w:t>
      </w:r>
      <w:hyperlink r:id="rId9" w:history="1">
        <w:r w:rsidRPr="00905B21">
          <w:rPr>
            <w:rStyle w:val="ab"/>
            <w:rFonts w:ascii="Times New Roman" w:hAnsi="Times New Roman" w:cs="Times New Roman"/>
            <w:szCs w:val="21"/>
          </w:rPr>
          <w:t>lychai@csu.edu.cn</w:t>
        </w:r>
      </w:hyperlink>
    </w:p>
    <w:p w14:paraId="185F648E" w14:textId="77777777" w:rsidR="00BE0F46" w:rsidRPr="00905B21" w:rsidRDefault="00BE0F46">
      <w:pPr>
        <w:rPr>
          <w:rFonts w:ascii="Times New Roman" w:hAnsi="Times New Roman" w:cs="Times New Roman"/>
        </w:rPr>
      </w:pPr>
    </w:p>
    <w:p w14:paraId="1EA15B5A" w14:textId="77777777" w:rsidR="00BE0F46" w:rsidRPr="00905B21" w:rsidRDefault="00BE0F46">
      <w:pPr>
        <w:rPr>
          <w:rFonts w:ascii="Times New Roman" w:hAnsi="Times New Roman" w:cs="Times New Roman"/>
        </w:rPr>
      </w:pPr>
    </w:p>
    <w:p w14:paraId="09CD5FC9" w14:textId="469560D0" w:rsidR="0002775E" w:rsidRPr="00905B21" w:rsidRDefault="00C6327D">
      <w:pPr>
        <w:rPr>
          <w:rFonts w:ascii="Times New Roman" w:hAnsi="Times New Roman" w:cs="Times New Roman"/>
        </w:rPr>
      </w:pPr>
      <w:r w:rsidRPr="00905B21">
        <w:rPr>
          <w:rFonts w:ascii="Times New Roman" w:hAnsi="Times New Roman" w:cs="Times New Roman"/>
          <w:b/>
          <w:bCs/>
        </w:rPr>
        <w:t xml:space="preserve">Calculation of </w:t>
      </w:r>
      <w:r w:rsidR="00DF6210" w:rsidRPr="00905B21">
        <w:rPr>
          <w:rFonts w:ascii="Times New Roman" w:hAnsi="Times New Roman" w:cs="Times New Roman"/>
          <w:b/>
          <w:bCs/>
        </w:rPr>
        <w:t>the fraction of BAs</w:t>
      </w:r>
      <w:r w:rsidR="00DF6210" w:rsidRPr="00905B21">
        <w:rPr>
          <w:rFonts w:ascii="Times New Roman" w:hAnsi="Times New Roman" w:cs="Times New Roman"/>
        </w:rPr>
        <w:t>:</w:t>
      </w:r>
    </w:p>
    <w:p w14:paraId="415CCBA9" w14:textId="51A43050" w:rsidR="0002775E" w:rsidRPr="00905B21" w:rsidRDefault="00EF1EC0" w:rsidP="00BE0F46">
      <w:pPr>
        <w:pStyle w:val="a5"/>
        <w:spacing w:line="360" w:lineRule="auto"/>
        <w:rPr>
          <w:i w:val="0"/>
          <w:iCs/>
        </w:rPr>
      </w:pPr>
      <w:r w:rsidRPr="00905B21">
        <w:rPr>
          <w:i w:val="0"/>
          <w:iCs/>
        </w:rPr>
        <w:t>T</w:t>
      </w:r>
      <w:r w:rsidR="00BE0F46" w:rsidRPr="00905B21">
        <w:rPr>
          <w:i w:val="0"/>
          <w:iCs/>
        </w:rPr>
        <w:t>he reference intensity ra</w:t>
      </w:r>
      <w:r w:rsidRPr="00905B21">
        <w:rPr>
          <w:i w:val="0"/>
          <w:iCs/>
        </w:rPr>
        <w:t>tio (RIR) is a method used for quantitative analysis by powder diffraction.</w:t>
      </w:r>
      <w:r w:rsidR="00A254A4" w:rsidRPr="00905B21">
        <w:rPr>
          <w:i w:val="0"/>
          <w:iCs/>
        </w:rPr>
        <w:t xml:space="preserve"> RIR values are measured</w:t>
      </w:r>
      <w:r w:rsidRPr="00905B21">
        <w:rPr>
          <w:i w:val="0"/>
          <w:iCs/>
        </w:rPr>
        <w:t xml:space="preserve"> </w:t>
      </w:r>
      <w:r w:rsidR="000037AC" w:rsidRPr="00905B21">
        <w:rPr>
          <w:i w:val="0"/>
          <w:iCs/>
        </w:rPr>
        <w:t>with</w:t>
      </w:r>
      <w:r w:rsidR="00A254A4" w:rsidRPr="00905B21">
        <w:rPr>
          <w:i w:val="0"/>
          <w:iCs/>
        </w:rPr>
        <w:t xml:space="preserve"> reference to the standard phase corundum</w:t>
      </w:r>
      <w:r w:rsidR="000037AC" w:rsidRPr="00905B21">
        <w:rPr>
          <w:i w:val="0"/>
          <w:iCs/>
        </w:rPr>
        <w:t xml:space="preserve">, </w:t>
      </w:r>
      <w:r w:rsidR="00A254A4" w:rsidRPr="00905B21">
        <w:rPr>
          <w:i w:val="0"/>
          <w:iCs/>
        </w:rPr>
        <w:t>recorded in the powder diffraction file</w:t>
      </w:r>
      <w:r w:rsidR="000037AC" w:rsidRPr="00905B21">
        <w:rPr>
          <w:i w:val="0"/>
          <w:iCs/>
        </w:rPr>
        <w:t>s</w:t>
      </w:r>
      <w:r w:rsidR="00A254A4" w:rsidRPr="00905B21">
        <w:rPr>
          <w:i w:val="0"/>
          <w:iCs/>
        </w:rPr>
        <w:t xml:space="preserve"> (PDF). </w:t>
      </w:r>
      <w:r w:rsidR="0002775E" w:rsidRPr="00905B21">
        <w:rPr>
          <w:i w:val="0"/>
          <w:iCs/>
        </w:rPr>
        <w:t>The RIR method is applied to calculate the faction of BAs, according to references</w:t>
      </w:r>
      <w:r w:rsidR="00B25254" w:rsidRPr="00905B21">
        <w:rPr>
          <w:i w:val="0"/>
          <w:iCs/>
        </w:rPr>
        <w:t xml:space="preserve"> </w:t>
      </w:r>
      <w:r w:rsidR="0002775E" w:rsidRPr="00905B21">
        <w:rPr>
          <w:i w:val="0"/>
          <w:iCs/>
        </w:rPr>
        <w:fldChar w:fldCharType="begin">
          <w:fldData xml:space="preserve">PEVuZE5vdGU+PENpdGU+PEF1dGhvcj5IdWJiYXJkPC9BdXRob3I+PFllYXI+MTk4ODwvWWVhcj48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</w:fldData>
        </w:fldChar>
      </w:r>
      <w:r w:rsidR="0002775E" w:rsidRPr="00905B21">
        <w:rPr>
          <w:i w:val="0"/>
          <w:iCs/>
        </w:rPr>
        <w:instrText xml:space="preserve"> ADDIN EN.CITE </w:instrText>
      </w:r>
      <w:r w:rsidR="0002775E" w:rsidRPr="00905B21">
        <w:rPr>
          <w:i w:val="0"/>
          <w:iCs/>
        </w:rPr>
        <w:fldChar w:fldCharType="begin">
          <w:fldData xml:space="preserve">PEVuZE5vdGU+PENpdGU+PEF1dGhvcj5IdWJiYXJkPC9BdXRob3I+PFllYXI+MTk4ODwvWWVhcj48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</w:fldData>
        </w:fldChar>
      </w:r>
      <w:r w:rsidR="0002775E" w:rsidRPr="00905B21">
        <w:rPr>
          <w:i w:val="0"/>
          <w:iCs/>
        </w:rPr>
        <w:instrText xml:space="preserve"> ADDIN EN.CITE.DATA </w:instrText>
      </w:r>
      <w:r w:rsidR="0002775E" w:rsidRPr="00905B21">
        <w:rPr>
          <w:i w:val="0"/>
          <w:iCs/>
        </w:rPr>
      </w:r>
      <w:r w:rsidR="0002775E" w:rsidRPr="00905B21">
        <w:rPr>
          <w:i w:val="0"/>
          <w:iCs/>
        </w:rPr>
        <w:fldChar w:fldCharType="end"/>
      </w:r>
      <w:r w:rsidR="0002775E" w:rsidRPr="00905B21">
        <w:rPr>
          <w:i w:val="0"/>
          <w:iCs/>
        </w:rPr>
      </w:r>
      <w:r w:rsidR="0002775E" w:rsidRPr="00905B21">
        <w:rPr>
          <w:i w:val="0"/>
          <w:iCs/>
        </w:rPr>
        <w:fldChar w:fldCharType="separate"/>
      </w:r>
      <w:r w:rsidR="0002775E" w:rsidRPr="00905B21">
        <w:rPr>
          <w:i w:val="0"/>
          <w:iCs/>
          <w:noProof/>
        </w:rPr>
        <w:t>[1</w:t>
      </w:r>
      <w:r w:rsidR="00B25254" w:rsidRPr="00905B21">
        <w:rPr>
          <w:i w:val="0"/>
          <w:iCs/>
          <w:noProof/>
        </w:rPr>
        <w:sym w:font="Symbol" w:char="F02D"/>
      </w:r>
      <w:r w:rsidR="0002775E" w:rsidRPr="00905B21">
        <w:rPr>
          <w:i w:val="0"/>
          <w:iCs/>
          <w:noProof/>
        </w:rPr>
        <w:t>2]</w:t>
      </w:r>
      <w:r w:rsidR="0002775E" w:rsidRPr="00905B21">
        <w:rPr>
          <w:i w:val="0"/>
          <w:iCs/>
        </w:rPr>
        <w:fldChar w:fldCharType="end"/>
      </w:r>
      <w:r w:rsidR="0002775E" w:rsidRPr="00905B21">
        <w:rPr>
          <w:i w:val="0"/>
          <w:iCs/>
        </w:rPr>
        <w:t>.</w:t>
      </w:r>
    </w:p>
    <w:p w14:paraId="1FFDF90C" w14:textId="57863F88" w:rsidR="0002775E" w:rsidRPr="00905B21" w:rsidRDefault="0002775E" w:rsidP="00BE0F46">
      <w:pPr>
        <w:pStyle w:val="a5"/>
        <w:spacing w:line="360" w:lineRule="auto"/>
        <w:ind w:firstLineChars="0" w:firstLine="0"/>
        <w:rPr>
          <w:i w:val="0"/>
          <w:iCs/>
        </w:rPr>
      </w:pPr>
      <w:r w:rsidRPr="00905B21">
        <w:rPr>
          <w:i w:val="0"/>
          <w:iCs/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noProof/>
              </w:rPr>
            </m:ctrlPr>
          </m:sSubPr>
          <m:e>
            <m:r>
              <m:rPr>
                <m:nor/>
              </m:rPr>
              <w:rPr>
                <w:iCs/>
                <w:noProof/>
              </w:rPr>
              <m:t>W</m:t>
            </m:r>
          </m:e>
          <m:sub>
            <m:r>
              <m:rPr>
                <m:nor/>
              </m:rPr>
              <w:rPr>
                <w:i w:val="0"/>
                <w:iCs/>
                <w:noProof/>
              </w:rPr>
              <m:t>BAs</m:t>
            </m:r>
          </m:sub>
        </m:sSub>
        <m:r>
          <m:rPr>
            <m:nor/>
          </m:rPr>
          <w:rPr>
            <w:i w:val="0"/>
            <w:iCs/>
          </w:rPr>
          <m:t>=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 w:val="0"/>
                    <w:iCs/>
                  </w:rPr>
                </m:ctrlPr>
              </m:sSubPr>
              <m:e>
                <m:r>
                  <m:rPr>
                    <m:nor/>
                  </m:rPr>
                  <w:rPr>
                    <w:iCs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i w:val="0"/>
                    <w:iCs/>
                  </w:rPr>
                  <m:t>BAs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nor/>
                  </m:rPr>
                  <w:rPr>
                    <w:iCs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i w:val="0"/>
                    <w:iCs/>
                  </w:rPr>
                  <m:t>BAs</m:t>
                </m:r>
              </m:sub>
            </m:sSub>
            <m:r>
              <m:rPr>
                <m:nor/>
              </m:rPr>
              <w:rPr>
                <w:i w:val="0"/>
                <w:iCs/>
              </w:rPr>
              <m:t xml:space="preserve"> + </m:t>
            </m:r>
            <m:f>
              <m:fPr>
                <m:ctrlPr>
                  <w:rPr>
                    <w:rFonts w:ascii="Cambria Math" w:hAnsi="Cambria Math"/>
                    <w:iCs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Cs/>
                      </w:rPr>
                      <m:t>I</m:t>
                    </m:r>
                  </m:e>
                  <m:sub>
                    <m:r>
                      <m:rPr>
                        <m:nor/>
                      </m:rPr>
                      <w:rPr>
                        <w:i w:val="0"/>
                        <w:iCs/>
                      </w:rPr>
                      <m:t>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 w:val="0"/>
                        <w:iCs/>
                      </w:rPr>
                      <m:t>RIR</m:t>
                    </m:r>
                  </m:e>
                  <m:sub>
                    <m:r>
                      <m:rPr>
                        <m:nor/>
                      </m:rPr>
                      <w:rPr>
                        <w:i w:val="0"/>
                        <w:iCs/>
                      </w:rPr>
                      <m:t>B</m:t>
                    </m:r>
                  </m:sub>
                </m:sSub>
              </m:den>
            </m:f>
            <m:r>
              <m:rPr>
                <m:nor/>
              </m:rPr>
              <w:rPr>
                <w:i w:val="0"/>
                <w:iCs/>
              </w:rPr>
              <m:t xml:space="preserve"> </m:t>
            </m:r>
            <m:r>
              <m:rPr>
                <m:nor/>
              </m:rPr>
              <w:rPr>
                <w:rFonts w:eastAsia="微软雅黑"/>
                <w:i w:val="0"/>
                <w:iCs/>
              </w:rPr>
              <m:t>∙</m:t>
            </m:r>
            <m:r>
              <m:rPr>
                <m:nor/>
              </m:rPr>
              <w:rPr>
                <w:i w:val="0"/>
                <w:iCs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nor/>
                  </m:rPr>
                  <w:rPr>
                    <w:i w:val="0"/>
                    <w:iCs/>
                  </w:rPr>
                  <m:t>RIR</m:t>
                </m:r>
              </m:e>
              <m:sub>
                <m:r>
                  <m:rPr>
                    <m:nor/>
                  </m:rPr>
                  <w:rPr>
                    <w:i w:val="0"/>
                    <w:iCs/>
                  </w:rPr>
                  <m:t>BAs</m:t>
                </m:r>
              </m:sub>
            </m:sSub>
          </m:den>
        </m:f>
      </m:oMath>
      <w:r w:rsidR="00E411B6" w:rsidRPr="00905B21">
        <w:rPr>
          <w:i w:val="0"/>
          <w:iCs/>
          <w:noProof/>
        </w:rPr>
        <w:t xml:space="preserve">                                             </w:t>
      </w:r>
      <w:r w:rsidR="0095279E" w:rsidRPr="00905B21">
        <w:rPr>
          <w:i w:val="0"/>
          <w:iCs/>
          <w:noProof/>
        </w:rPr>
        <w:t>(</w:t>
      </w:r>
      <w:r w:rsidR="00E411B6" w:rsidRPr="00905B21">
        <w:rPr>
          <w:i w:val="0"/>
          <w:iCs/>
          <w:noProof/>
        </w:rPr>
        <w:t>S1</w:t>
      </w:r>
      <w:r w:rsidR="0095279E" w:rsidRPr="00905B21">
        <w:rPr>
          <w:i w:val="0"/>
          <w:iCs/>
          <w:noProof/>
        </w:rPr>
        <w:t>)</w:t>
      </w:r>
    </w:p>
    <w:p w14:paraId="6D48155A" w14:textId="2B090208" w:rsidR="0002775E" w:rsidRPr="00905B21" w:rsidRDefault="00B25254" w:rsidP="00BE0F46">
      <w:pPr>
        <w:pStyle w:val="a5"/>
        <w:spacing w:line="360" w:lineRule="auto"/>
        <w:ind w:firstLineChars="0" w:firstLine="0"/>
        <w:rPr>
          <w:i w:val="0"/>
          <w:iCs/>
        </w:rPr>
      </w:pPr>
      <w:r w:rsidRPr="00905B21">
        <w:rPr>
          <w:i w:val="0"/>
          <w:iCs/>
        </w:rPr>
        <w:t>w</w:t>
      </w:r>
      <w:r w:rsidR="0002775E" w:rsidRPr="00905B21">
        <w:rPr>
          <w:i w:val="0"/>
          <w:iCs/>
        </w:rPr>
        <w:t xml:space="preserve">here </w:t>
      </w:r>
      <m:oMath>
        <m:sSub>
          <m:sSubPr>
            <m:ctrlPr>
              <w:rPr>
                <w:rFonts w:ascii="Cambria Math" w:hAnsi="Cambria Math"/>
                <w:i w:val="0"/>
                <w:iCs/>
              </w:rPr>
            </m:ctrlPr>
          </m:sSubPr>
          <m:e>
            <m:r>
              <m:rPr>
                <m:nor/>
              </m:rPr>
              <w:rPr>
                <w:iCs/>
              </w:rPr>
              <m:t>W</m:t>
            </m:r>
          </m:e>
          <m:sub>
            <m:r>
              <m:rPr>
                <m:nor/>
              </m:rPr>
              <w:rPr>
                <w:i w:val="0"/>
                <w:iCs/>
              </w:rPr>
              <m:t>BAs</m:t>
            </m:r>
          </m:sub>
        </m:sSub>
      </m:oMath>
      <w:r w:rsidR="0002775E" w:rsidRPr="00905B21">
        <w:rPr>
          <w:i w:val="0"/>
          <w:iCs/>
        </w:rPr>
        <w:t xml:space="preserve"> is the faction of BAs; </w:t>
      </w:r>
      <m:oMath>
        <m:sSub>
          <m:sSubPr>
            <m:ctrlPr>
              <w:rPr>
                <w:rFonts w:ascii="Cambria Math" w:hAnsi="Cambria Math"/>
                <w:i w:val="0"/>
                <w:iCs/>
              </w:rPr>
            </m:ctrlPr>
          </m:sSubPr>
          <m:e>
            <m:r>
              <m:rPr>
                <m:nor/>
              </m:rPr>
              <w:rPr>
                <w:iCs/>
              </w:rPr>
              <m:t>I</m:t>
            </m:r>
          </m:e>
          <m:sub>
            <m:r>
              <m:rPr>
                <m:nor/>
              </m:rPr>
              <w:rPr>
                <w:i w:val="0"/>
                <w:iCs/>
              </w:rPr>
              <m:t>BAs</m:t>
            </m:r>
          </m:sub>
        </m:sSub>
      </m:oMath>
      <w:r w:rsidR="0002775E" w:rsidRPr="00905B21">
        <w:rPr>
          <w:i w:val="0"/>
          <w:iCs/>
        </w:rPr>
        <w:t xml:space="preserve"> and </w:t>
      </w:r>
      <m:oMath>
        <m:sSub>
          <m:sSubPr>
            <m:ctrlPr>
              <w:rPr>
                <w:rFonts w:ascii="Cambria Math" w:hAnsi="Cambria Math"/>
                <w:i w:val="0"/>
                <w:iCs/>
              </w:rPr>
            </m:ctrlPr>
          </m:sSubPr>
          <m:e>
            <m:r>
              <m:rPr>
                <m:nor/>
              </m:rPr>
              <w:rPr>
                <w:iCs/>
              </w:rPr>
              <m:t>I</m:t>
            </m:r>
          </m:e>
          <m:sub>
            <m:r>
              <m:rPr>
                <m:nor/>
              </m:rPr>
              <w:rPr>
                <w:i w:val="0"/>
                <w:iCs/>
              </w:rPr>
              <m:t>B</m:t>
            </m:r>
          </m:sub>
        </m:sSub>
      </m:oMath>
      <w:r w:rsidR="0002775E" w:rsidRPr="00905B21">
        <w:rPr>
          <w:i w:val="0"/>
          <w:iCs/>
        </w:rPr>
        <w:t xml:space="preserve"> are the intensities of X-rays diffracted by a selected reflection of components </w:t>
      </w:r>
      <w:r w:rsidR="004F4954" w:rsidRPr="00905B21">
        <w:rPr>
          <w:i w:val="0"/>
          <w:iCs/>
        </w:rPr>
        <w:t>boron</w:t>
      </w:r>
      <w:r w:rsidR="0002775E" w:rsidRPr="00905B21">
        <w:rPr>
          <w:i w:val="0"/>
          <w:iCs/>
        </w:rPr>
        <w:t xml:space="preserve"> powders and BAs powders, </w:t>
      </w:r>
      <w:r w:rsidRPr="00905B21">
        <w:rPr>
          <w:i w:val="0"/>
          <w:iCs/>
        </w:rPr>
        <w:t xml:space="preserve">and </w:t>
      </w:r>
      <w:r w:rsidR="0002775E" w:rsidRPr="00905B21">
        <w:rPr>
          <w:i w:val="0"/>
          <w:iCs/>
        </w:rPr>
        <w:t xml:space="preserve">the selected refection for </w:t>
      </w:r>
      <w:r w:rsidR="004F4954" w:rsidRPr="00905B21">
        <w:rPr>
          <w:i w:val="0"/>
          <w:iCs/>
        </w:rPr>
        <w:t>boron</w:t>
      </w:r>
      <w:r w:rsidR="0002775E" w:rsidRPr="00905B21">
        <w:rPr>
          <w:i w:val="0"/>
          <w:iCs/>
        </w:rPr>
        <w:t xml:space="preserve"> is (104) and for BAs is (111);</w:t>
      </w:r>
      <w:r w:rsidR="00EF1EC0" w:rsidRPr="00905B21">
        <w:rPr>
          <w:i w:val="0"/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  <w:i w:val="0"/>
                <w:iCs/>
              </w:rPr>
            </m:ctrlPr>
          </m:sSubPr>
          <m:e>
            <m:r>
              <m:rPr>
                <m:nor/>
              </m:rPr>
              <w:rPr>
                <w:i w:val="0"/>
                <w:iCs/>
              </w:rPr>
              <m:t>RIR</m:t>
            </m:r>
          </m:e>
          <m:sub>
            <m:r>
              <m:rPr>
                <m:nor/>
              </m:rPr>
              <w:rPr>
                <w:i w:val="0"/>
                <w:iCs/>
              </w:rPr>
              <m:t>BAs</m:t>
            </m:r>
          </m:sub>
        </m:sSub>
      </m:oMath>
      <w:r w:rsidR="00D765FF" w:rsidRPr="00905B21">
        <w:rPr>
          <w:i w:val="0"/>
          <w:iCs/>
        </w:rPr>
        <w:t xml:space="preserve"> and </w:t>
      </w:r>
      <m:oMath>
        <m:sSub>
          <m:sSubPr>
            <m:ctrlPr>
              <w:rPr>
                <w:rFonts w:ascii="Cambria Math" w:hAnsi="Cambria Math"/>
                <w:i w:val="0"/>
                <w:iCs/>
              </w:rPr>
            </m:ctrlPr>
          </m:sSubPr>
          <m:e>
            <m:r>
              <m:rPr>
                <m:nor/>
              </m:rPr>
              <w:rPr>
                <w:i w:val="0"/>
                <w:iCs/>
              </w:rPr>
              <m:t>RIR</m:t>
            </m:r>
          </m:e>
          <m:sub>
            <m:r>
              <m:rPr>
                <m:nor/>
              </m:rPr>
              <w:rPr>
                <w:i w:val="0"/>
                <w:iCs/>
              </w:rPr>
              <m:t>B</m:t>
            </m:r>
          </m:sub>
        </m:sSub>
      </m:oMath>
      <w:r w:rsidR="00D765FF" w:rsidRPr="00905B21">
        <w:rPr>
          <w:i w:val="0"/>
          <w:iCs/>
        </w:rPr>
        <w:t xml:space="preserve"> are RIR values of BAs and B,</w:t>
      </w:r>
      <w:r w:rsidR="0002775E" w:rsidRPr="00905B21">
        <w:rPr>
          <w:i w:val="0"/>
          <w:iCs/>
        </w:rPr>
        <w:t xml:space="preserve"> </w:t>
      </w:r>
      <w:r w:rsidR="0032674D" w:rsidRPr="00905B21">
        <w:rPr>
          <w:i w:val="0"/>
          <w:iCs/>
        </w:rPr>
        <w:t xml:space="preserve">which are </w:t>
      </w:r>
      <w:r w:rsidR="0002775E" w:rsidRPr="00905B21">
        <w:rPr>
          <w:i w:val="0"/>
          <w:iCs/>
        </w:rPr>
        <w:t>9.14 and 0.22</w:t>
      </w:r>
      <w:r w:rsidR="0032674D" w:rsidRPr="00905B21">
        <w:rPr>
          <w:i w:val="0"/>
          <w:iCs/>
        </w:rPr>
        <w:t>,</w:t>
      </w:r>
      <w:r w:rsidR="0002775E" w:rsidRPr="00905B21">
        <w:rPr>
          <w:i w:val="0"/>
          <w:iCs/>
        </w:rPr>
        <w:t xml:space="preserve"> </w:t>
      </w:r>
      <w:r w:rsidR="004F4954" w:rsidRPr="00905B21">
        <w:rPr>
          <w:i w:val="0"/>
          <w:iCs/>
        </w:rPr>
        <w:t>derived</w:t>
      </w:r>
      <w:r w:rsidR="0002775E" w:rsidRPr="00905B21">
        <w:rPr>
          <w:i w:val="0"/>
          <w:iCs/>
        </w:rPr>
        <w:t xml:space="preserve"> from PDF 03-004-5090 and PDF 80-0324, respectively.</w:t>
      </w:r>
    </w:p>
    <w:p w14:paraId="5C35FD28" w14:textId="77777777" w:rsidR="00905B21" w:rsidRDefault="00905B21">
      <w:pPr>
        <w:rPr>
          <w:rFonts w:ascii="Times New Roman" w:hAnsi="Times New Roman" w:cs="Times New Roman"/>
        </w:rPr>
        <w:sectPr w:rsidR="00905B2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6C672E4" w14:textId="7331E548" w:rsidR="0002775E" w:rsidRPr="00905B21" w:rsidRDefault="0002775E">
      <w:pPr>
        <w:rPr>
          <w:rFonts w:ascii="Times New Roman" w:hAnsi="Times New Roman" w:cs="Times New Roman"/>
        </w:rPr>
      </w:pPr>
    </w:p>
    <w:p w14:paraId="164B975E" w14:textId="653F5E9F" w:rsidR="0002775E" w:rsidRPr="00905B21" w:rsidRDefault="00595A96" w:rsidP="00905B21">
      <w:pPr>
        <w:jc w:val="left"/>
        <w:rPr>
          <w:rFonts w:ascii="Times New Roman" w:hAnsi="Times New Roman" w:cs="Times New Roman"/>
          <w:b/>
        </w:rPr>
      </w:pPr>
      <w:r w:rsidRPr="00905B21">
        <w:rPr>
          <w:rFonts w:ascii="Times New Roman" w:hAnsi="Times New Roman" w:cs="Times New Roman"/>
          <w:b/>
        </w:rPr>
        <w:t>Tab</w:t>
      </w:r>
      <w:r w:rsidR="00DD4440" w:rsidRPr="00905B21">
        <w:rPr>
          <w:rFonts w:ascii="Times New Roman" w:hAnsi="Times New Roman" w:cs="Times New Roman"/>
          <w:b/>
        </w:rPr>
        <w:t>le</w:t>
      </w:r>
      <w:r w:rsidRPr="00905B21">
        <w:rPr>
          <w:rFonts w:ascii="Times New Roman" w:hAnsi="Times New Roman" w:cs="Times New Roman"/>
          <w:b/>
        </w:rPr>
        <w:t xml:space="preserve"> S1</w:t>
      </w:r>
      <w:r w:rsidR="007147C7" w:rsidRPr="00905B21">
        <w:rPr>
          <w:rFonts w:ascii="Times New Roman" w:hAnsi="Times New Roman" w:cs="Times New Roman"/>
          <w:b/>
        </w:rPr>
        <w:t>.</w:t>
      </w:r>
      <w:r w:rsidRPr="00905B21">
        <w:rPr>
          <w:rFonts w:ascii="Times New Roman" w:hAnsi="Times New Roman" w:cs="Times New Roman"/>
          <w:b/>
        </w:rPr>
        <w:t xml:space="preserve"> </w:t>
      </w:r>
      <w:r w:rsidR="00B25254" w:rsidRPr="00905B21">
        <w:rPr>
          <w:rFonts w:ascii="Times New Roman" w:hAnsi="Times New Roman" w:cs="Times New Roman"/>
          <w:b/>
        </w:rPr>
        <w:t xml:space="preserve"> </w:t>
      </w:r>
      <w:r w:rsidR="007147C7" w:rsidRPr="00905B21">
        <w:rPr>
          <w:rFonts w:ascii="Times New Roman" w:hAnsi="Times New Roman" w:cs="Times New Roman"/>
          <w:b/>
        </w:rPr>
        <w:t>Calculated f</w:t>
      </w:r>
      <w:r w:rsidRPr="00905B21">
        <w:rPr>
          <w:rFonts w:ascii="Times New Roman" w:hAnsi="Times New Roman" w:cs="Times New Roman"/>
          <w:b/>
        </w:rPr>
        <w:t>raction of BAs</w:t>
      </w:r>
      <w:r w:rsidR="00B344AD" w:rsidRPr="00905B21">
        <w:rPr>
          <w:rFonts w:ascii="Times New Roman" w:hAnsi="Times New Roman" w:cs="Times New Roman"/>
          <w:b/>
          <w:vertAlign w:val="superscript"/>
        </w:rPr>
        <w:t>*</w:t>
      </w:r>
      <w:r w:rsidRPr="00905B21">
        <w:rPr>
          <w:rFonts w:ascii="Times New Roman" w:hAnsi="Times New Roman" w:cs="Times New Roman"/>
          <w:b/>
        </w:rPr>
        <w:t xml:space="preserve"> in the products with agents I</w:t>
      </w:r>
      <w:r w:rsidRPr="00905B21">
        <w:rPr>
          <w:rFonts w:ascii="Times New Roman" w:hAnsi="Times New Roman" w:cs="Times New Roman"/>
          <w:b/>
          <w:vertAlign w:val="subscript"/>
        </w:rPr>
        <w:t>2</w:t>
      </w:r>
      <w:r w:rsidRPr="00905B21">
        <w:rPr>
          <w:rFonts w:ascii="Times New Roman" w:hAnsi="Times New Roman" w:cs="Times New Roman"/>
          <w:b/>
        </w:rPr>
        <w:t xml:space="preserve"> and BI</w:t>
      </w:r>
      <w:r w:rsidRPr="00905B21">
        <w:rPr>
          <w:rFonts w:ascii="Times New Roman" w:hAnsi="Times New Roman" w:cs="Times New Roman"/>
          <w:b/>
          <w:vertAlign w:val="subscript"/>
        </w:rPr>
        <w:t>3</w:t>
      </w:r>
      <w:r w:rsidRPr="00905B21">
        <w:rPr>
          <w:rFonts w:ascii="Times New Roman" w:hAnsi="Times New Roman" w:cs="Times New Roman"/>
          <w:b/>
        </w:rPr>
        <w:t xml:space="preserve"> under various reaction pressures at 820</w:t>
      </w:r>
      <w:r w:rsidR="00B25254" w:rsidRPr="00905B21">
        <w:rPr>
          <w:rFonts w:ascii="Times New Roman" w:hAnsi="Times New Roman" w:cs="Times New Roman"/>
          <w:b/>
        </w:rPr>
        <w:sym w:font="Symbol" w:char="F0B0"/>
      </w:r>
      <w:r w:rsidR="00B25254" w:rsidRPr="00905B21">
        <w:rPr>
          <w:rFonts w:ascii="Times New Roman" w:hAnsi="Times New Roman" w:cs="Times New Roman"/>
          <w:b/>
        </w:rPr>
        <w:t>C</w:t>
      </w:r>
      <w:r w:rsidRPr="00905B21">
        <w:rPr>
          <w:rFonts w:ascii="Times New Roman" w:hAnsi="Times New Roman" w:cs="Times New Roman"/>
          <w:b/>
        </w:rPr>
        <w:t xml:space="preserve"> for 3 d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1739"/>
        <w:gridCol w:w="1729"/>
        <w:gridCol w:w="1641"/>
        <w:gridCol w:w="1672"/>
      </w:tblGrid>
      <w:tr w:rsidR="00BE0F46" w:rsidRPr="00905B21" w14:paraId="2EF28268" w14:textId="77777777" w:rsidTr="00D219E2">
        <w:trPr>
          <w:jc w:val="center"/>
        </w:trPr>
        <w:tc>
          <w:tcPr>
            <w:tcW w:w="325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F8287CD" w14:textId="5E2C771B" w:rsidR="00354603" w:rsidRPr="00905B21" w:rsidRDefault="00354603" w:rsidP="00D2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Addition </w:t>
            </w:r>
            <w:r w:rsidR="00072E6A" w:rsidRPr="00905B21">
              <w:rPr>
                <w:rFonts w:ascii="Times New Roman" w:hAnsi="Times New Roman" w:cs="Times New Roman"/>
                <w:sz w:val="18"/>
                <w:szCs w:val="18"/>
              </w:rPr>
              <w:t>of atomic iodine / at%</w:t>
            </w:r>
          </w:p>
        </w:tc>
        <w:tc>
          <w:tcPr>
            <w:tcW w:w="5042" w:type="dxa"/>
            <w:gridSpan w:val="3"/>
            <w:tcBorders>
              <w:top w:val="single" w:sz="12" w:space="0" w:color="auto"/>
            </w:tcBorders>
            <w:vAlign w:val="center"/>
          </w:tcPr>
          <w:p w14:paraId="3F86BC4C" w14:textId="0110E636" w:rsidR="00354603" w:rsidRPr="00905B21" w:rsidRDefault="000966BD" w:rsidP="00D2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Fraction of BAs / </w:t>
            </w:r>
            <w:r w:rsidR="00072E6A" w:rsidRPr="00905B21">
              <w:rPr>
                <w:rFonts w:ascii="Times New Roman" w:hAnsi="Times New Roman" w:cs="Times New Roman"/>
                <w:sz w:val="18"/>
                <w:szCs w:val="18"/>
              </w:rPr>
              <w:t>wt</w:t>
            </w: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E0F46" w:rsidRPr="00905B21" w14:paraId="7A731743" w14:textId="77777777" w:rsidTr="000966BD">
        <w:trPr>
          <w:jc w:val="center"/>
        </w:trPr>
        <w:tc>
          <w:tcPr>
            <w:tcW w:w="3254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28819E9C" w14:textId="1C6E1287" w:rsidR="00354603" w:rsidRPr="00905B21" w:rsidRDefault="00354603" w:rsidP="00D2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AE7D73" w14:textId="2569825B" w:rsidR="00354603" w:rsidRPr="00905B21" w:rsidRDefault="00EF1EC0" w:rsidP="00D2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0.3 MPa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0F4FCA" w14:textId="400DA2F7" w:rsidR="00354603" w:rsidRPr="00905B21" w:rsidRDefault="00EF1EC0" w:rsidP="00D2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0.7 MPa</w:t>
            </w:r>
          </w:p>
        </w:tc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74B5E6" w14:textId="01E38127" w:rsidR="00354603" w:rsidRPr="00905B21" w:rsidRDefault="00354603" w:rsidP="00D2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1EC0" w:rsidRPr="00905B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F1EC0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MPa</w:t>
            </w:r>
          </w:p>
        </w:tc>
      </w:tr>
      <w:tr w:rsidR="00BE0F46" w:rsidRPr="00905B21" w14:paraId="464F75A1" w14:textId="77777777" w:rsidTr="00B25254">
        <w:trPr>
          <w:jc w:val="center"/>
        </w:trPr>
        <w:tc>
          <w:tcPr>
            <w:tcW w:w="151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744AA9C4" w14:textId="08369670" w:rsidR="00A50215" w:rsidRPr="00905B21" w:rsidRDefault="00C27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No addition</w:t>
            </w:r>
          </w:p>
        </w:tc>
        <w:tc>
          <w:tcPr>
            <w:tcW w:w="173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2C5055F5" w14:textId="0FDE66EC" w:rsidR="00A50215" w:rsidRPr="00905B21" w:rsidRDefault="00A502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72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20FE7225" w14:textId="0DA84930" w:rsidR="00A50215" w:rsidRPr="00905B21" w:rsidRDefault="00C277C1" w:rsidP="00BE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sym w:font="Symbol" w:char="F0B1"/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5C6DBC9F" w14:textId="6ADF5994" w:rsidR="00A50215" w:rsidRPr="00905B21" w:rsidRDefault="00C277C1" w:rsidP="00D2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6.9</w:t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sym w:font="Symbol" w:char="F0B1"/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1672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78EA0F07" w14:textId="5D2E810B" w:rsidR="00A50215" w:rsidRPr="00905B21" w:rsidRDefault="00C277C1" w:rsidP="00D2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sym w:font="Symbol" w:char="F0B1"/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</w:tr>
      <w:tr w:rsidR="00BE0F46" w:rsidRPr="00905B21" w14:paraId="5837083D" w14:textId="77777777" w:rsidTr="00B25254">
        <w:trPr>
          <w:jc w:val="center"/>
        </w:trPr>
        <w:tc>
          <w:tcPr>
            <w:tcW w:w="151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45697946" w14:textId="7EE9E737" w:rsidR="00C277C1" w:rsidRPr="00905B21" w:rsidRDefault="00C27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05B2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 w:themeColor="text1"/>
            </w:tcBorders>
            <w:vAlign w:val="center"/>
          </w:tcPr>
          <w:p w14:paraId="71608584" w14:textId="627E1AF1" w:rsidR="00C277C1" w:rsidRPr="00905B21" w:rsidRDefault="00C27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F1EC0" w:rsidRPr="00905B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</w:tcBorders>
            <w:vAlign w:val="center"/>
          </w:tcPr>
          <w:p w14:paraId="1EEF059A" w14:textId="4D0A419D" w:rsidR="00C277C1" w:rsidRPr="00905B21" w:rsidRDefault="00D219E2" w:rsidP="00D2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sym w:font="Symbol" w:char="F0B1"/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641" w:type="dxa"/>
            <w:tcBorders>
              <w:top w:val="single" w:sz="4" w:space="0" w:color="000000" w:themeColor="text1"/>
            </w:tcBorders>
            <w:vAlign w:val="center"/>
          </w:tcPr>
          <w:p w14:paraId="52B6A71B" w14:textId="640CBD99" w:rsidR="00C277C1" w:rsidRPr="00905B21" w:rsidRDefault="00D219E2" w:rsidP="00D2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40.4</w:t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sym w:font="Symbol" w:char="F0B1"/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1672" w:type="dxa"/>
            <w:tcBorders>
              <w:top w:val="single" w:sz="4" w:space="0" w:color="000000" w:themeColor="text1"/>
            </w:tcBorders>
            <w:vAlign w:val="center"/>
          </w:tcPr>
          <w:p w14:paraId="44359F8F" w14:textId="15FCC6BE" w:rsidR="00C277C1" w:rsidRPr="00905B21" w:rsidRDefault="00E433B3" w:rsidP="00D2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&gt;9</w:t>
            </w:r>
            <w:r w:rsidR="008E7AD0" w:rsidRPr="00905B2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67687" w:rsidRPr="00905B2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</w:tr>
      <w:tr w:rsidR="00BE0F46" w:rsidRPr="00905B21" w14:paraId="75F46744" w14:textId="77777777" w:rsidTr="00B25254">
        <w:trPr>
          <w:jc w:val="center"/>
        </w:trPr>
        <w:tc>
          <w:tcPr>
            <w:tcW w:w="1515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DEE8CC3" w14:textId="77777777" w:rsidR="00C277C1" w:rsidRPr="00905B21" w:rsidRDefault="00C277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bottom w:val="single" w:sz="4" w:space="0" w:color="000000" w:themeColor="text1"/>
            </w:tcBorders>
            <w:vAlign w:val="center"/>
          </w:tcPr>
          <w:p w14:paraId="5243FD73" w14:textId="1ADC7275" w:rsidR="00C277C1" w:rsidRPr="00905B21" w:rsidRDefault="00C27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729" w:type="dxa"/>
            <w:tcBorders>
              <w:bottom w:val="single" w:sz="4" w:space="0" w:color="000000" w:themeColor="text1"/>
            </w:tcBorders>
            <w:vAlign w:val="center"/>
          </w:tcPr>
          <w:p w14:paraId="155F1732" w14:textId="6AEBD4D7" w:rsidR="00C277C1" w:rsidRPr="00905B21" w:rsidRDefault="00D219E2" w:rsidP="00D2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8.4</w:t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sym w:font="Symbol" w:char="F0B1"/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1641" w:type="dxa"/>
            <w:tcBorders>
              <w:bottom w:val="single" w:sz="4" w:space="0" w:color="000000" w:themeColor="text1"/>
            </w:tcBorders>
            <w:vAlign w:val="center"/>
          </w:tcPr>
          <w:p w14:paraId="7C099AA6" w14:textId="42B9282B" w:rsidR="00C277C1" w:rsidRPr="00905B21" w:rsidRDefault="00D219E2" w:rsidP="00D2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71.4</w:t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sym w:font="Symbol" w:char="F0B1"/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13.8</w:t>
            </w:r>
          </w:p>
        </w:tc>
        <w:tc>
          <w:tcPr>
            <w:tcW w:w="1672" w:type="dxa"/>
            <w:tcBorders>
              <w:bottom w:val="single" w:sz="4" w:space="0" w:color="000000" w:themeColor="text1"/>
            </w:tcBorders>
            <w:vAlign w:val="center"/>
          </w:tcPr>
          <w:p w14:paraId="177EC912" w14:textId="32B5417D" w:rsidR="00C277C1" w:rsidRPr="00905B21" w:rsidRDefault="00E433B3" w:rsidP="00D2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&gt;9</w:t>
            </w:r>
            <w:r w:rsidR="008E7AD0" w:rsidRPr="00905B2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67687" w:rsidRPr="00905B2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</w:tr>
      <w:tr w:rsidR="00BE0F46" w:rsidRPr="00905B21" w14:paraId="2BF8E663" w14:textId="77777777" w:rsidTr="00B25254">
        <w:trPr>
          <w:jc w:val="center"/>
        </w:trPr>
        <w:tc>
          <w:tcPr>
            <w:tcW w:w="151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1FE3461" w14:textId="42880447" w:rsidR="00C277C1" w:rsidRPr="00905B21" w:rsidRDefault="00C277C1" w:rsidP="00C27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BI</w:t>
            </w:r>
            <w:r w:rsidRPr="00905B2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 w:themeColor="text1"/>
            </w:tcBorders>
            <w:vAlign w:val="center"/>
          </w:tcPr>
          <w:p w14:paraId="3C2A9098" w14:textId="161FC35B" w:rsidR="00C277C1" w:rsidRPr="00905B21" w:rsidRDefault="00C277C1" w:rsidP="00C27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729" w:type="dxa"/>
            <w:tcBorders>
              <w:top w:val="single" w:sz="4" w:space="0" w:color="000000" w:themeColor="text1"/>
            </w:tcBorders>
            <w:vAlign w:val="center"/>
          </w:tcPr>
          <w:p w14:paraId="47F9D87B" w14:textId="6772E343" w:rsidR="00C277C1" w:rsidRPr="00905B21" w:rsidRDefault="00E433B3" w:rsidP="00D2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9.9</w:t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sym w:font="Symbol" w:char="F0B1"/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641" w:type="dxa"/>
            <w:tcBorders>
              <w:top w:val="single" w:sz="4" w:space="0" w:color="000000" w:themeColor="text1"/>
            </w:tcBorders>
            <w:vAlign w:val="center"/>
          </w:tcPr>
          <w:p w14:paraId="56F2C88A" w14:textId="3D087D95" w:rsidR="00C277C1" w:rsidRPr="00905B21" w:rsidRDefault="00E433B3" w:rsidP="00D2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13.4</w:t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sym w:font="Symbol" w:char="F0B1"/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1672" w:type="dxa"/>
            <w:tcBorders>
              <w:top w:val="single" w:sz="4" w:space="0" w:color="000000" w:themeColor="text1"/>
            </w:tcBorders>
            <w:vAlign w:val="center"/>
          </w:tcPr>
          <w:p w14:paraId="3B043884" w14:textId="46BB2A42" w:rsidR="00C277C1" w:rsidRPr="00905B21" w:rsidRDefault="00E433B3" w:rsidP="00D2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&gt;9</w:t>
            </w:r>
            <w:r w:rsidR="008E7AD0" w:rsidRPr="00905B2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67687" w:rsidRPr="00905B2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</w:tr>
      <w:tr w:rsidR="00BE0F46" w:rsidRPr="00905B21" w14:paraId="7DD3790A" w14:textId="77777777" w:rsidTr="00B67687">
        <w:trPr>
          <w:jc w:val="center"/>
        </w:trPr>
        <w:tc>
          <w:tcPr>
            <w:tcW w:w="1515" w:type="dxa"/>
            <w:vMerge/>
            <w:tcBorders>
              <w:bottom w:val="single" w:sz="12" w:space="0" w:color="auto"/>
            </w:tcBorders>
            <w:vAlign w:val="center"/>
          </w:tcPr>
          <w:p w14:paraId="39CD08AF" w14:textId="77777777" w:rsidR="00C277C1" w:rsidRPr="00905B21" w:rsidRDefault="00C277C1" w:rsidP="00C277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bottom w:val="single" w:sz="12" w:space="0" w:color="auto"/>
            </w:tcBorders>
            <w:vAlign w:val="center"/>
          </w:tcPr>
          <w:p w14:paraId="06AB33EB" w14:textId="5B962D29" w:rsidR="00C277C1" w:rsidRPr="00905B21" w:rsidRDefault="00C277C1" w:rsidP="00C27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729" w:type="dxa"/>
            <w:tcBorders>
              <w:bottom w:val="single" w:sz="12" w:space="0" w:color="auto"/>
            </w:tcBorders>
            <w:vAlign w:val="center"/>
          </w:tcPr>
          <w:p w14:paraId="70F36A93" w14:textId="405E0181" w:rsidR="00C277C1" w:rsidRPr="00905B21" w:rsidRDefault="00E433B3" w:rsidP="00D2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sym w:font="Symbol" w:char="F0B1"/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vAlign w:val="center"/>
          </w:tcPr>
          <w:p w14:paraId="454C900C" w14:textId="20F9AC85" w:rsidR="00C277C1" w:rsidRPr="00905B21" w:rsidRDefault="00E433B3" w:rsidP="00D2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79.6</w:t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sym w:font="Symbol" w:char="F0B1"/>
            </w:r>
            <w:r w:rsidR="00BE0F46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19.4</w:t>
            </w:r>
          </w:p>
        </w:tc>
        <w:tc>
          <w:tcPr>
            <w:tcW w:w="1672" w:type="dxa"/>
            <w:tcBorders>
              <w:bottom w:val="single" w:sz="12" w:space="0" w:color="auto"/>
            </w:tcBorders>
            <w:vAlign w:val="center"/>
          </w:tcPr>
          <w:p w14:paraId="253F05EF" w14:textId="5E42144E" w:rsidR="00C277C1" w:rsidRPr="00905B21" w:rsidRDefault="00E433B3" w:rsidP="00D2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&gt;9</w:t>
            </w:r>
            <w:r w:rsidR="008E7AD0" w:rsidRPr="00905B2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67687" w:rsidRPr="00905B2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</w:tr>
      <w:tr w:rsidR="00BE0F46" w:rsidRPr="00905B21" w14:paraId="7CF1718B" w14:textId="77777777" w:rsidTr="00816884">
        <w:trPr>
          <w:jc w:val="center"/>
        </w:trPr>
        <w:tc>
          <w:tcPr>
            <w:tcW w:w="8296" w:type="dxa"/>
            <w:gridSpan w:val="5"/>
            <w:tcBorders>
              <w:top w:val="single" w:sz="12" w:space="0" w:color="auto"/>
            </w:tcBorders>
            <w:vAlign w:val="center"/>
          </w:tcPr>
          <w:p w14:paraId="1AFFB90B" w14:textId="2A3DA861" w:rsidR="00B67687" w:rsidRPr="00905B21" w:rsidRDefault="00B25254" w:rsidP="00B676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Note: </w:t>
            </w:r>
            <w:r w:rsidR="00B67687" w:rsidRPr="00905B2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r w:rsidR="00B67687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Calculated from XRD in Fig.</w:t>
            </w: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7687" w:rsidRPr="00905B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D1498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with RIR method</w:t>
            </w: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B67687" w:rsidRPr="00905B2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  <w:r w:rsidR="00B67687" w:rsidRPr="00905B21">
              <w:rPr>
                <w:rFonts w:ascii="Times New Roman" w:hAnsi="Times New Roman" w:cs="Times New Roman"/>
                <w:sz w:val="18"/>
                <w:szCs w:val="18"/>
              </w:rPr>
              <w:t xml:space="preserve"> Without obvious peaks of boron powders in XRD</w:t>
            </w:r>
            <w:r w:rsidRPr="00905B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2540931" w14:textId="241D818D" w:rsidR="00E411B6" w:rsidRPr="00905B21" w:rsidRDefault="00E411B6" w:rsidP="00B676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91D082" w14:textId="2C83A7E9" w:rsidR="0002775E" w:rsidRPr="00905B21" w:rsidRDefault="00D45C3E" w:rsidP="0002775E">
      <w:pPr>
        <w:pStyle w:val="EndNoteBibliography"/>
        <w:rPr>
          <w:rFonts w:ascii="Times New Roman" w:eastAsia="宋体" w:hAnsi="Times New Roman" w:cs="Times New Roman"/>
          <w:sz w:val="18"/>
          <w:szCs w:val="18"/>
        </w:rPr>
      </w:pPr>
      <w:r w:rsidRPr="00905B21">
        <w:rPr>
          <w:rFonts w:ascii="Times New Roman" w:eastAsia="宋体" w:hAnsi="Times New Roman" w:cs="Times New Roman"/>
          <w:sz w:val="18"/>
          <w:szCs w:val="18"/>
        </w:rPr>
        <w:t xml:space="preserve">[1] </w:t>
      </w:r>
      <w:r w:rsidR="0002775E" w:rsidRPr="00905B21">
        <w:rPr>
          <w:rFonts w:ascii="Times New Roman" w:eastAsia="宋体" w:hAnsi="Times New Roman" w:cs="Times New Roman"/>
          <w:sz w:val="18"/>
          <w:szCs w:val="18"/>
        </w:rPr>
        <w:fldChar w:fldCharType="begin"/>
      </w:r>
      <w:r w:rsidR="0002775E" w:rsidRPr="00905B21">
        <w:rPr>
          <w:rFonts w:ascii="Times New Roman" w:eastAsia="宋体" w:hAnsi="Times New Roman" w:cs="Times New Roman"/>
          <w:sz w:val="18"/>
          <w:szCs w:val="18"/>
        </w:rPr>
        <w:instrText xml:space="preserve"> ADDIN EN.REFLIST </w:instrText>
      </w:r>
      <w:r w:rsidR="0002775E" w:rsidRPr="00905B21">
        <w:rPr>
          <w:rFonts w:ascii="Times New Roman" w:eastAsia="宋体" w:hAnsi="Times New Roman" w:cs="Times New Roman"/>
          <w:sz w:val="18"/>
          <w:szCs w:val="18"/>
        </w:rPr>
        <w:fldChar w:fldCharType="separate"/>
      </w:r>
      <w:r w:rsidR="00B25254" w:rsidRPr="00905B21">
        <w:rPr>
          <w:rFonts w:ascii="Times New Roman" w:eastAsia="宋体" w:hAnsi="Times New Roman" w:cs="Times New Roman"/>
          <w:sz w:val="18"/>
          <w:szCs w:val="18"/>
        </w:rPr>
        <w:t>C.R. Hubbard and R.</w:t>
      </w:r>
      <w:r w:rsidR="0002775E" w:rsidRPr="00905B21">
        <w:rPr>
          <w:rFonts w:ascii="Times New Roman" w:eastAsia="宋体" w:hAnsi="Times New Roman" w:cs="Times New Roman"/>
          <w:sz w:val="18"/>
          <w:szCs w:val="18"/>
        </w:rPr>
        <w:t xml:space="preserve">L. Snyder, RIR - Measurement and Use in Quantitative XRD, </w:t>
      </w:r>
      <w:r w:rsidR="0002775E" w:rsidRPr="00905B21">
        <w:rPr>
          <w:rFonts w:ascii="Times New Roman" w:eastAsia="宋体" w:hAnsi="Times New Roman" w:cs="Times New Roman"/>
          <w:i/>
          <w:sz w:val="18"/>
          <w:szCs w:val="18"/>
        </w:rPr>
        <w:t>Powder Diffr</w:t>
      </w:r>
      <w:r w:rsidR="00206CA7" w:rsidRPr="00905B21">
        <w:rPr>
          <w:rFonts w:ascii="Times New Roman" w:eastAsia="宋体" w:hAnsi="Times New Roman" w:cs="Times New Roman"/>
          <w:i/>
          <w:sz w:val="18"/>
          <w:szCs w:val="18"/>
        </w:rPr>
        <w:t>.</w:t>
      </w:r>
      <w:r w:rsidR="0002775E" w:rsidRPr="00905B21">
        <w:rPr>
          <w:rFonts w:ascii="Times New Roman" w:eastAsia="宋体" w:hAnsi="Times New Roman" w:cs="Times New Roman"/>
          <w:sz w:val="18"/>
          <w:szCs w:val="18"/>
        </w:rPr>
        <w:t>, 3(1988), No.2.</w:t>
      </w:r>
      <w:r w:rsidR="0095279E" w:rsidRPr="00905B21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905B21">
        <w:rPr>
          <w:rFonts w:ascii="Times New Roman" w:eastAsia="宋体" w:hAnsi="Times New Roman" w:cs="Times New Roman"/>
          <w:sz w:val="18"/>
          <w:szCs w:val="18"/>
        </w:rPr>
        <w:t xml:space="preserve">p. </w:t>
      </w:r>
      <w:r w:rsidR="00206CA7" w:rsidRPr="00905B21">
        <w:rPr>
          <w:rFonts w:ascii="Times New Roman" w:eastAsia="宋体" w:hAnsi="Times New Roman" w:cs="Times New Roman"/>
          <w:sz w:val="18"/>
          <w:szCs w:val="18"/>
        </w:rPr>
        <w:t>74</w:t>
      </w:r>
      <w:r w:rsidRPr="00905B21">
        <w:rPr>
          <w:rFonts w:ascii="Times New Roman" w:eastAsia="宋体" w:hAnsi="Times New Roman" w:cs="Times New Roman"/>
          <w:sz w:val="18"/>
          <w:szCs w:val="18"/>
        </w:rPr>
        <w:t>.</w:t>
      </w:r>
    </w:p>
    <w:p w14:paraId="085C1AB3" w14:textId="0015EFCE" w:rsidR="0002775E" w:rsidRPr="00905B21" w:rsidRDefault="00D45C3E" w:rsidP="0002775E">
      <w:pPr>
        <w:pStyle w:val="EndNoteBibliography"/>
        <w:rPr>
          <w:rFonts w:ascii="Times New Roman" w:eastAsia="宋体" w:hAnsi="Times New Roman" w:cs="Times New Roman"/>
          <w:sz w:val="18"/>
          <w:szCs w:val="18"/>
        </w:rPr>
      </w:pPr>
      <w:r w:rsidRPr="00905B21">
        <w:rPr>
          <w:rFonts w:ascii="Times New Roman" w:eastAsia="宋体" w:hAnsi="Times New Roman" w:cs="Times New Roman"/>
          <w:sz w:val="18"/>
          <w:szCs w:val="18"/>
        </w:rPr>
        <w:t xml:space="preserve">[2] </w:t>
      </w:r>
      <w:r w:rsidR="0002775E" w:rsidRPr="00905B21">
        <w:rPr>
          <w:rFonts w:ascii="Times New Roman" w:eastAsia="宋体" w:hAnsi="Times New Roman" w:cs="Times New Roman"/>
          <w:sz w:val="18"/>
          <w:szCs w:val="18"/>
        </w:rPr>
        <w:t>X. Zhou, D. Liu, H. Bu, L. Deng, H. Liu, P. Yuan, P. Du</w:t>
      </w:r>
      <w:r w:rsidR="00B25254" w:rsidRPr="00905B21">
        <w:rPr>
          <w:rFonts w:ascii="Times New Roman" w:eastAsia="宋体" w:hAnsi="Times New Roman" w:cs="Times New Roman"/>
          <w:sz w:val="18"/>
          <w:szCs w:val="18"/>
        </w:rPr>
        <w:t>,</w:t>
      </w:r>
      <w:r w:rsidR="0002775E" w:rsidRPr="00905B21">
        <w:rPr>
          <w:rFonts w:ascii="Times New Roman" w:eastAsia="宋体" w:hAnsi="Times New Roman" w:cs="Times New Roman"/>
          <w:sz w:val="18"/>
          <w:szCs w:val="18"/>
        </w:rPr>
        <w:t xml:space="preserve"> and H. Song, XRD-based quantitative analysis of clay minerals using reference intensity ratios, mineral intensity factors, Rietveld, and full pattern summation methods: A critical review, </w:t>
      </w:r>
      <w:r w:rsidR="0002775E" w:rsidRPr="00905B21">
        <w:rPr>
          <w:rFonts w:ascii="Times New Roman" w:eastAsia="宋体" w:hAnsi="Times New Roman" w:cs="Times New Roman"/>
          <w:i/>
          <w:sz w:val="18"/>
          <w:szCs w:val="18"/>
        </w:rPr>
        <w:t>Solid Earth Sci</w:t>
      </w:r>
      <w:r w:rsidR="00206CA7" w:rsidRPr="00905B21">
        <w:rPr>
          <w:rFonts w:ascii="Times New Roman" w:eastAsia="宋体" w:hAnsi="Times New Roman" w:cs="Times New Roman"/>
          <w:i/>
          <w:sz w:val="18"/>
          <w:szCs w:val="18"/>
        </w:rPr>
        <w:t>.</w:t>
      </w:r>
      <w:r w:rsidR="0002775E" w:rsidRPr="00905B21">
        <w:rPr>
          <w:rFonts w:ascii="Times New Roman" w:eastAsia="宋体" w:hAnsi="Times New Roman" w:cs="Times New Roman"/>
          <w:sz w:val="18"/>
          <w:szCs w:val="18"/>
        </w:rPr>
        <w:t>, 3(2018), No.1.</w:t>
      </w:r>
      <w:r w:rsidR="0095279E" w:rsidRPr="00905B21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206CA7" w:rsidRPr="00905B21">
        <w:rPr>
          <w:rFonts w:ascii="Times New Roman" w:eastAsia="宋体" w:hAnsi="Times New Roman" w:cs="Times New Roman"/>
          <w:sz w:val="18"/>
          <w:szCs w:val="18"/>
        </w:rPr>
        <w:t>p. 16</w:t>
      </w:r>
      <w:r w:rsidR="00B25254" w:rsidRPr="00905B21">
        <w:rPr>
          <w:rFonts w:ascii="Times New Roman" w:eastAsia="宋体" w:hAnsi="Times New Roman" w:cs="Times New Roman"/>
          <w:sz w:val="18"/>
          <w:szCs w:val="18"/>
        </w:rPr>
        <w:t>.</w:t>
      </w:r>
    </w:p>
    <w:p w14:paraId="2A560A91" w14:textId="34D75EDD" w:rsidR="0002775E" w:rsidRPr="00905B21" w:rsidRDefault="0002775E">
      <w:pPr>
        <w:rPr>
          <w:rFonts w:ascii="Times New Roman" w:hAnsi="Times New Roman" w:cs="Times New Roman"/>
        </w:rPr>
      </w:pPr>
      <w:r w:rsidRPr="00905B21">
        <w:rPr>
          <w:rFonts w:ascii="Times New Roman" w:hAnsi="Times New Roman" w:cs="Times New Roman"/>
          <w:sz w:val="18"/>
          <w:szCs w:val="18"/>
        </w:rPr>
        <w:fldChar w:fldCharType="end"/>
      </w:r>
      <w:bookmarkStart w:id="0" w:name="_GoBack"/>
      <w:bookmarkEnd w:id="0"/>
    </w:p>
    <w:sectPr w:rsidR="0002775E" w:rsidRPr="00905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D396B" w14:textId="77777777" w:rsidR="004A0E5C" w:rsidRDefault="004A0E5C" w:rsidP="0002775E">
      <w:r>
        <w:separator/>
      </w:r>
    </w:p>
  </w:endnote>
  <w:endnote w:type="continuationSeparator" w:id="0">
    <w:p w14:paraId="02F27A9C" w14:textId="77777777" w:rsidR="004A0E5C" w:rsidRDefault="004A0E5C" w:rsidP="0002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dvGulliv-R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70A7E" w14:textId="77777777" w:rsidR="004A0E5C" w:rsidRDefault="004A0E5C" w:rsidP="0002775E">
      <w:r>
        <w:separator/>
      </w:r>
    </w:p>
  </w:footnote>
  <w:footnote w:type="continuationSeparator" w:id="0">
    <w:p w14:paraId="6E67C441" w14:textId="77777777" w:rsidR="004A0E5C" w:rsidRDefault="004A0E5C" w:rsidP="00027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A285E"/>
    <w:multiLevelType w:val="hybridMultilevel"/>
    <w:tmpl w:val="C2BC24A2"/>
    <w:lvl w:ilvl="0" w:tplc="5AB8B83E">
      <w:start w:val="79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ntl J Minerals Metal Mater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rap2dz0359apmevvtexz5265txs2vvt2ptw&quot;&gt;My EndNote Library&lt;record-ids&gt;&lt;item&gt;559&lt;/item&gt;&lt;item&gt;561&lt;/item&gt;&lt;/record-ids&gt;&lt;/item&gt;&lt;/Libraries&gt;"/>
  </w:docVars>
  <w:rsids>
    <w:rsidRoot w:val="00EB73A7"/>
    <w:rsid w:val="000037AC"/>
    <w:rsid w:val="0002775E"/>
    <w:rsid w:val="00072E6A"/>
    <w:rsid w:val="000966BD"/>
    <w:rsid w:val="00137B6D"/>
    <w:rsid w:val="00206CA7"/>
    <w:rsid w:val="00284C80"/>
    <w:rsid w:val="00291B38"/>
    <w:rsid w:val="002A047D"/>
    <w:rsid w:val="0032674D"/>
    <w:rsid w:val="00354603"/>
    <w:rsid w:val="00436FCD"/>
    <w:rsid w:val="004A0E5C"/>
    <w:rsid w:val="004F4954"/>
    <w:rsid w:val="00595A96"/>
    <w:rsid w:val="005E3998"/>
    <w:rsid w:val="006B37BA"/>
    <w:rsid w:val="007147C7"/>
    <w:rsid w:val="007859D4"/>
    <w:rsid w:val="0084149E"/>
    <w:rsid w:val="008E7AD0"/>
    <w:rsid w:val="00905B21"/>
    <w:rsid w:val="00936588"/>
    <w:rsid w:val="0094066B"/>
    <w:rsid w:val="0095279E"/>
    <w:rsid w:val="00A10892"/>
    <w:rsid w:val="00A11094"/>
    <w:rsid w:val="00A254A4"/>
    <w:rsid w:val="00A50215"/>
    <w:rsid w:val="00B25254"/>
    <w:rsid w:val="00B344AD"/>
    <w:rsid w:val="00B67687"/>
    <w:rsid w:val="00BE0F46"/>
    <w:rsid w:val="00C277C1"/>
    <w:rsid w:val="00C540E4"/>
    <w:rsid w:val="00C6327D"/>
    <w:rsid w:val="00D219E2"/>
    <w:rsid w:val="00D45C3E"/>
    <w:rsid w:val="00D765FF"/>
    <w:rsid w:val="00DD4440"/>
    <w:rsid w:val="00DF6210"/>
    <w:rsid w:val="00E411B6"/>
    <w:rsid w:val="00E433B3"/>
    <w:rsid w:val="00EB73A7"/>
    <w:rsid w:val="00EF1EC0"/>
    <w:rsid w:val="00FB4D13"/>
    <w:rsid w:val="00FD1498"/>
    <w:rsid w:val="00FE22F1"/>
    <w:rsid w:val="00FF6CA2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FD4AB"/>
  <w15:chartTrackingRefBased/>
  <w15:docId w15:val="{873646B3-F088-4735-9CD7-59D4F20E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998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75E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75E"/>
    <w:rPr>
      <w:rFonts w:eastAsia="宋体"/>
      <w:sz w:val="18"/>
      <w:szCs w:val="18"/>
    </w:rPr>
  </w:style>
  <w:style w:type="paragraph" w:styleId="a5">
    <w:name w:val="List Paragraph"/>
    <w:basedOn w:val="a"/>
    <w:link w:val="Char1"/>
    <w:uiPriority w:val="34"/>
    <w:qFormat/>
    <w:rsid w:val="0002775E"/>
    <w:pPr>
      <w:ind w:firstLineChars="200" w:firstLine="420"/>
    </w:pPr>
    <w:rPr>
      <w:rFonts w:ascii="Times New Roman" w:hAnsi="Times New Roman" w:cs="Times New Roman"/>
      <w:i/>
    </w:rPr>
  </w:style>
  <w:style w:type="character" w:customStyle="1" w:styleId="Char1">
    <w:name w:val="列出段落 Char"/>
    <w:basedOn w:val="a0"/>
    <w:link w:val="a5"/>
    <w:uiPriority w:val="34"/>
    <w:rsid w:val="0002775E"/>
    <w:rPr>
      <w:rFonts w:ascii="Times New Roman" w:eastAsia="宋体" w:hAnsi="Times New Roman" w:cs="Times New Roman"/>
      <w:i/>
    </w:rPr>
  </w:style>
  <w:style w:type="paragraph" w:customStyle="1" w:styleId="EndNoteBibliographyTitle">
    <w:name w:val="EndNote Bibliography Title"/>
    <w:basedOn w:val="a"/>
    <w:link w:val="EndNoteBibliographyTitle0"/>
    <w:rsid w:val="0002775E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Char1"/>
    <w:link w:val="EndNoteBibliographyTitle"/>
    <w:rsid w:val="0002775E"/>
    <w:rPr>
      <w:rFonts w:ascii="等线" w:eastAsia="等线" w:hAnsi="等线" w:cs="Times New Roman"/>
      <w:i w:val="0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02775E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Char1"/>
    <w:link w:val="EndNoteBibliography"/>
    <w:rsid w:val="0002775E"/>
    <w:rPr>
      <w:rFonts w:ascii="等线" w:eastAsia="等线" w:hAnsi="等线" w:cs="Times New Roman"/>
      <w:i w:val="0"/>
      <w:noProof/>
      <w:sz w:val="20"/>
    </w:rPr>
  </w:style>
  <w:style w:type="table" w:styleId="a6">
    <w:name w:val="Table Grid"/>
    <w:basedOn w:val="a1"/>
    <w:uiPriority w:val="39"/>
    <w:rsid w:val="00A5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2525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2525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25254"/>
    <w:rPr>
      <w:rFonts w:eastAsia="宋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2525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25254"/>
    <w:rPr>
      <w:rFonts w:eastAsia="宋体"/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B25254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B25254"/>
    <w:rPr>
      <w:rFonts w:eastAsia="宋体"/>
      <w:sz w:val="18"/>
      <w:szCs w:val="18"/>
    </w:rPr>
  </w:style>
  <w:style w:type="character" w:styleId="ab">
    <w:name w:val="Hyperlink"/>
    <w:basedOn w:val="a0"/>
    <w:uiPriority w:val="99"/>
    <w:unhideWhenUsed/>
    <w:rsid w:val="00284C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ngyanjieCSU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ychai@cs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1AE52-8E40-4EA6-A29A-4AE94465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Zhenxing</dc:creator>
  <cp:keywords/>
  <dc:description/>
  <cp:lastModifiedBy>HDH</cp:lastModifiedBy>
  <cp:revision>27</cp:revision>
  <dcterms:created xsi:type="dcterms:W3CDTF">2022-01-22T08:45:00Z</dcterms:created>
  <dcterms:modified xsi:type="dcterms:W3CDTF">2022-03-09T02:30:00Z</dcterms:modified>
</cp:coreProperties>
</file>