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D0E1" w14:textId="28E9C3E6" w:rsidR="00463005" w:rsidRPr="00340FE6" w:rsidRDefault="00340FE6" w:rsidP="00463005">
      <w:pPr>
        <w:pStyle w:val="1"/>
        <w:spacing w:before="312" w:after="312" w:line="480" w:lineRule="auto"/>
        <w:jc w:val="left"/>
        <w:rPr>
          <w:rFonts w:eastAsia="宋体" w:cs="Times New Roman"/>
          <w:sz w:val="24"/>
          <w:szCs w:val="24"/>
        </w:rPr>
      </w:pPr>
      <w:bookmarkStart w:id="0" w:name="OLE_LINK53"/>
      <w:bookmarkStart w:id="1" w:name="OLE_LINK1"/>
      <w:r w:rsidRPr="00340FE6">
        <w:rPr>
          <w:rFonts w:eastAsia="宋体" w:cs="Times New Roman"/>
          <w:sz w:val="24"/>
          <w:szCs w:val="24"/>
        </w:rPr>
        <w:t>Role of tannin pretreatment in flotation separation of magnesite and dolomite</w:t>
      </w:r>
    </w:p>
    <w:bookmarkEnd w:id="0"/>
    <w:bookmarkEnd w:id="1"/>
    <w:p w14:paraId="312A8743" w14:textId="77777777" w:rsidR="000458B7" w:rsidRPr="000458B7" w:rsidRDefault="000458B7" w:rsidP="000458B7">
      <w:pPr>
        <w:autoSpaceDE w:val="0"/>
        <w:autoSpaceDN w:val="0"/>
        <w:adjustRightInd w:val="0"/>
        <w:spacing w:afterLines="100" w:after="312" w:line="360" w:lineRule="auto"/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</w:pPr>
      <w:r w:rsidRPr="000458B7">
        <w:rPr>
          <w:rFonts w:ascii="Times New Roman" w:hAnsi="Times New Roman" w:cs="Times New Roman"/>
          <w:i/>
          <w:iCs/>
          <w:sz w:val="24"/>
          <w:szCs w:val="24"/>
        </w:rPr>
        <w:t>Xiufeng Gong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1)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0458B7">
        <w:rPr>
          <w:rFonts w:ascii="Times New Roman" w:hAnsi="Times New Roman" w:cs="Times New Roman"/>
          <w:i/>
          <w:iCs/>
          <w:sz w:val="24"/>
          <w:szCs w:val="24"/>
        </w:rPr>
        <w:t>Jin Yao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1,2</w:t>
      </w:r>
      <w:bookmarkStart w:id="2" w:name="_Hlk157190683"/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 xml:space="preserve">), </w:t>
      </w:r>
      <w:bookmarkStart w:id="3" w:name="_Hlk157190729"/>
      <w:r w:rsidRPr="000458B7">
        <w:rPr>
          <w:rFonts w:ascii="Segoe UI Symbol" w:hAnsi="Segoe UI Symbol" w:cs="Segoe UI Symbol"/>
          <w:sz w:val="24"/>
          <w:szCs w:val="24"/>
          <w:vertAlign w:val="superscript"/>
        </w:rPr>
        <w:t>✉</w:t>
      </w:r>
      <w:bookmarkEnd w:id="2"/>
      <w:bookmarkEnd w:id="3"/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0458B7">
        <w:rPr>
          <w:rFonts w:ascii="Times New Roman" w:hAnsi="Times New Roman" w:cs="Times New Roman"/>
          <w:i/>
          <w:iCs/>
          <w:sz w:val="24"/>
          <w:szCs w:val="24"/>
        </w:rPr>
        <w:t>Jun Guo</w:t>
      </w:r>
      <w:bookmarkStart w:id="4" w:name="_Hlk95348058"/>
      <w:bookmarkEnd w:id="4"/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1)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0458B7">
        <w:rPr>
          <w:rFonts w:ascii="Times New Roman" w:hAnsi="Times New Roman" w:cs="Times New Roman"/>
          <w:i/>
          <w:iCs/>
          <w:sz w:val="24"/>
          <w:szCs w:val="24"/>
        </w:rPr>
        <w:t>Bin Yang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 xml:space="preserve">3), </w:t>
      </w:r>
      <w:r w:rsidRPr="000458B7">
        <w:rPr>
          <w:rFonts w:ascii="Segoe UI Symbol" w:hAnsi="Segoe UI Symbol" w:cs="Segoe UI Symbol"/>
          <w:sz w:val="24"/>
          <w:szCs w:val="24"/>
          <w:vertAlign w:val="superscript"/>
        </w:rPr>
        <w:t>✉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0458B7">
        <w:rPr>
          <w:rFonts w:ascii="Times New Roman" w:hAnsi="Times New Roman" w:cs="Times New Roman"/>
          <w:i/>
          <w:iCs/>
          <w:sz w:val="24"/>
          <w:szCs w:val="24"/>
        </w:rPr>
        <w:t>Haoran Sun</w:t>
      </w:r>
      <w:bookmarkStart w:id="5" w:name="_Hlk95348087"/>
      <w:bookmarkEnd w:id="5"/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4)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0458B7">
        <w:rPr>
          <w:rFonts w:ascii="Times New Roman" w:hAnsi="Times New Roman" w:cs="Times New Roman"/>
          <w:i/>
          <w:iCs/>
          <w:sz w:val="24"/>
          <w:szCs w:val="24"/>
        </w:rPr>
        <w:t>Wanzhong Yin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1)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B02461">
        <w:rPr>
          <w:rFonts w:ascii="Times New Roman" w:hAnsi="Times New Roman" w:cs="Times New Roman"/>
          <w:i/>
          <w:iCs/>
          <w:sz w:val="24"/>
          <w:szCs w:val="24"/>
        </w:rPr>
        <w:t>Yulian Wang</w:t>
      </w:r>
      <w:r w:rsidRPr="00B02461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 xml:space="preserve">4), </w:t>
      </w:r>
      <w:r w:rsidRPr="00B02461">
        <w:rPr>
          <w:rFonts w:ascii="Segoe UI Symbol" w:hAnsi="Segoe UI Symbol" w:cs="Segoe UI Symbol"/>
          <w:sz w:val="24"/>
          <w:szCs w:val="24"/>
          <w:vertAlign w:val="superscript"/>
        </w:rPr>
        <w:t>✉</w:t>
      </w:r>
      <w:r w:rsidRPr="00B02461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 w:rsidRPr="00B02461">
        <w:rPr>
          <w:rFonts w:ascii="Times New Roman" w:hAnsi="Times New Roman" w:cs="Times New Roman"/>
          <w:i/>
          <w:iCs/>
          <w:sz w:val="24"/>
          <w:szCs w:val="24"/>
        </w:rPr>
        <w:t>Yafeng Fu</w:t>
      </w:r>
      <w:r w:rsidRPr="00B02461"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5)</w:t>
      </w:r>
    </w:p>
    <w:p w14:paraId="4793D04F" w14:textId="77777777" w:rsidR="000458B7" w:rsidRPr="000458B7" w:rsidRDefault="000458B7" w:rsidP="000458B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6" w:name="OLE_LINK67"/>
      <w:bookmarkStart w:id="7" w:name="OLE_LINK68"/>
      <w:bookmarkEnd w:id="6"/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>1</w:t>
      </w:r>
      <w:bookmarkEnd w:id="7"/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>)</w:t>
      </w:r>
      <w:r w:rsidRPr="000458B7">
        <w:rPr>
          <w:rFonts w:ascii="Times New Roman" w:eastAsia="等线" w:hAnsi="Times New Roman" w:cs="Times New Roman"/>
          <w:sz w:val="24"/>
          <w:szCs w:val="24"/>
          <w:vertAlign w:val="superscript"/>
          <w:lang w:bidi="ar"/>
        </w:rPr>
        <w:t xml:space="preserve"> </w:t>
      </w:r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>School of Resources and Civil Engineering, Northeastern University, Shenyang 110819, China</w:t>
      </w:r>
    </w:p>
    <w:p w14:paraId="0CAB3EAB" w14:textId="77777777" w:rsidR="000458B7" w:rsidRPr="000458B7" w:rsidRDefault="000458B7" w:rsidP="000458B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>2) Key Laboratory of Solid Waste Treatment and Resource Utilization of the Ministry of Education, Southwest University of Science and Technology, Mianyang 621010, China</w:t>
      </w:r>
    </w:p>
    <w:p w14:paraId="208FE30A" w14:textId="77777777" w:rsidR="000458B7" w:rsidRPr="000458B7" w:rsidRDefault="000458B7" w:rsidP="000458B7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>3)</w:t>
      </w:r>
      <w:r w:rsidRPr="000458B7">
        <w:rPr>
          <w:rFonts w:ascii="Times New Roman" w:eastAsia="等线" w:hAnsi="Times New Roman" w:cs="Times New Roman"/>
          <w:sz w:val="24"/>
          <w:szCs w:val="24"/>
          <w:vertAlign w:val="superscript"/>
          <w:lang w:bidi="ar"/>
        </w:rPr>
        <w:t xml:space="preserve"> 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School of Chemical Engineering, China University of Mining and Technology, Xuzhou 221116, China</w:t>
      </w:r>
    </w:p>
    <w:p w14:paraId="4B05C3F5" w14:textId="77777777" w:rsidR="000458B7" w:rsidRPr="000458B7" w:rsidRDefault="000458B7" w:rsidP="000458B7">
      <w:pPr>
        <w:autoSpaceDE w:val="0"/>
        <w:autoSpaceDN w:val="0"/>
        <w:adjustRightInd w:val="0"/>
        <w:spacing w:line="360" w:lineRule="auto"/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</w:pP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4)</w:t>
      </w:r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 xml:space="preserve"> 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School of Materials Science and Engineering, Shenyang Ligong University, Shenyang 110159, China</w:t>
      </w:r>
    </w:p>
    <w:p w14:paraId="373B793A" w14:textId="77777777" w:rsidR="000458B7" w:rsidRPr="000458B7" w:rsidRDefault="000458B7" w:rsidP="000458B7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5)</w:t>
      </w:r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 xml:space="preserve"> 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Ansteel Beijing Research Institute Co., Ltd., Beijing 102200, China</w:t>
      </w:r>
    </w:p>
    <w:p w14:paraId="7FA67D22" w14:textId="77777777" w:rsidR="000458B7" w:rsidRPr="000458B7" w:rsidRDefault="000458B7" w:rsidP="000458B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等线" w:hAnsi="Times New Roman" w:cs="Times New Roman"/>
          <w:color w:val="0000FF"/>
          <w:kern w:val="0"/>
          <w:sz w:val="24"/>
          <w:szCs w:val="24"/>
          <w:u w:val="single"/>
        </w:rPr>
      </w:pPr>
      <w:r w:rsidRPr="000458B7">
        <w:rPr>
          <w:rFonts w:ascii="Segoe UI Symbol" w:hAnsi="Segoe UI Symbol" w:cs="Segoe UI Symbol"/>
          <w:sz w:val="24"/>
          <w:szCs w:val="24"/>
        </w:rPr>
        <w:t>✉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Corresponding authors: Jin Yao E-mail: </w:t>
      </w:r>
      <w:bookmarkStart w:id="8" w:name="_Hlk157464410"/>
      <w:r w:rsidRPr="000458B7">
        <w:rPr>
          <w:rFonts w:ascii="Times New Roman" w:eastAsia="等线" w:hAnsi="Times New Roman" w:cs="Times New Roman"/>
          <w:color w:val="0000FF"/>
          <w:kern w:val="0"/>
          <w:sz w:val="24"/>
          <w:szCs w:val="24"/>
          <w:u w:val="single"/>
        </w:rPr>
        <w:t>yaojin@mail.neu.edu.cn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;</w:t>
      </w:r>
      <w:bookmarkEnd w:id="8"/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 Bin Yang E-mail:</w:t>
      </w:r>
      <w:bookmarkStart w:id="9" w:name="_Hlk157464438"/>
      <w:r w:rsidRPr="000458B7">
        <w:t xml:space="preserve"> </w:t>
      </w:r>
      <w:r w:rsidRPr="000458B7">
        <w:rPr>
          <w:rFonts w:ascii="Times New Roman" w:eastAsia="等线" w:hAnsi="Times New Roman" w:cs="Times New Roman"/>
          <w:color w:val="0000FF"/>
          <w:kern w:val="0"/>
          <w:sz w:val="24"/>
          <w:szCs w:val="24"/>
          <w:u w:val="single"/>
        </w:rPr>
        <w:t>nemoybmaster@outlook.com</w:t>
      </w:r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;</w:t>
      </w:r>
      <w:bookmarkEnd w:id="9"/>
      <w:r w:rsidRPr="000458B7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 Yulian Wang</w:t>
      </w:r>
      <w:r w:rsidRPr="000458B7">
        <w:rPr>
          <w:rFonts w:ascii="Times New Roman" w:eastAsia="等线" w:hAnsi="Times New Roman" w:cs="Times New Roman"/>
          <w:sz w:val="24"/>
          <w:szCs w:val="24"/>
          <w:lang w:bidi="ar"/>
        </w:rPr>
        <w:t xml:space="preserve"> E-mail: </w:t>
      </w:r>
      <w:bookmarkStart w:id="10" w:name="_Hlk157464476"/>
      <w:r>
        <w:fldChar w:fldCharType="begin"/>
      </w:r>
      <w:r>
        <w:instrText>HYPERLINK "mailto:ylwang0908@163.com"</w:instrText>
      </w:r>
      <w:r>
        <w:fldChar w:fldCharType="separate"/>
      </w:r>
      <w:r w:rsidRPr="000458B7">
        <w:rPr>
          <w:rFonts w:ascii="Times New Roman" w:eastAsia="等线" w:hAnsi="Times New Roman" w:cs="Times New Roman"/>
          <w:color w:val="0000FF"/>
          <w:kern w:val="0"/>
          <w:sz w:val="24"/>
          <w:szCs w:val="24"/>
          <w:u w:val="single"/>
        </w:rPr>
        <w:t>ylwang0908@163.com</w:t>
      </w:r>
      <w:r>
        <w:rPr>
          <w:rFonts w:ascii="Times New Roman" w:eastAsia="等线" w:hAnsi="Times New Roman" w:cs="Times New Roman"/>
          <w:color w:val="0000FF"/>
          <w:kern w:val="0"/>
          <w:sz w:val="24"/>
          <w:szCs w:val="24"/>
          <w:u w:val="single"/>
        </w:rPr>
        <w:fldChar w:fldCharType="end"/>
      </w:r>
      <w:bookmarkEnd w:id="10"/>
    </w:p>
    <w:p w14:paraId="0CFEBB59" w14:textId="77777777" w:rsidR="00FE1643" w:rsidRPr="000458B7" w:rsidRDefault="00FE1643" w:rsidP="00FE1643">
      <w:pPr>
        <w:rPr>
          <w:rFonts w:ascii="Times New Roman" w:hAnsi="Times New Roman" w:cs="Times New Roman"/>
          <w:b/>
        </w:rPr>
      </w:pPr>
    </w:p>
    <w:p w14:paraId="7C4FB1C5" w14:textId="77777777" w:rsidR="00FE1643" w:rsidRPr="00FE1643" w:rsidRDefault="00FE1643" w:rsidP="0071200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</w:pPr>
    </w:p>
    <w:p w14:paraId="3FA5BCCE" w14:textId="77777777" w:rsidR="000111B7" w:rsidRDefault="000111B7"/>
    <w:p w14:paraId="0394BB78" w14:textId="77777777" w:rsidR="0071200E" w:rsidRDefault="0071200E"/>
    <w:p w14:paraId="243BDEC7" w14:textId="77777777" w:rsidR="0071200E" w:rsidRDefault="0071200E"/>
    <w:p w14:paraId="521096D0" w14:textId="77777777" w:rsidR="0071200E" w:rsidRDefault="0071200E"/>
    <w:p w14:paraId="3357445A" w14:textId="77777777" w:rsidR="0071200E" w:rsidRDefault="0071200E"/>
    <w:p w14:paraId="25401781" w14:textId="77777777" w:rsidR="0071200E" w:rsidRDefault="0071200E"/>
    <w:p w14:paraId="4C151D70" w14:textId="77777777" w:rsidR="0071200E" w:rsidRDefault="0071200E"/>
    <w:p w14:paraId="2AD7E09E" w14:textId="77777777" w:rsidR="0071200E" w:rsidRDefault="0071200E"/>
    <w:p w14:paraId="2CC84449" w14:textId="77777777" w:rsidR="0071200E" w:rsidRDefault="0071200E"/>
    <w:p w14:paraId="65154DB4" w14:textId="77777777" w:rsidR="0071200E" w:rsidRDefault="0071200E"/>
    <w:p w14:paraId="1B6FFF2A" w14:textId="77777777" w:rsidR="0071200E" w:rsidRDefault="0071200E"/>
    <w:p w14:paraId="25D94F6F" w14:textId="77777777" w:rsidR="0071200E" w:rsidRDefault="0071200E"/>
    <w:p w14:paraId="055A9C54" w14:textId="77777777" w:rsidR="0071200E" w:rsidRDefault="0071200E"/>
    <w:p w14:paraId="11330A5F" w14:textId="77777777" w:rsidR="0071200E" w:rsidRDefault="0071200E"/>
    <w:p w14:paraId="28B99FB0" w14:textId="77777777" w:rsidR="0071200E" w:rsidRDefault="0071200E"/>
    <w:p w14:paraId="1035BF2C" w14:textId="6D33E7CE" w:rsidR="00463005" w:rsidRDefault="00463005" w:rsidP="00463005">
      <w:pPr>
        <w:jc w:val="center"/>
      </w:pPr>
      <w:bookmarkStart w:id="11" w:name="_Hlk70804862"/>
      <w:r>
        <w:rPr>
          <w:rFonts w:ascii="Times New Roman" w:hAnsi="Times New Roman" w:cs="Times New Roman"/>
          <w:b/>
          <w:sz w:val="24"/>
          <w:szCs w:val="24"/>
        </w:rPr>
        <w:t xml:space="preserve">Table S1.  </w:t>
      </w:r>
      <w:bookmarkStart w:id="12" w:name="_Hlk119851637"/>
      <w:r w:rsidR="00DD3E1B" w:rsidRPr="00DD3E1B">
        <w:rPr>
          <w:rFonts w:ascii="Times New Roman" w:hAnsi="Times New Roman" w:cs="Times New Roman"/>
          <w:b/>
          <w:sz w:val="24"/>
          <w:szCs w:val="24"/>
        </w:rPr>
        <w:t>Chemical composition of mineral samples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wt%</w:t>
      </w:r>
      <w:bookmarkEnd w:id="12"/>
      <w:r w:rsidR="00DD3E1B" w:rsidRPr="00DD3E1B">
        <w:t xml:space="preserve"> </w:t>
      </w:r>
    </w:p>
    <w:tbl>
      <w:tblPr>
        <w:tblW w:w="831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1386"/>
        <w:gridCol w:w="1387"/>
        <w:gridCol w:w="1387"/>
      </w:tblGrid>
      <w:tr w:rsidR="00F639E8" w:rsidRPr="00E5666C" w14:paraId="6E403CF2" w14:textId="77777777" w:rsidTr="00F639E8">
        <w:trPr>
          <w:trHeight w:val="370"/>
          <w:jc w:val="center"/>
        </w:trPr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</w:tcPr>
          <w:p w14:paraId="15FF4DE3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</w:tcPr>
          <w:p w14:paraId="7E5BC3D2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MgO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</w:tcPr>
          <w:p w14:paraId="21743EA2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CaO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</w:tcPr>
          <w:p w14:paraId="0393A3B3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SiO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6" w:space="0" w:color="auto"/>
            </w:tcBorders>
          </w:tcPr>
          <w:p w14:paraId="51FBAB25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6" w:space="0" w:color="auto"/>
            </w:tcBorders>
          </w:tcPr>
          <w:p w14:paraId="3EE18F38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Purity</w:t>
            </w:r>
          </w:p>
        </w:tc>
      </w:tr>
      <w:tr w:rsidR="00F639E8" w:rsidRPr="00E5666C" w14:paraId="23E50719" w14:textId="77777777" w:rsidTr="00F639E8">
        <w:trPr>
          <w:trHeight w:val="357"/>
          <w:jc w:val="center"/>
        </w:trPr>
        <w:tc>
          <w:tcPr>
            <w:tcW w:w="1386" w:type="dxa"/>
            <w:tcBorders>
              <w:top w:val="single" w:sz="6" w:space="0" w:color="auto"/>
            </w:tcBorders>
            <w:vAlign w:val="center"/>
          </w:tcPr>
          <w:p w14:paraId="316EF571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Magnesite</w:t>
            </w:r>
          </w:p>
        </w:tc>
        <w:tc>
          <w:tcPr>
            <w:tcW w:w="1386" w:type="dxa"/>
            <w:tcBorders>
              <w:top w:val="single" w:sz="6" w:space="0" w:color="auto"/>
            </w:tcBorders>
          </w:tcPr>
          <w:p w14:paraId="08CACEB0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47.12</w:t>
            </w:r>
          </w:p>
        </w:tc>
        <w:tc>
          <w:tcPr>
            <w:tcW w:w="1386" w:type="dxa"/>
            <w:tcBorders>
              <w:top w:val="single" w:sz="6" w:space="0" w:color="auto"/>
            </w:tcBorders>
          </w:tcPr>
          <w:p w14:paraId="6767F939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1386" w:type="dxa"/>
            <w:tcBorders>
              <w:top w:val="single" w:sz="6" w:space="0" w:color="auto"/>
            </w:tcBorders>
          </w:tcPr>
          <w:p w14:paraId="1AD0DDE5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59DD5A07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1BD3B575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98.56</w:t>
            </w:r>
          </w:p>
        </w:tc>
      </w:tr>
      <w:tr w:rsidR="00F639E8" w:rsidRPr="00E5666C" w14:paraId="181B6766" w14:textId="77777777" w:rsidTr="00F639E8">
        <w:trPr>
          <w:trHeight w:val="370"/>
          <w:jc w:val="center"/>
        </w:trPr>
        <w:tc>
          <w:tcPr>
            <w:tcW w:w="1386" w:type="dxa"/>
            <w:vAlign w:val="center"/>
          </w:tcPr>
          <w:p w14:paraId="244E0966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Dolomite</w:t>
            </w:r>
          </w:p>
        </w:tc>
        <w:tc>
          <w:tcPr>
            <w:tcW w:w="1386" w:type="dxa"/>
          </w:tcPr>
          <w:p w14:paraId="60CB5430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20.95</w:t>
            </w:r>
          </w:p>
        </w:tc>
        <w:tc>
          <w:tcPr>
            <w:tcW w:w="1386" w:type="dxa"/>
          </w:tcPr>
          <w:p w14:paraId="73698FE0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29.92</w:t>
            </w:r>
          </w:p>
        </w:tc>
        <w:tc>
          <w:tcPr>
            <w:tcW w:w="1386" w:type="dxa"/>
          </w:tcPr>
          <w:p w14:paraId="33C1676E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387" w:type="dxa"/>
          </w:tcPr>
          <w:p w14:paraId="1DA9C5E6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387" w:type="dxa"/>
          </w:tcPr>
          <w:p w14:paraId="1519C15A" w14:textId="77777777" w:rsidR="00DD3E1B" w:rsidRPr="00C735C3" w:rsidRDefault="00DD3E1B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98.42</w:t>
            </w:r>
          </w:p>
        </w:tc>
      </w:tr>
      <w:bookmarkEnd w:id="11"/>
    </w:tbl>
    <w:p w14:paraId="412EB002" w14:textId="77777777" w:rsidR="00463005" w:rsidRDefault="00463005" w:rsidP="00F639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1C550E" w14:textId="0524F84B" w:rsidR="0071200E" w:rsidRPr="00C735C3" w:rsidRDefault="00463005" w:rsidP="00C735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S2.  </w:t>
      </w:r>
      <w:bookmarkStart w:id="13" w:name="_Hlk119851662"/>
      <w:r w:rsidR="0071200E" w:rsidRPr="0071200E">
        <w:rPr>
          <w:rFonts w:ascii="Times New Roman" w:hAnsi="Times New Roman" w:cs="Times New Roman"/>
          <w:b/>
          <w:bCs/>
          <w:sz w:val="24"/>
          <w:szCs w:val="24"/>
        </w:rPr>
        <w:t>Flotation separation results of the mixed mineral samples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3"/>
    </w:p>
    <w:tbl>
      <w:tblPr>
        <w:tblW w:w="8647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850"/>
        <w:gridCol w:w="851"/>
        <w:gridCol w:w="850"/>
        <w:gridCol w:w="316"/>
        <w:gridCol w:w="818"/>
        <w:gridCol w:w="1134"/>
        <w:gridCol w:w="709"/>
      </w:tblGrid>
      <w:tr w:rsidR="0071200E" w:rsidRPr="00C735C3" w14:paraId="394C68DA" w14:textId="77777777" w:rsidTr="0051556F">
        <w:trPr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A9D32E3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Reagents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BB63171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Products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07938303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Yields</w:t>
            </w:r>
            <w:r w:rsidRPr="00C735C3">
              <w:rPr>
                <w:rFonts w:ascii="Times New Roman" w:eastAsia="宋体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0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15BE17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Grade</w:t>
            </w:r>
            <w:r w:rsidRPr="00C735C3">
              <w:rPr>
                <w:rFonts w:ascii="Times New Roman" w:eastAsia="宋体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2A5470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Recovery</w:t>
            </w:r>
            <w:r w:rsidRPr="00C735C3">
              <w:rPr>
                <w:rFonts w:ascii="Times New Roman" w:eastAsia="宋体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4F655F5" w14:textId="77777777" w:rsidR="0071200E" w:rsidRPr="002A55DE" w:rsidRDefault="0071200E" w:rsidP="00C735C3">
            <w:pPr>
              <w:jc w:val="center"/>
              <w:rPr>
                <w:rFonts w:ascii="Times New Roman" w:eastAsia="宋体" w:hAnsi="Times New Roman"/>
                <w:iCs/>
                <w:sz w:val="20"/>
                <w:szCs w:val="20"/>
              </w:rPr>
            </w:pPr>
            <w:r w:rsidRPr="002A55DE">
              <w:rPr>
                <w:rFonts w:ascii="Times New Roman" w:eastAsia="宋体" w:hAnsi="Times New Roman"/>
                <w:iCs/>
                <w:sz w:val="20"/>
                <w:szCs w:val="20"/>
              </w:rPr>
              <w:t>SI</w:t>
            </w:r>
          </w:p>
        </w:tc>
      </w:tr>
      <w:tr w:rsidR="0071200E" w:rsidRPr="00C735C3" w14:paraId="21E8B252" w14:textId="77777777" w:rsidTr="0051556F">
        <w:trPr>
          <w:jc w:val="center"/>
        </w:trPr>
        <w:tc>
          <w:tcPr>
            <w:tcW w:w="1701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35F4CA9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3A0CC497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14:paraId="16DE9C7D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633C2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MgO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C9D33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CaO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793F4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Magnesite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3DD17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Dolomite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2445B976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71200E" w:rsidRPr="00C735C3" w14:paraId="5980C5F2" w14:textId="77777777" w:rsidTr="0051556F">
        <w:trPr>
          <w:trHeight w:val="406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14:paraId="770DAE15" w14:textId="04C1391D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NaO</w:t>
            </w:r>
            <w:r w:rsidR="00FA72D9">
              <w:rPr>
                <w:rFonts w:ascii="Times New Roman" w:eastAsia="宋体" w:hAnsi="Times New Roman" w:hint="eastAsia"/>
                <w:sz w:val="20"/>
                <w:szCs w:val="20"/>
              </w:rPr>
              <w:t>l</w:t>
            </w:r>
            <w:r w:rsidRPr="00C735C3">
              <w:rPr>
                <w:rFonts w:ascii="Times New Roman" w:eastAsia="宋体" w:hAnsi="Times New Roman"/>
                <w:sz w:val="20"/>
                <w:szCs w:val="20"/>
              </w:rPr>
              <w:t>:</w:t>
            </w:r>
            <w:r w:rsidR="00C735C3" w:rsidRPr="00C735C3">
              <w:rPr>
                <w:sz w:val="20"/>
                <w:szCs w:val="20"/>
              </w:rPr>
              <w:t xml:space="preserve"> </w:t>
            </w:r>
            <w:r w:rsidR="00C735C3" w:rsidRPr="00C735C3">
              <w:rPr>
                <w:rFonts w:ascii="Times New Roman" w:eastAsia="宋体" w:hAnsi="Times New Roman"/>
                <w:sz w:val="20"/>
                <w:szCs w:val="20"/>
              </w:rPr>
              <w:t>110 mg·L</w:t>
            </w:r>
            <w:r w:rsidR="00C735C3" w:rsidRPr="00C735C3">
              <w:rPr>
                <w:rFonts w:ascii="Times New Roman" w:eastAsia="宋体" w:hAnsi="Times New Roman"/>
                <w:sz w:val="20"/>
                <w:szCs w:val="20"/>
                <w:vertAlign w:val="superscript"/>
              </w:rPr>
              <w:t>−1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2DC419B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C</w:t>
            </w: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oncentrate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36CDB964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87.56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D4E0241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42.18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4B931B0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5.78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14:paraId="4FB3D7A5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88.77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164C350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82.72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14:paraId="51A59CE4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1.65</w:t>
            </w:r>
          </w:p>
        </w:tc>
      </w:tr>
      <w:tr w:rsidR="0071200E" w:rsidRPr="00C735C3" w14:paraId="3D49F730" w14:textId="77777777" w:rsidTr="0051556F">
        <w:trPr>
          <w:trHeight w:val="413"/>
          <w:jc w:val="center"/>
        </w:trPr>
        <w:tc>
          <w:tcPr>
            <w:tcW w:w="1701" w:type="dxa"/>
            <w:vMerge/>
            <w:vAlign w:val="center"/>
          </w:tcPr>
          <w:p w14:paraId="3C36BD11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FFFB16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Tailing</w:t>
            </w:r>
          </w:p>
        </w:tc>
        <w:tc>
          <w:tcPr>
            <w:tcW w:w="850" w:type="dxa"/>
            <w:vAlign w:val="center"/>
          </w:tcPr>
          <w:p w14:paraId="69504086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12.44</w:t>
            </w:r>
          </w:p>
        </w:tc>
        <w:tc>
          <w:tcPr>
            <w:tcW w:w="851" w:type="dxa"/>
            <w:vAlign w:val="center"/>
          </w:tcPr>
          <w:p w14:paraId="46C84419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39.85</w:t>
            </w:r>
          </w:p>
        </w:tc>
        <w:tc>
          <w:tcPr>
            <w:tcW w:w="850" w:type="dxa"/>
            <w:vAlign w:val="center"/>
          </w:tcPr>
          <w:p w14:paraId="0BE950BF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8.31</w:t>
            </w:r>
          </w:p>
        </w:tc>
        <w:tc>
          <w:tcPr>
            <w:tcW w:w="1134" w:type="dxa"/>
            <w:gridSpan w:val="2"/>
            <w:vAlign w:val="center"/>
          </w:tcPr>
          <w:p w14:paraId="10CB64D0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11.23</w:t>
            </w:r>
          </w:p>
        </w:tc>
        <w:tc>
          <w:tcPr>
            <w:tcW w:w="1134" w:type="dxa"/>
            <w:vAlign w:val="center"/>
          </w:tcPr>
          <w:p w14:paraId="65E74698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17.28</w:t>
            </w:r>
          </w:p>
        </w:tc>
        <w:tc>
          <w:tcPr>
            <w:tcW w:w="709" w:type="dxa"/>
            <w:vMerge/>
            <w:vAlign w:val="center"/>
          </w:tcPr>
          <w:p w14:paraId="748C168C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71200E" w:rsidRPr="00C735C3" w14:paraId="0F77882F" w14:textId="77777777" w:rsidTr="0051556F">
        <w:trPr>
          <w:trHeight w:val="433"/>
          <w:jc w:val="center"/>
        </w:trPr>
        <w:tc>
          <w:tcPr>
            <w:tcW w:w="1701" w:type="dxa"/>
            <w:vMerge/>
            <w:vAlign w:val="center"/>
          </w:tcPr>
          <w:p w14:paraId="599CCFDE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DF52E9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Feed</w:t>
            </w:r>
          </w:p>
        </w:tc>
        <w:tc>
          <w:tcPr>
            <w:tcW w:w="850" w:type="dxa"/>
            <w:vAlign w:val="center"/>
          </w:tcPr>
          <w:p w14:paraId="657C979F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100.00</w:t>
            </w:r>
          </w:p>
        </w:tc>
        <w:tc>
          <w:tcPr>
            <w:tcW w:w="851" w:type="dxa"/>
            <w:vAlign w:val="center"/>
          </w:tcPr>
          <w:p w14:paraId="77D1AD03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41.89</w:t>
            </w:r>
          </w:p>
        </w:tc>
        <w:tc>
          <w:tcPr>
            <w:tcW w:w="850" w:type="dxa"/>
            <w:vAlign w:val="center"/>
          </w:tcPr>
          <w:p w14:paraId="41E74EC4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6.10</w:t>
            </w:r>
          </w:p>
        </w:tc>
        <w:tc>
          <w:tcPr>
            <w:tcW w:w="1134" w:type="dxa"/>
            <w:gridSpan w:val="2"/>
            <w:vAlign w:val="center"/>
          </w:tcPr>
          <w:p w14:paraId="61C586A6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vAlign w:val="center"/>
          </w:tcPr>
          <w:p w14:paraId="71CB7926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100.00</w:t>
            </w:r>
          </w:p>
        </w:tc>
        <w:tc>
          <w:tcPr>
            <w:tcW w:w="709" w:type="dxa"/>
            <w:vMerge/>
            <w:vAlign w:val="center"/>
          </w:tcPr>
          <w:p w14:paraId="25F3A7C2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71200E" w:rsidRPr="00C735C3" w14:paraId="65C2358D" w14:textId="77777777" w:rsidTr="0051556F">
        <w:trPr>
          <w:trHeight w:val="393"/>
          <w:jc w:val="center"/>
        </w:trPr>
        <w:tc>
          <w:tcPr>
            <w:tcW w:w="1701" w:type="dxa"/>
            <w:vMerge w:val="restart"/>
            <w:vAlign w:val="center"/>
          </w:tcPr>
          <w:p w14:paraId="77B02A38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Tannin</w:t>
            </w:r>
            <w:r w:rsidRPr="00C735C3">
              <w:rPr>
                <w:rFonts w:ascii="Times New Roman" w:eastAsia="宋体" w:hAnsi="Times New Roman"/>
                <w:sz w:val="20"/>
                <w:szCs w:val="20"/>
              </w:rPr>
              <w:t xml:space="preserve"> </w:t>
            </w: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pretreatment</w:t>
            </w:r>
          </w:p>
          <w:p w14:paraId="3C509A8F" w14:textId="68B9A878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NaO</w:t>
            </w:r>
            <w:r w:rsidR="00FA72D9">
              <w:rPr>
                <w:rFonts w:ascii="Times New Roman" w:eastAsia="宋体" w:hAnsi="Times New Roman" w:hint="eastAsia"/>
                <w:sz w:val="20"/>
                <w:szCs w:val="20"/>
              </w:rPr>
              <w:t>l</w:t>
            </w:r>
            <w:r w:rsidRPr="00C735C3">
              <w:rPr>
                <w:rFonts w:ascii="Times New Roman" w:eastAsia="宋体" w:hAnsi="Times New Roman"/>
                <w:sz w:val="20"/>
                <w:szCs w:val="20"/>
              </w:rPr>
              <w:t>:110 </w:t>
            </w:r>
            <w:r w:rsidR="00C735C3" w:rsidRPr="00C735C3">
              <w:rPr>
                <w:rFonts w:ascii="Times New Roman" w:eastAsia="宋体" w:hAnsi="Times New Roman"/>
                <w:sz w:val="20"/>
                <w:szCs w:val="20"/>
              </w:rPr>
              <w:t>mg·L</w:t>
            </w:r>
            <w:r w:rsidR="00C735C3" w:rsidRPr="00C735C3">
              <w:rPr>
                <w:rFonts w:ascii="Times New Roman" w:eastAsia="宋体" w:hAnsi="Times New Roman"/>
                <w:sz w:val="20"/>
                <w:szCs w:val="20"/>
                <w:vertAlign w:val="superscript"/>
              </w:rPr>
              <w:t>−1</w:t>
            </w:r>
          </w:p>
        </w:tc>
        <w:tc>
          <w:tcPr>
            <w:tcW w:w="1418" w:type="dxa"/>
            <w:vAlign w:val="center"/>
          </w:tcPr>
          <w:p w14:paraId="7B462F4C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C</w:t>
            </w:r>
            <w:r w:rsidRPr="00C735C3">
              <w:rPr>
                <w:rFonts w:ascii="Times New Roman" w:eastAsia="宋体" w:hAnsi="Times New Roman" w:hint="eastAsia"/>
                <w:sz w:val="20"/>
                <w:szCs w:val="20"/>
              </w:rPr>
              <w:t>oncentrate</w:t>
            </w:r>
          </w:p>
        </w:tc>
        <w:tc>
          <w:tcPr>
            <w:tcW w:w="850" w:type="dxa"/>
            <w:vAlign w:val="center"/>
          </w:tcPr>
          <w:p w14:paraId="4E915E29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75.65</w:t>
            </w:r>
          </w:p>
        </w:tc>
        <w:tc>
          <w:tcPr>
            <w:tcW w:w="851" w:type="dxa"/>
            <w:vAlign w:val="center"/>
          </w:tcPr>
          <w:p w14:paraId="39D625EF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44.76</w:t>
            </w:r>
          </w:p>
        </w:tc>
        <w:tc>
          <w:tcPr>
            <w:tcW w:w="850" w:type="dxa"/>
            <w:vAlign w:val="center"/>
          </w:tcPr>
          <w:p w14:paraId="677A0FE6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2.84</w:t>
            </w:r>
          </w:p>
        </w:tc>
        <w:tc>
          <w:tcPr>
            <w:tcW w:w="1134" w:type="dxa"/>
            <w:gridSpan w:val="2"/>
            <w:vAlign w:val="center"/>
          </w:tcPr>
          <w:p w14:paraId="50C0CEBC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86.05</w:t>
            </w:r>
          </w:p>
        </w:tc>
        <w:tc>
          <w:tcPr>
            <w:tcW w:w="1134" w:type="dxa"/>
            <w:vAlign w:val="center"/>
          </w:tcPr>
          <w:p w14:paraId="0FC7D685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34.04</w:t>
            </w:r>
          </w:p>
        </w:tc>
        <w:tc>
          <w:tcPr>
            <w:tcW w:w="709" w:type="dxa"/>
            <w:vMerge w:val="restart"/>
            <w:vAlign w:val="center"/>
          </w:tcPr>
          <w:p w14:paraId="007D6617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sz w:val="20"/>
                <w:szCs w:val="20"/>
              </w:rPr>
              <w:t>3.46</w:t>
            </w:r>
          </w:p>
        </w:tc>
      </w:tr>
      <w:tr w:rsidR="0071200E" w:rsidRPr="00C735C3" w14:paraId="37033DBE" w14:textId="77777777" w:rsidTr="0051556F">
        <w:trPr>
          <w:trHeight w:val="426"/>
          <w:jc w:val="center"/>
        </w:trPr>
        <w:tc>
          <w:tcPr>
            <w:tcW w:w="1701" w:type="dxa"/>
            <w:vMerge/>
            <w:vAlign w:val="center"/>
          </w:tcPr>
          <w:p w14:paraId="668D6113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D20F0F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Tailing</w:t>
            </w:r>
          </w:p>
        </w:tc>
        <w:tc>
          <w:tcPr>
            <w:tcW w:w="850" w:type="dxa"/>
            <w:vAlign w:val="center"/>
          </w:tcPr>
          <w:p w14:paraId="0D98A7A4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24.35</w:t>
            </w:r>
          </w:p>
        </w:tc>
        <w:tc>
          <w:tcPr>
            <w:tcW w:w="851" w:type="dxa"/>
            <w:vAlign w:val="center"/>
          </w:tcPr>
          <w:p w14:paraId="3463F55A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32.94</w:t>
            </w:r>
          </w:p>
        </w:tc>
        <w:tc>
          <w:tcPr>
            <w:tcW w:w="850" w:type="dxa"/>
            <w:vAlign w:val="center"/>
          </w:tcPr>
          <w:p w14:paraId="79C84F10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16.21</w:t>
            </w:r>
          </w:p>
        </w:tc>
        <w:tc>
          <w:tcPr>
            <w:tcW w:w="1134" w:type="dxa"/>
            <w:gridSpan w:val="2"/>
            <w:vAlign w:val="center"/>
          </w:tcPr>
          <w:p w14:paraId="148E230F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  <w:highlight w:val="darkGreen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13.95</w:t>
            </w:r>
          </w:p>
        </w:tc>
        <w:tc>
          <w:tcPr>
            <w:tcW w:w="1134" w:type="dxa"/>
            <w:vAlign w:val="center"/>
          </w:tcPr>
          <w:p w14:paraId="2BE3AEDF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65.96</w:t>
            </w:r>
          </w:p>
        </w:tc>
        <w:tc>
          <w:tcPr>
            <w:tcW w:w="709" w:type="dxa"/>
            <w:vMerge/>
          </w:tcPr>
          <w:p w14:paraId="58B8723C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71200E" w:rsidRPr="00C735C3" w14:paraId="76900A6F" w14:textId="77777777" w:rsidTr="0051556F">
        <w:trPr>
          <w:jc w:val="center"/>
        </w:trPr>
        <w:tc>
          <w:tcPr>
            <w:tcW w:w="1701" w:type="dxa"/>
            <w:vMerge/>
            <w:vAlign w:val="center"/>
          </w:tcPr>
          <w:p w14:paraId="1264629D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27EA8B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Feed</w:t>
            </w:r>
          </w:p>
        </w:tc>
        <w:tc>
          <w:tcPr>
            <w:tcW w:w="850" w:type="dxa"/>
            <w:vAlign w:val="center"/>
          </w:tcPr>
          <w:p w14:paraId="065D913E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51" w:type="dxa"/>
            <w:vAlign w:val="center"/>
          </w:tcPr>
          <w:p w14:paraId="4E99BA95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41.89</w:t>
            </w:r>
          </w:p>
        </w:tc>
        <w:tc>
          <w:tcPr>
            <w:tcW w:w="850" w:type="dxa"/>
            <w:vAlign w:val="center"/>
          </w:tcPr>
          <w:p w14:paraId="7A97D5C5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6.10</w:t>
            </w:r>
          </w:p>
        </w:tc>
        <w:tc>
          <w:tcPr>
            <w:tcW w:w="1134" w:type="dxa"/>
            <w:gridSpan w:val="2"/>
            <w:vAlign w:val="center"/>
          </w:tcPr>
          <w:p w14:paraId="2DF0D922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1134" w:type="dxa"/>
            <w:vAlign w:val="center"/>
          </w:tcPr>
          <w:p w14:paraId="0BC6BCDB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709" w:type="dxa"/>
            <w:vMerge/>
          </w:tcPr>
          <w:p w14:paraId="6247C651" w14:textId="77777777" w:rsidR="0071200E" w:rsidRPr="00C735C3" w:rsidRDefault="0071200E" w:rsidP="00C735C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</w:tbl>
    <w:p w14:paraId="4B5DDABC" w14:textId="77777777" w:rsidR="0071200E" w:rsidRPr="00C735C3" w:rsidRDefault="0071200E" w:rsidP="004630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1588C9" w14:textId="77777777" w:rsidR="0071200E" w:rsidRDefault="00463005" w:rsidP="00463005">
      <w:pPr>
        <w:spacing w:beforeLines="50" w:before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S3. </w:t>
      </w:r>
      <w:r w:rsidR="00712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0E" w:rsidRPr="0071200E">
        <w:rPr>
          <w:rFonts w:ascii="Times New Roman" w:hAnsi="Times New Roman" w:cs="Times New Roman"/>
          <w:b/>
          <w:sz w:val="24"/>
          <w:szCs w:val="24"/>
        </w:rPr>
        <w:t>Surface element composition of magnesite and dolomite before and after tannin pretreatment</w:t>
      </w:r>
    </w:p>
    <w:tbl>
      <w:tblPr>
        <w:tblW w:w="833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276"/>
        <w:gridCol w:w="1417"/>
        <w:gridCol w:w="1386"/>
      </w:tblGrid>
      <w:tr w:rsidR="0071200E" w:rsidRPr="00E5666C" w14:paraId="4F8352CE" w14:textId="77777777" w:rsidTr="0071200E">
        <w:trPr>
          <w:trHeight w:val="23"/>
          <w:jc w:val="center"/>
        </w:trPr>
        <w:tc>
          <w:tcPr>
            <w:tcW w:w="2835" w:type="dxa"/>
            <w:vMerge w:val="restart"/>
            <w:tcBorders>
              <w:bottom w:val="single" w:sz="4" w:space="0" w:color="000000"/>
            </w:tcBorders>
            <w:vAlign w:val="center"/>
          </w:tcPr>
          <w:p w14:paraId="260602BB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4" w:name="_Hlk84705204"/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5497" w:type="dxa"/>
            <w:gridSpan w:val="4"/>
            <w:tcBorders>
              <w:bottom w:val="single" w:sz="4" w:space="0" w:color="auto"/>
            </w:tcBorders>
            <w:vAlign w:val="center"/>
          </w:tcPr>
          <w:p w14:paraId="4FA3871D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ko-KR"/>
              </w:rPr>
              <w:t>Element (at</w:t>
            </w: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omic</w:t>
            </w: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ko-KR"/>
              </w:rPr>
              <w:t xml:space="preserve"> %)</w:t>
            </w:r>
          </w:p>
        </w:tc>
      </w:tr>
      <w:tr w:rsidR="0071200E" w:rsidRPr="00E5666C" w14:paraId="78DD02FF" w14:textId="77777777" w:rsidTr="0071200E">
        <w:trPr>
          <w:trHeight w:val="23"/>
          <w:jc w:val="center"/>
        </w:trPr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C788E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E9FB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 1s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2088B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 1s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857B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  <w:lang w:eastAsia="ko-KR"/>
              </w:rPr>
              <w:t>Mg 1s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37003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 2p</w:t>
            </w:r>
          </w:p>
        </w:tc>
      </w:tr>
      <w:tr w:rsidR="0071200E" w:rsidRPr="00E5666C" w14:paraId="0EC0BF5F" w14:textId="77777777" w:rsidTr="0071200E">
        <w:trPr>
          <w:trHeight w:val="23"/>
          <w:jc w:val="center"/>
        </w:trPr>
        <w:tc>
          <w:tcPr>
            <w:tcW w:w="2835" w:type="dxa"/>
            <w:vAlign w:val="center"/>
          </w:tcPr>
          <w:p w14:paraId="51C8DDA8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Magnesite</w:t>
            </w:r>
          </w:p>
        </w:tc>
        <w:tc>
          <w:tcPr>
            <w:tcW w:w="1418" w:type="dxa"/>
            <w:vAlign w:val="center"/>
          </w:tcPr>
          <w:p w14:paraId="21EC5AF6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43.59</w:t>
            </w:r>
          </w:p>
        </w:tc>
        <w:tc>
          <w:tcPr>
            <w:tcW w:w="1276" w:type="dxa"/>
            <w:vAlign w:val="center"/>
          </w:tcPr>
          <w:p w14:paraId="036A5C8C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51.80 </w:t>
            </w:r>
          </w:p>
        </w:tc>
        <w:tc>
          <w:tcPr>
            <w:tcW w:w="1417" w:type="dxa"/>
            <w:vAlign w:val="center"/>
          </w:tcPr>
          <w:p w14:paraId="226D1DC9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4.61</w:t>
            </w:r>
          </w:p>
        </w:tc>
        <w:tc>
          <w:tcPr>
            <w:tcW w:w="1386" w:type="dxa"/>
            <w:vAlign w:val="center"/>
          </w:tcPr>
          <w:p w14:paraId="4F1C60F7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00E" w:rsidRPr="00E5666C" w14:paraId="15782F37" w14:textId="77777777" w:rsidTr="0071200E">
        <w:trPr>
          <w:trHeight w:val="23"/>
          <w:jc w:val="center"/>
        </w:trPr>
        <w:tc>
          <w:tcPr>
            <w:tcW w:w="2835" w:type="dxa"/>
            <w:vAlign w:val="center"/>
          </w:tcPr>
          <w:p w14:paraId="137A589C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Tannin-pretreated magnesite</w:t>
            </w:r>
          </w:p>
        </w:tc>
        <w:tc>
          <w:tcPr>
            <w:tcW w:w="1418" w:type="dxa"/>
            <w:vAlign w:val="center"/>
          </w:tcPr>
          <w:p w14:paraId="57A61BE2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44.66 </w:t>
            </w:r>
          </w:p>
        </w:tc>
        <w:tc>
          <w:tcPr>
            <w:tcW w:w="1276" w:type="dxa"/>
            <w:vAlign w:val="center"/>
          </w:tcPr>
          <w:p w14:paraId="1A888452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50.88 </w:t>
            </w:r>
          </w:p>
        </w:tc>
        <w:tc>
          <w:tcPr>
            <w:tcW w:w="1417" w:type="dxa"/>
            <w:vAlign w:val="center"/>
          </w:tcPr>
          <w:p w14:paraId="024901C1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4.46</w:t>
            </w:r>
          </w:p>
        </w:tc>
        <w:tc>
          <w:tcPr>
            <w:tcW w:w="1386" w:type="dxa"/>
            <w:vAlign w:val="center"/>
          </w:tcPr>
          <w:p w14:paraId="45D4F2EC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00E" w:rsidRPr="00E5666C" w14:paraId="48979810" w14:textId="77777777" w:rsidTr="0071200E">
        <w:trPr>
          <w:trHeight w:val="23"/>
          <w:jc w:val="center"/>
        </w:trPr>
        <w:tc>
          <w:tcPr>
            <w:tcW w:w="2835" w:type="dxa"/>
            <w:vAlign w:val="center"/>
          </w:tcPr>
          <w:p w14:paraId="3EB8158A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Offset</w:t>
            </w:r>
          </w:p>
        </w:tc>
        <w:tc>
          <w:tcPr>
            <w:tcW w:w="1418" w:type="dxa"/>
            <w:vAlign w:val="center"/>
          </w:tcPr>
          <w:p w14:paraId="371F30B1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1.07 </w:t>
            </w:r>
          </w:p>
        </w:tc>
        <w:tc>
          <w:tcPr>
            <w:tcW w:w="1276" w:type="dxa"/>
            <w:vAlign w:val="center"/>
          </w:tcPr>
          <w:p w14:paraId="429BBCCF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−0.92</w:t>
            </w:r>
          </w:p>
        </w:tc>
        <w:tc>
          <w:tcPr>
            <w:tcW w:w="1417" w:type="dxa"/>
            <w:vAlign w:val="center"/>
          </w:tcPr>
          <w:p w14:paraId="6BA7281D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−0.15</w:t>
            </w:r>
          </w:p>
        </w:tc>
        <w:tc>
          <w:tcPr>
            <w:tcW w:w="1386" w:type="dxa"/>
            <w:vAlign w:val="center"/>
          </w:tcPr>
          <w:p w14:paraId="06BAD55A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00E" w:rsidRPr="00E5666C" w14:paraId="233153F5" w14:textId="77777777" w:rsidTr="0071200E">
        <w:trPr>
          <w:trHeight w:val="23"/>
          <w:jc w:val="center"/>
        </w:trPr>
        <w:tc>
          <w:tcPr>
            <w:tcW w:w="2835" w:type="dxa"/>
            <w:vAlign w:val="center"/>
          </w:tcPr>
          <w:p w14:paraId="7AB18AC1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Dolomite</w:t>
            </w:r>
          </w:p>
        </w:tc>
        <w:tc>
          <w:tcPr>
            <w:tcW w:w="1418" w:type="dxa"/>
            <w:vAlign w:val="center"/>
          </w:tcPr>
          <w:p w14:paraId="0825125E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43.49</w:t>
            </w:r>
          </w:p>
        </w:tc>
        <w:tc>
          <w:tcPr>
            <w:tcW w:w="1276" w:type="dxa"/>
            <w:vAlign w:val="center"/>
          </w:tcPr>
          <w:p w14:paraId="113E4431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43.90</w:t>
            </w:r>
          </w:p>
        </w:tc>
        <w:tc>
          <w:tcPr>
            <w:tcW w:w="1417" w:type="dxa"/>
            <w:vAlign w:val="center"/>
          </w:tcPr>
          <w:p w14:paraId="1CCACD71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3.74 </w:t>
            </w:r>
          </w:p>
        </w:tc>
        <w:tc>
          <w:tcPr>
            <w:tcW w:w="1386" w:type="dxa"/>
            <w:vAlign w:val="center"/>
          </w:tcPr>
          <w:p w14:paraId="2B382006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8.87 </w:t>
            </w:r>
          </w:p>
        </w:tc>
      </w:tr>
      <w:tr w:rsidR="0071200E" w:rsidRPr="00E5666C" w14:paraId="30359FDE" w14:textId="77777777" w:rsidTr="0071200E">
        <w:trPr>
          <w:trHeight w:val="23"/>
          <w:jc w:val="center"/>
        </w:trPr>
        <w:tc>
          <w:tcPr>
            <w:tcW w:w="2835" w:type="dxa"/>
            <w:vAlign w:val="center"/>
          </w:tcPr>
          <w:p w14:paraId="366EA650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Tannin-pretreated dolomite</w:t>
            </w:r>
          </w:p>
        </w:tc>
        <w:tc>
          <w:tcPr>
            <w:tcW w:w="1418" w:type="dxa"/>
            <w:vAlign w:val="center"/>
          </w:tcPr>
          <w:p w14:paraId="4DEF0967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45.95 </w:t>
            </w:r>
          </w:p>
        </w:tc>
        <w:tc>
          <w:tcPr>
            <w:tcW w:w="1276" w:type="dxa"/>
            <w:vAlign w:val="center"/>
          </w:tcPr>
          <w:p w14:paraId="6648930D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42.15</w:t>
            </w:r>
          </w:p>
        </w:tc>
        <w:tc>
          <w:tcPr>
            <w:tcW w:w="1417" w:type="dxa"/>
            <w:vAlign w:val="center"/>
          </w:tcPr>
          <w:p w14:paraId="093E4360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3.63 </w:t>
            </w:r>
          </w:p>
        </w:tc>
        <w:tc>
          <w:tcPr>
            <w:tcW w:w="1386" w:type="dxa"/>
            <w:vAlign w:val="center"/>
          </w:tcPr>
          <w:p w14:paraId="34AB71B3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8.27</w:t>
            </w:r>
          </w:p>
        </w:tc>
      </w:tr>
      <w:tr w:rsidR="0071200E" w:rsidRPr="00E5666C" w14:paraId="2B4C1955" w14:textId="77777777" w:rsidTr="0071200E">
        <w:trPr>
          <w:trHeight w:val="23"/>
          <w:jc w:val="center"/>
        </w:trPr>
        <w:tc>
          <w:tcPr>
            <w:tcW w:w="2835" w:type="dxa"/>
            <w:vAlign w:val="center"/>
          </w:tcPr>
          <w:p w14:paraId="1442D833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Offset</w:t>
            </w:r>
          </w:p>
        </w:tc>
        <w:tc>
          <w:tcPr>
            <w:tcW w:w="1418" w:type="dxa"/>
            <w:vAlign w:val="center"/>
          </w:tcPr>
          <w:p w14:paraId="636CDA1E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2.46 </w:t>
            </w:r>
          </w:p>
        </w:tc>
        <w:tc>
          <w:tcPr>
            <w:tcW w:w="1276" w:type="dxa"/>
            <w:vAlign w:val="center"/>
          </w:tcPr>
          <w:p w14:paraId="61F89693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1.75 </w:t>
            </w:r>
          </w:p>
        </w:tc>
        <w:tc>
          <w:tcPr>
            <w:tcW w:w="1417" w:type="dxa"/>
            <w:vAlign w:val="center"/>
          </w:tcPr>
          <w:p w14:paraId="18B571E7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386" w:type="dxa"/>
            <w:vAlign w:val="center"/>
          </w:tcPr>
          <w:p w14:paraId="03DF5EFF" w14:textId="77777777" w:rsidR="0071200E" w:rsidRPr="00C735C3" w:rsidRDefault="0071200E" w:rsidP="00C735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0.60</w:t>
            </w:r>
          </w:p>
        </w:tc>
      </w:tr>
      <w:bookmarkEnd w:id="14"/>
    </w:tbl>
    <w:p w14:paraId="3A353383" w14:textId="77777777" w:rsidR="0071200E" w:rsidRDefault="0071200E" w:rsidP="00463005">
      <w:pPr>
        <w:spacing w:beforeLines="50" w:before="156"/>
        <w:jc w:val="center"/>
        <w:rPr>
          <w:rFonts w:ascii="Times New Roman" w:hAnsi="Times New Roman" w:cs="Times New Roman"/>
          <w:sz w:val="24"/>
          <w:szCs w:val="24"/>
        </w:rPr>
      </w:pPr>
    </w:p>
    <w:p w14:paraId="09E67CFD" w14:textId="2950BAD3" w:rsidR="0071200E" w:rsidRDefault="0071200E" w:rsidP="0071200E">
      <w:pPr>
        <w:spacing w:beforeLines="50" w:before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S4.  </w:t>
      </w:r>
      <w:r w:rsidRPr="0071200E">
        <w:rPr>
          <w:rFonts w:ascii="Times New Roman" w:hAnsi="Times New Roman" w:cs="Times New Roman"/>
          <w:b/>
          <w:sz w:val="24"/>
          <w:szCs w:val="24"/>
        </w:rPr>
        <w:t>Interaction energies of the magnesite and dolomite surfaces with tannin</w:t>
      </w:r>
    </w:p>
    <w:tbl>
      <w:tblPr>
        <w:tblW w:w="8391" w:type="dxa"/>
        <w:tblLayout w:type="fixed"/>
        <w:tblLook w:val="0000" w:firstRow="0" w:lastRow="0" w:firstColumn="0" w:lastColumn="0" w:noHBand="0" w:noVBand="0"/>
      </w:tblPr>
      <w:tblGrid>
        <w:gridCol w:w="2801"/>
        <w:gridCol w:w="1377"/>
        <w:gridCol w:w="1453"/>
        <w:gridCol w:w="1452"/>
        <w:gridCol w:w="1308"/>
      </w:tblGrid>
      <w:tr w:rsidR="0071200E" w:rsidRPr="00C735C3" w14:paraId="5B2C9D1C" w14:textId="77777777" w:rsidTr="0051556F">
        <w:trPr>
          <w:trHeight w:val="414"/>
        </w:trPr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A4C5FA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Reaction conditions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BE3FB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total 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(eV)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75FE10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>mole</w:t>
            </w: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(eV)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0522D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>crystal</w:t>
            </w: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(eV)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D622F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C735C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ads 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(eV)</w:t>
            </w:r>
          </w:p>
        </w:tc>
      </w:tr>
      <w:tr w:rsidR="0071200E" w:rsidRPr="00C735C3" w14:paraId="7452A828" w14:textId="77777777" w:rsidTr="0051556F">
        <w:trPr>
          <w:trHeight w:val="369"/>
        </w:trPr>
        <w:tc>
          <w:tcPr>
            <w:tcW w:w="2801" w:type="dxa"/>
            <w:tcBorders>
              <w:top w:val="single" w:sz="4" w:space="0" w:color="auto"/>
              <w:bottom w:val="nil"/>
            </w:tcBorders>
            <w:vAlign w:val="center"/>
          </w:tcPr>
          <w:p w14:paraId="599414B6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Dolomite (104) + tannin</w:t>
            </w: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vAlign w:val="center"/>
          </w:tcPr>
          <w:p w14:paraId="20EB6648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339.45396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vAlign w:val="center"/>
          </w:tcPr>
          <w:p w14:paraId="01BF9BAC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78.652617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  <w:vAlign w:val="center"/>
          </w:tcPr>
          <w:p w14:paraId="2EC3BBD9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213.22243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vAlign w:val="center"/>
          </w:tcPr>
          <w:p w14:paraId="260A4DAD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5.218543</w:t>
            </w:r>
          </w:p>
        </w:tc>
      </w:tr>
      <w:tr w:rsidR="0071200E" w:rsidRPr="00C735C3" w14:paraId="7F32C395" w14:textId="77777777" w:rsidTr="0051556F">
        <w:trPr>
          <w:trHeight w:val="369"/>
        </w:trPr>
        <w:tc>
          <w:tcPr>
            <w:tcW w:w="2801" w:type="dxa"/>
            <w:tcBorders>
              <w:top w:val="nil"/>
              <w:bottom w:val="single" w:sz="12" w:space="0" w:color="auto"/>
            </w:tcBorders>
            <w:vAlign w:val="center"/>
          </w:tcPr>
          <w:p w14:paraId="2209FD38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Magnesite (104) + tannin</w:t>
            </w:r>
          </w:p>
        </w:tc>
        <w:tc>
          <w:tcPr>
            <w:tcW w:w="1377" w:type="dxa"/>
            <w:tcBorders>
              <w:top w:val="nil"/>
              <w:bottom w:val="single" w:sz="12" w:space="0" w:color="auto"/>
            </w:tcBorders>
            <w:vAlign w:val="center"/>
          </w:tcPr>
          <w:p w14:paraId="74441C64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292.69208</w:t>
            </w:r>
          </w:p>
        </w:tc>
        <w:tc>
          <w:tcPr>
            <w:tcW w:w="1453" w:type="dxa"/>
            <w:tcBorders>
              <w:top w:val="nil"/>
              <w:bottom w:val="single" w:sz="12" w:space="0" w:color="auto"/>
            </w:tcBorders>
            <w:vAlign w:val="center"/>
          </w:tcPr>
          <w:p w14:paraId="74021A5E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78.652617</w:t>
            </w:r>
          </w:p>
        </w:tc>
        <w:tc>
          <w:tcPr>
            <w:tcW w:w="1452" w:type="dxa"/>
            <w:tcBorders>
              <w:top w:val="nil"/>
              <w:bottom w:val="single" w:sz="12" w:space="0" w:color="auto"/>
            </w:tcBorders>
            <w:vAlign w:val="center"/>
          </w:tcPr>
          <w:p w14:paraId="0FBA73AC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255.5828</w:t>
            </w:r>
          </w:p>
        </w:tc>
        <w:tc>
          <w:tcPr>
            <w:tcW w:w="1308" w:type="dxa"/>
            <w:tcBorders>
              <w:top w:val="nil"/>
              <w:bottom w:val="single" w:sz="12" w:space="0" w:color="auto"/>
            </w:tcBorders>
            <w:vAlign w:val="center"/>
          </w:tcPr>
          <w:p w14:paraId="7EF45A22" w14:textId="77777777" w:rsidR="0071200E" w:rsidRPr="00C735C3" w:rsidRDefault="0071200E" w:rsidP="00515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35C3">
              <w:rPr>
                <w:rFonts w:ascii="Times New Roman" w:eastAsia="微软雅黑" w:hAnsi="Times New Roman"/>
                <w:color w:val="000000" w:themeColor="text1"/>
                <w:sz w:val="20"/>
                <w:szCs w:val="20"/>
              </w:rPr>
              <w:t>−</w:t>
            </w:r>
            <w:r w:rsidRPr="00C735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0.817033</w:t>
            </w:r>
          </w:p>
        </w:tc>
      </w:tr>
    </w:tbl>
    <w:p w14:paraId="3BBF779F" w14:textId="277D3221" w:rsidR="00463005" w:rsidRPr="0071200E" w:rsidRDefault="00463005" w:rsidP="0071200E">
      <w:pPr>
        <w:spacing w:beforeLines="50" w:before="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7CC06B" w14:textId="143A2C85" w:rsidR="0071200E" w:rsidRPr="0046356F" w:rsidRDefault="002A55DE" w:rsidP="0071200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D7">
        <w:rPr>
          <w:rFonts w:ascii="Times New Roman" w:hAnsi="Times New Roman"/>
          <w:b/>
          <w:bCs/>
          <w:noProof/>
          <w:sz w:val="22"/>
        </w:rPr>
        <w:lastRenderedPageBreak/>
        <w:drawing>
          <wp:inline distT="0" distB="0" distL="0" distR="0" wp14:anchorId="16CAA13E" wp14:editId="76988077">
            <wp:extent cx="2289600" cy="216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4" t="2344" r="4475" b="1472"/>
                    <a:stretch/>
                  </pic:blipFill>
                  <pic:spPr bwMode="auto">
                    <a:xfrm>
                      <a:off x="0" y="0"/>
                      <a:ext cx="22896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56F">
        <w:rPr>
          <w:noProof/>
        </w:rPr>
        <w:drawing>
          <wp:inline distT="0" distB="0" distL="0" distR="0" wp14:anchorId="5D19B8BE" wp14:editId="3FCC9D1E">
            <wp:extent cx="2720975" cy="1981835"/>
            <wp:effectExtent l="0" t="0" r="3175" b="0"/>
            <wp:docPr id="1923186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6170" w14:textId="24315943" w:rsidR="0071200E" w:rsidRPr="0071200E" w:rsidRDefault="0071200E" w:rsidP="0071200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44E74" w14:textId="2A120D84" w:rsidR="00F04F21" w:rsidRDefault="00D96A32" w:rsidP="00D96A3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="00F42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Structure of the tannic acid.</w:t>
      </w:r>
    </w:p>
    <w:p w14:paraId="4C1909E9" w14:textId="77777777" w:rsidR="008F7BEC" w:rsidRDefault="008F7BEC" w:rsidP="00D96A3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6EB390" w14:textId="77777777" w:rsidR="008F7BEC" w:rsidRPr="001808D7" w:rsidRDefault="008F7BEC" w:rsidP="008F7BEC">
      <w:pPr>
        <w:jc w:val="center"/>
        <w:rPr>
          <w:rFonts w:ascii="Times New Roman" w:hAnsi="Times New Roman"/>
        </w:rPr>
      </w:pPr>
      <w:r w:rsidRPr="001808D7">
        <w:rPr>
          <w:rFonts w:ascii="Times New Roman" w:hAnsi="Times New Roman"/>
        </w:rPr>
        <w:object w:dxaOrig="6802" w:dyaOrig="5348" w14:anchorId="6E04B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1pt;height:155.5pt" o:ole="">
            <v:imagedata r:id="rId8" o:title="" croptop="834f" cropbottom="1598f" cropleft="1147f"/>
          </v:shape>
          <o:OLEObject Type="Embed" ProgID="Origin95.Graph" ShapeID="_x0000_i1027" DrawAspect="Content" ObjectID="_1768154221" r:id="rId9"/>
        </w:object>
      </w:r>
      <w:r w:rsidRPr="001808D7">
        <w:rPr>
          <w:rFonts w:ascii="Times New Roman" w:hAnsi="Times New Roman"/>
        </w:rPr>
        <w:object w:dxaOrig="6896" w:dyaOrig="5348" w14:anchorId="45F5CAB7">
          <v:shape id="_x0000_i1028" type="#_x0000_t75" style="width:212pt;height:155.5pt" o:ole="">
            <v:imagedata r:id="rId10" o:title="" croptop="1528f" cropbottom="1390f" cropleft="1024f"/>
          </v:shape>
          <o:OLEObject Type="Embed" ProgID="Origin95.Graph" ShapeID="_x0000_i1028" DrawAspect="Content" ObjectID="_1768154222" r:id="rId11"/>
        </w:object>
      </w:r>
    </w:p>
    <w:p w14:paraId="189C252E" w14:textId="2084E339" w:rsidR="008F7BEC" w:rsidRPr="001808D7" w:rsidRDefault="008F7BEC" w:rsidP="008F7BE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 X-ray powder diffraction patterns of the magnesite (a) and dolomite (b) samples.</w:t>
      </w:r>
    </w:p>
    <w:p w14:paraId="04B94D67" w14:textId="77777777" w:rsidR="008F7BEC" w:rsidRDefault="008F7BEC" w:rsidP="00D96A32">
      <w:pPr>
        <w:jc w:val="center"/>
      </w:pPr>
    </w:p>
    <w:p w14:paraId="6EF175B8" w14:textId="6170A737" w:rsidR="008F7BEC" w:rsidRPr="008F7BEC" w:rsidRDefault="008F7BEC" w:rsidP="008F7BEC">
      <w:pPr>
        <w:jc w:val="center"/>
      </w:pPr>
      <w:r w:rsidRPr="001808D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66F489" wp14:editId="00D405BE">
            <wp:extent cx="5274310" cy="13500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DFB78" w14:textId="77777777" w:rsidR="008F7BEC" w:rsidRPr="001808D7" w:rsidRDefault="008F7BEC" w:rsidP="008F7BE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  Tannin pretreatment process.</w:t>
      </w:r>
    </w:p>
    <w:p w14:paraId="571C2CD9" w14:textId="2AB8ED75" w:rsidR="008F7BEC" w:rsidRDefault="008F7BEC" w:rsidP="00D96A32">
      <w:pPr>
        <w:jc w:val="center"/>
      </w:pPr>
      <w:r w:rsidRPr="00C136F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137A6EAF" wp14:editId="5AF4E67F">
            <wp:extent cx="2404800" cy="1800000"/>
            <wp:effectExtent l="0" t="0" r="0" b="0"/>
            <wp:docPr id="330930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30468" name=""/>
                    <pic:cNvPicPr/>
                  </pic:nvPicPr>
                  <pic:blipFill rotWithShape="1">
                    <a:blip r:embed="rId13"/>
                    <a:srcRect l="1486" t="2364" r="926"/>
                    <a:stretch/>
                  </pic:blipFill>
                  <pic:spPr bwMode="auto">
                    <a:xfrm>
                      <a:off x="0" y="0"/>
                      <a:ext cx="24048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E9EB5" w14:textId="119D4D62" w:rsidR="008F7BEC" w:rsidRPr="001808D7" w:rsidRDefault="008F7BEC" w:rsidP="008F7BE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 w:rsidR="00F42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Flow chart of microflotation test.</w:t>
      </w:r>
    </w:p>
    <w:p w14:paraId="6589DCF5" w14:textId="2380BA2D" w:rsidR="008F7BEC" w:rsidRDefault="008C0646" w:rsidP="00D96A32">
      <w:pPr>
        <w:jc w:val="center"/>
        <w:rPr>
          <w:rFonts w:ascii="Times New Roman" w:hAnsi="Times New Roman" w:cs="Times New Roman"/>
          <w:sz w:val="20"/>
          <w:szCs w:val="20"/>
        </w:rPr>
      </w:pPr>
      <w:r w:rsidRPr="001808D7">
        <w:rPr>
          <w:rFonts w:ascii="Times New Roman" w:hAnsi="Times New Roman" w:cs="Times New Roman"/>
          <w:sz w:val="20"/>
          <w:szCs w:val="20"/>
        </w:rPr>
        <w:object w:dxaOrig="6358" w:dyaOrig="5348" w14:anchorId="15DB7D89">
          <v:shape id="_x0000_i1029" type="#_x0000_t75" style="width:319pt;height:269pt" o:ole="">
            <v:imagedata r:id="rId14" o:title=""/>
          </v:shape>
          <o:OLEObject Type="Embed" ProgID="Origin95.Graph" ShapeID="_x0000_i1029" DrawAspect="Content" ObjectID="_1768154223" r:id="rId15"/>
        </w:object>
      </w:r>
    </w:p>
    <w:p w14:paraId="04517FC3" w14:textId="176953AA" w:rsidR="008C0646" w:rsidRPr="001808D7" w:rsidRDefault="008C0646" w:rsidP="008C0646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S5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 Effect of tannin-pretreated concentrations on the floatabilities of magnesite and dolomite.</w:t>
      </w:r>
    </w:p>
    <w:p w14:paraId="4FD9A628" w14:textId="5846C91C" w:rsidR="008C0646" w:rsidRPr="001808D7" w:rsidRDefault="008C0646" w:rsidP="008C064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8D7">
        <w:rPr>
          <w:rFonts w:ascii="Times New Roman" w:hAnsi="Times New Roman" w:cs="Times New Roman"/>
          <w:sz w:val="20"/>
          <w:szCs w:val="20"/>
        </w:rPr>
        <w:object w:dxaOrig="6358" w:dyaOrig="5348" w14:anchorId="0B4ACE51">
          <v:shape id="_x0000_i1030" type="#_x0000_t75" style="width:319pt;height:269pt" o:ole="">
            <v:imagedata r:id="rId16" o:title=""/>
          </v:shape>
          <o:OLEObject Type="Embed" ProgID="Origin95.Graph" ShapeID="_x0000_i1030" DrawAspect="Content" ObjectID="_1768154224" r:id="rId17"/>
        </w:object>
      </w:r>
    </w:p>
    <w:p w14:paraId="6BC8373A" w14:textId="77777777" w:rsidR="008C0646" w:rsidRPr="001808D7" w:rsidRDefault="008C0646" w:rsidP="008C0646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S6</w:t>
      </w:r>
      <w:r w:rsidRPr="00180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 Effect of pretreatment time of tannin on the floatabilities of magnesite and dolomite.</w:t>
      </w:r>
    </w:p>
    <w:p w14:paraId="1E3F7AAA" w14:textId="77777777" w:rsidR="008C0646" w:rsidRDefault="008C0646" w:rsidP="00D96A32">
      <w:pPr>
        <w:jc w:val="center"/>
      </w:pPr>
    </w:p>
    <w:p w14:paraId="6FA1AAD4" w14:textId="77777777" w:rsidR="00F42BAC" w:rsidRDefault="00F42BAC" w:rsidP="00D96A32">
      <w:pPr>
        <w:jc w:val="center"/>
      </w:pPr>
    </w:p>
    <w:p w14:paraId="75BC8473" w14:textId="77777777" w:rsidR="00F42BAC" w:rsidRDefault="00F42BAC" w:rsidP="00D96A32">
      <w:pPr>
        <w:jc w:val="center"/>
      </w:pPr>
    </w:p>
    <w:p w14:paraId="0C30E451" w14:textId="77777777" w:rsidR="00F42BAC" w:rsidRDefault="00F42BAC" w:rsidP="00D96A32">
      <w:pPr>
        <w:jc w:val="center"/>
      </w:pPr>
    </w:p>
    <w:p w14:paraId="69DB4FA6" w14:textId="77777777" w:rsidR="00F42BAC" w:rsidRDefault="00F42BAC" w:rsidP="00D96A32">
      <w:pPr>
        <w:jc w:val="center"/>
      </w:pPr>
    </w:p>
    <w:p w14:paraId="0B11BD28" w14:textId="77777777" w:rsidR="00F42BAC" w:rsidRDefault="00F42BAC" w:rsidP="00D96A32">
      <w:pPr>
        <w:jc w:val="center"/>
      </w:pPr>
    </w:p>
    <w:p w14:paraId="0532BC76" w14:textId="77777777" w:rsidR="00F42BAC" w:rsidRDefault="00F42BAC" w:rsidP="00D96A32">
      <w:pPr>
        <w:jc w:val="center"/>
      </w:pPr>
    </w:p>
    <w:p w14:paraId="44D59D34" w14:textId="77777777" w:rsidR="00F42BAC" w:rsidRDefault="00F42BAC" w:rsidP="00D96A32">
      <w:pPr>
        <w:jc w:val="center"/>
      </w:pPr>
    </w:p>
    <w:p w14:paraId="635FEA99" w14:textId="77777777" w:rsidR="00F42BAC" w:rsidRDefault="00F42BAC" w:rsidP="00D96A32">
      <w:pPr>
        <w:jc w:val="center"/>
      </w:pPr>
    </w:p>
    <w:p w14:paraId="360CBF7F" w14:textId="77777777" w:rsidR="00F42BAC" w:rsidRDefault="00F42BAC" w:rsidP="00D96A32">
      <w:pPr>
        <w:jc w:val="center"/>
      </w:pPr>
    </w:p>
    <w:p w14:paraId="0BB076CE" w14:textId="77777777" w:rsidR="00F42BAC" w:rsidRDefault="00F42BAC" w:rsidP="00D96A32">
      <w:pPr>
        <w:jc w:val="center"/>
      </w:pPr>
    </w:p>
    <w:p w14:paraId="71C4AD67" w14:textId="77777777" w:rsidR="00F42BAC" w:rsidRDefault="00F42BAC" w:rsidP="00D96A32">
      <w:pPr>
        <w:jc w:val="center"/>
      </w:pPr>
    </w:p>
    <w:p w14:paraId="44C1E869" w14:textId="77777777" w:rsidR="00F42BAC" w:rsidRDefault="00F42BAC" w:rsidP="00D96A32">
      <w:pPr>
        <w:jc w:val="center"/>
      </w:pPr>
    </w:p>
    <w:p w14:paraId="6C6E1E6B" w14:textId="77777777" w:rsidR="00F42BAC" w:rsidRDefault="00F42BAC" w:rsidP="00D96A32">
      <w:pPr>
        <w:jc w:val="center"/>
      </w:pPr>
    </w:p>
    <w:p w14:paraId="13096F09" w14:textId="77777777" w:rsidR="00F42BAC" w:rsidRDefault="00F42BAC" w:rsidP="00D96A32">
      <w:pPr>
        <w:jc w:val="center"/>
      </w:pPr>
    </w:p>
    <w:p w14:paraId="42387399" w14:textId="77777777" w:rsidR="00F42BAC" w:rsidRDefault="00F42BAC" w:rsidP="00D96A32">
      <w:pPr>
        <w:jc w:val="center"/>
      </w:pPr>
    </w:p>
    <w:p w14:paraId="3F07D519" w14:textId="77777777" w:rsidR="00F42BAC" w:rsidRDefault="00F42BAC" w:rsidP="00D96A32">
      <w:pPr>
        <w:jc w:val="center"/>
      </w:pPr>
    </w:p>
    <w:p w14:paraId="1437C68D" w14:textId="77777777" w:rsidR="00F42BAC" w:rsidRDefault="00F42BAC" w:rsidP="00D96A32">
      <w:pPr>
        <w:jc w:val="center"/>
      </w:pPr>
    </w:p>
    <w:p w14:paraId="44E1C7AE" w14:textId="77777777" w:rsidR="00F42BAC" w:rsidRDefault="00F42BAC" w:rsidP="00D96A32">
      <w:pPr>
        <w:jc w:val="center"/>
      </w:pPr>
    </w:p>
    <w:p w14:paraId="7CCDA52F" w14:textId="77777777" w:rsidR="00F42BAC" w:rsidRDefault="00F42BAC" w:rsidP="00D96A32">
      <w:pPr>
        <w:jc w:val="center"/>
      </w:pPr>
    </w:p>
    <w:p w14:paraId="57F82E24" w14:textId="77777777" w:rsidR="00F42BAC" w:rsidRDefault="00F42BAC" w:rsidP="00D96A32">
      <w:pPr>
        <w:jc w:val="center"/>
      </w:pPr>
    </w:p>
    <w:p w14:paraId="442CE92A" w14:textId="77777777" w:rsidR="00F42BAC" w:rsidRDefault="00F42BAC" w:rsidP="00D96A32">
      <w:pPr>
        <w:jc w:val="center"/>
      </w:pPr>
    </w:p>
    <w:p w14:paraId="4D720246" w14:textId="77777777" w:rsidR="00F42BAC" w:rsidRDefault="00F42BAC" w:rsidP="00D96A32">
      <w:pPr>
        <w:jc w:val="center"/>
      </w:pPr>
    </w:p>
    <w:p w14:paraId="50150D60" w14:textId="11FFD6FD" w:rsidR="00F42BAC" w:rsidRPr="008C0646" w:rsidRDefault="00F42BAC" w:rsidP="002A55DE">
      <w:pPr>
        <w:rPr>
          <w:rFonts w:hint="eastAsia"/>
        </w:rPr>
      </w:pPr>
      <w:bookmarkStart w:id="15" w:name="_GoBack"/>
      <w:bookmarkEnd w:id="15"/>
    </w:p>
    <w:sectPr w:rsidR="00F42BAC" w:rsidRPr="008C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BF4B" w14:textId="77777777" w:rsidR="00980995" w:rsidRDefault="00980995" w:rsidP="00463005">
      <w:r>
        <w:separator/>
      </w:r>
    </w:p>
  </w:endnote>
  <w:endnote w:type="continuationSeparator" w:id="0">
    <w:p w14:paraId="78D9AF13" w14:textId="77777777" w:rsidR="00980995" w:rsidRDefault="00980995" w:rsidP="004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5138F" w14:textId="77777777" w:rsidR="00980995" w:rsidRDefault="00980995" w:rsidP="00463005">
      <w:r>
        <w:separator/>
      </w:r>
    </w:p>
  </w:footnote>
  <w:footnote w:type="continuationSeparator" w:id="0">
    <w:p w14:paraId="12A8DCA2" w14:textId="77777777" w:rsidR="00980995" w:rsidRDefault="00980995" w:rsidP="004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9"/>
    <w:rsid w:val="00010D71"/>
    <w:rsid w:val="000111B7"/>
    <w:rsid w:val="000458B7"/>
    <w:rsid w:val="002A55DE"/>
    <w:rsid w:val="002E5438"/>
    <w:rsid w:val="00340FE6"/>
    <w:rsid w:val="00463005"/>
    <w:rsid w:val="0046356F"/>
    <w:rsid w:val="00494E44"/>
    <w:rsid w:val="0061539D"/>
    <w:rsid w:val="00702BF9"/>
    <w:rsid w:val="0071200E"/>
    <w:rsid w:val="007D06CB"/>
    <w:rsid w:val="00892C13"/>
    <w:rsid w:val="008C0646"/>
    <w:rsid w:val="008F7BEC"/>
    <w:rsid w:val="00980995"/>
    <w:rsid w:val="009B505A"/>
    <w:rsid w:val="00B02461"/>
    <w:rsid w:val="00B35658"/>
    <w:rsid w:val="00B36607"/>
    <w:rsid w:val="00B804B3"/>
    <w:rsid w:val="00C330BF"/>
    <w:rsid w:val="00C474C2"/>
    <w:rsid w:val="00C735C3"/>
    <w:rsid w:val="00CD30AE"/>
    <w:rsid w:val="00D94219"/>
    <w:rsid w:val="00D96A32"/>
    <w:rsid w:val="00DB2200"/>
    <w:rsid w:val="00DD3E1B"/>
    <w:rsid w:val="00EE0DBF"/>
    <w:rsid w:val="00F04F21"/>
    <w:rsid w:val="00F42BAC"/>
    <w:rsid w:val="00F639E8"/>
    <w:rsid w:val="00F97AE6"/>
    <w:rsid w:val="00FA72D9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CA5A0"/>
  <w15:chartTrackingRefBased/>
  <w15:docId w15:val="{FDBD6937-7645-4FC1-B29D-56BE657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3005"/>
    <w:pPr>
      <w:keepNext/>
      <w:keepLines/>
      <w:spacing w:beforeLines="100" w:before="100" w:afterLines="100" w:after="100" w:line="360" w:lineRule="auto"/>
      <w:outlineLvl w:val="0"/>
    </w:pPr>
    <w:rPr>
      <w:rFonts w:ascii="Times New Roman" w:eastAsia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0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00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63005"/>
    <w:rPr>
      <w:rFonts w:ascii="Times New Roman" w:eastAsia="Times New Roman" w:hAnsi="Times New Roman"/>
      <w:b/>
      <w:bCs/>
      <w:kern w:val="44"/>
      <w:sz w:val="28"/>
      <w:szCs w:val="44"/>
    </w:rPr>
  </w:style>
  <w:style w:type="character" w:styleId="a7">
    <w:name w:val="Hyperlink"/>
    <w:basedOn w:val="a0"/>
    <w:unhideWhenUsed/>
    <w:qFormat/>
    <w:rsid w:val="00463005"/>
    <w:rPr>
      <w:color w:val="0000FF"/>
      <w:u w:val="single"/>
    </w:rPr>
  </w:style>
  <w:style w:type="table" w:styleId="a8">
    <w:name w:val="Table Grid"/>
    <w:basedOn w:val="a1"/>
    <w:uiPriority w:val="39"/>
    <w:qFormat/>
    <w:rsid w:val="004630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FE164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458B7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qFormat/>
    <w:rsid w:val="000458B7"/>
    <w:pPr>
      <w:jc w:val="left"/>
    </w:pPr>
    <w:rPr>
      <w:szCs w:val="21"/>
    </w:rPr>
  </w:style>
  <w:style w:type="character" w:customStyle="1" w:styleId="ab">
    <w:name w:val="批注文字 字符"/>
    <w:basedOn w:val="a0"/>
    <w:link w:val="aa"/>
    <w:uiPriority w:val="99"/>
    <w:qFormat/>
    <w:rsid w:val="000458B7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458B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45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wang</dc:creator>
  <cp:keywords/>
  <dc:description/>
  <cp:lastModifiedBy>duyan@ustb.edu.cn</cp:lastModifiedBy>
  <cp:revision>9</cp:revision>
  <dcterms:created xsi:type="dcterms:W3CDTF">2024-01-26T12:40:00Z</dcterms:created>
  <dcterms:modified xsi:type="dcterms:W3CDTF">2024-01-30T13:10:00Z</dcterms:modified>
</cp:coreProperties>
</file>