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5EF24" w14:textId="105D02D3" w:rsidR="003C2E54" w:rsidRPr="007B111C" w:rsidRDefault="00847182" w:rsidP="00BE22E2">
      <w:pPr>
        <w:jc w:val="left"/>
        <w:rPr>
          <w:rFonts w:eastAsia="宋体"/>
          <w:b/>
          <w:bCs/>
          <w:sz w:val="28"/>
          <w:szCs w:val="24"/>
        </w:rPr>
      </w:pPr>
      <w:r w:rsidRPr="007B111C">
        <w:rPr>
          <w:rFonts w:eastAsia="宋体"/>
          <w:b/>
          <w:bCs/>
          <w:sz w:val="28"/>
          <w:szCs w:val="24"/>
        </w:rPr>
        <w:t>Supplementary Materials</w:t>
      </w:r>
    </w:p>
    <w:p w14:paraId="0F9042E6" w14:textId="77777777" w:rsidR="00BE22E2" w:rsidRPr="007B111C" w:rsidRDefault="00BE22E2" w:rsidP="00BE22E2">
      <w:pPr>
        <w:pStyle w:val="aa"/>
        <w:spacing w:after="312"/>
      </w:pPr>
      <w:r w:rsidRPr="007B111C">
        <w:t>Clean production of Fe-based amorphous soft magnetic alloys via smelting reduction of high-phosphorus iron ore and apatite</w:t>
      </w:r>
    </w:p>
    <w:p w14:paraId="2C631885" w14:textId="77777777" w:rsidR="00BE22E2" w:rsidRPr="007B111C" w:rsidRDefault="00BE22E2" w:rsidP="00BE22E2">
      <w:pPr>
        <w:pStyle w:val="ab"/>
      </w:pPr>
      <w:r w:rsidRPr="007B111C">
        <w:t>Hua Zhang</w:t>
      </w:r>
      <w:r w:rsidRPr="007B111C">
        <w:rPr>
          <w:i w:val="0"/>
          <w:vertAlign w:val="superscript"/>
        </w:rPr>
        <w:t>1)</w:t>
      </w:r>
      <w:r w:rsidRPr="007B111C">
        <w:t>, Tuoxiao Wang</w:t>
      </w:r>
      <w:r w:rsidRPr="007B111C">
        <w:rPr>
          <w:i w:val="0"/>
          <w:vertAlign w:val="superscript"/>
        </w:rPr>
        <w:t>1)</w:t>
      </w:r>
      <w:r w:rsidRPr="007B111C">
        <w:t>, Guoyang Zhang</w:t>
      </w:r>
      <w:r w:rsidRPr="007B111C">
        <w:rPr>
          <w:i w:val="0"/>
          <w:vertAlign w:val="superscript"/>
        </w:rPr>
        <w:t>2)</w:t>
      </w:r>
      <w:r w:rsidRPr="007B111C">
        <w:t>, Wenjie Wu</w:t>
      </w:r>
      <w:r w:rsidRPr="007B111C">
        <w:rPr>
          <w:i w:val="0"/>
          <w:vertAlign w:val="superscript"/>
        </w:rPr>
        <w:t>1)</w:t>
      </w:r>
      <w:r w:rsidRPr="007B111C">
        <w:t>, Long Zhao</w:t>
      </w:r>
      <w:r w:rsidRPr="007B111C">
        <w:rPr>
          <w:i w:val="0"/>
          <w:vertAlign w:val="superscript"/>
        </w:rPr>
        <w:t>1)</w:t>
      </w:r>
      <w:r w:rsidRPr="007B111C">
        <w:t>, Tao Liu</w:t>
      </w:r>
      <w:bookmarkStart w:id="0" w:name="_Hlk80368099"/>
      <w:r w:rsidRPr="007B111C">
        <w:rPr>
          <w:i w:val="0"/>
          <w:vertAlign w:val="superscript"/>
        </w:rPr>
        <w:t>1</w:t>
      </w:r>
      <w:bookmarkEnd w:id="0"/>
      <w:r w:rsidRPr="007B111C">
        <w:rPr>
          <w:i w:val="0"/>
          <w:vertAlign w:val="superscript"/>
        </w:rPr>
        <w:t>),</w:t>
      </w:r>
      <w:r w:rsidRPr="007B111C">
        <w:rPr>
          <w:i w:val="0"/>
          <w:vertAlign w:val="superscript"/>
        </w:rPr>
        <w:sym w:font="Wingdings" w:char="F02A"/>
      </w:r>
      <w:r w:rsidRPr="007B111C">
        <w:t>, Shuai Mo</w:t>
      </w:r>
      <w:r w:rsidRPr="007B111C">
        <w:rPr>
          <w:vertAlign w:val="superscript"/>
        </w:rPr>
        <w:t>1)</w:t>
      </w:r>
      <w:r w:rsidRPr="007B111C">
        <w:t>, and Hongwei Ni</w:t>
      </w:r>
      <w:r w:rsidRPr="007B111C">
        <w:rPr>
          <w:i w:val="0"/>
          <w:vertAlign w:val="superscript"/>
        </w:rPr>
        <w:t>1),</w:t>
      </w:r>
      <w:r w:rsidRPr="007B111C">
        <w:rPr>
          <w:i w:val="0"/>
          <w:vertAlign w:val="superscript"/>
        </w:rPr>
        <w:sym w:font="Wingdings" w:char="F02A"/>
      </w:r>
    </w:p>
    <w:p w14:paraId="70B06B2C" w14:textId="77777777" w:rsidR="00BE22E2" w:rsidRPr="007B111C" w:rsidRDefault="00BE22E2" w:rsidP="00BE22E2">
      <w:pPr>
        <w:pStyle w:val="ac"/>
        <w:spacing w:line="360" w:lineRule="auto"/>
      </w:pPr>
      <w:r w:rsidRPr="007B111C">
        <w:t>1) The State Key Laboratory of Refractories and Metallurgy, Wuhan University of Science and Technology, Wuhan 430081, China</w:t>
      </w:r>
    </w:p>
    <w:p w14:paraId="3B0C746A" w14:textId="77777777" w:rsidR="00BE22E2" w:rsidRPr="007B111C" w:rsidRDefault="00BE22E2" w:rsidP="00BE22E2">
      <w:pPr>
        <w:pStyle w:val="ac"/>
        <w:spacing w:line="360" w:lineRule="auto"/>
      </w:pPr>
      <w:r w:rsidRPr="007B111C">
        <w:t>2) College of Nuclear Equipment and Nuclear Engineering, Yantai University, Yantai 264005, China</w:t>
      </w:r>
    </w:p>
    <w:p w14:paraId="5B420A41" w14:textId="77777777" w:rsidR="00BE22E2" w:rsidRPr="007B111C" w:rsidRDefault="00BE22E2" w:rsidP="00847182">
      <w:pPr>
        <w:jc w:val="center"/>
        <w:rPr>
          <w:rFonts w:eastAsia="宋体"/>
          <w:b/>
          <w:bCs/>
          <w:sz w:val="28"/>
          <w:szCs w:val="24"/>
        </w:rPr>
      </w:pPr>
    </w:p>
    <w:p w14:paraId="367EB78D" w14:textId="4B1A451A" w:rsidR="003D4053" w:rsidRPr="007B111C" w:rsidRDefault="003D4053" w:rsidP="003D4053">
      <w:pPr>
        <w:rPr>
          <w:rFonts w:eastAsia="宋体"/>
        </w:rPr>
      </w:pPr>
      <w:r w:rsidRPr="007B111C">
        <w:rPr>
          <w:rFonts w:eastAsia="宋体"/>
        </w:rPr>
        <w:t xml:space="preserve">The conventional production process of FePC amorphous alloys is to remelt the pure iron, FeP, FeC prealloys and then rapidly solidify to obtain amorphous ribbon samples as shown in Fig. 9. The production energy consumption is reported to be around </w:t>
      </w:r>
      <w:r w:rsidRPr="007B111C">
        <w:t>1.58×10</w:t>
      </w:r>
      <w:r w:rsidRPr="007B111C">
        <w:rPr>
          <w:vertAlign w:val="superscript"/>
        </w:rPr>
        <w:t>8</w:t>
      </w:r>
      <w:r w:rsidRPr="007B111C">
        <w:t> kJ/t</w:t>
      </w:r>
      <w:r w:rsidRPr="007B111C">
        <w:rPr>
          <w:rFonts w:eastAsia="宋体"/>
        </w:rPr>
        <w:t xml:space="preserve"> and the melting process accounts for 80</w:t>
      </w:r>
      <w:r w:rsidRPr="007B111C">
        <w:rPr>
          <w:szCs w:val="20"/>
        </w:rPr>
        <w:t>–</w:t>
      </w:r>
      <w:r w:rsidRPr="007B111C">
        <w:rPr>
          <w:rFonts w:eastAsia="宋体"/>
        </w:rPr>
        <w:t>85% [1]. Note that the production of the prealloys involves a complex reduction</w:t>
      </w:r>
      <w:r w:rsidRPr="007B111C">
        <w:rPr>
          <w:szCs w:val="20"/>
        </w:rPr>
        <w:t>–</w:t>
      </w:r>
      <w:r w:rsidRPr="007B111C">
        <w:rPr>
          <w:rFonts w:eastAsia="宋体"/>
        </w:rPr>
        <w:t>refining</w:t>
      </w:r>
      <w:r w:rsidRPr="007B111C">
        <w:rPr>
          <w:szCs w:val="20"/>
        </w:rPr>
        <w:t>–</w:t>
      </w:r>
      <w:r w:rsidRPr="007B111C">
        <w:rPr>
          <w:rFonts w:eastAsia="宋体"/>
        </w:rPr>
        <w:t>crushing process and consumes vast energy.</w:t>
      </w:r>
      <w:r w:rsidRPr="007B111C">
        <w:rPr>
          <w:rFonts w:eastAsia="宋体" w:hint="eastAsia"/>
        </w:rPr>
        <w:t xml:space="preserve"> </w:t>
      </w:r>
      <w:r w:rsidRPr="007B111C">
        <w:rPr>
          <w:rFonts w:eastAsia="宋体"/>
        </w:rPr>
        <w:t>Taking the production of 1 t target Fe</w:t>
      </w:r>
      <w:r w:rsidRPr="007B111C">
        <w:rPr>
          <w:rFonts w:eastAsia="宋体"/>
          <w:vertAlign w:val="subscript"/>
        </w:rPr>
        <w:t>90.42</w:t>
      </w:r>
      <w:r w:rsidRPr="007B111C">
        <w:rPr>
          <w:rFonts w:eastAsia="宋体"/>
        </w:rPr>
        <w:t>P</w:t>
      </w:r>
      <w:r w:rsidRPr="007B111C">
        <w:rPr>
          <w:rFonts w:eastAsia="宋体"/>
          <w:vertAlign w:val="subscript"/>
        </w:rPr>
        <w:t>7.40</w:t>
      </w:r>
      <w:r w:rsidRPr="007B111C">
        <w:rPr>
          <w:rFonts w:eastAsia="宋体"/>
        </w:rPr>
        <w:t>C</w:t>
      </w:r>
      <w:r w:rsidRPr="007B111C">
        <w:rPr>
          <w:rFonts w:eastAsia="宋体"/>
          <w:vertAlign w:val="subscript"/>
        </w:rPr>
        <w:t>2.18</w:t>
      </w:r>
      <w:r w:rsidRPr="007B111C">
        <w:rPr>
          <w:rFonts w:eastAsia="宋体"/>
        </w:rPr>
        <w:t xml:space="preserve"> wt% (Fe</w:t>
      </w:r>
      <w:r w:rsidRPr="007B111C">
        <w:rPr>
          <w:rFonts w:eastAsia="宋体"/>
          <w:vertAlign w:val="subscript"/>
        </w:rPr>
        <w:t>79.34</w:t>
      </w:r>
      <w:r w:rsidRPr="007B111C">
        <w:rPr>
          <w:rFonts w:eastAsia="宋体"/>
        </w:rPr>
        <w:t>P</w:t>
      </w:r>
      <w:r w:rsidRPr="007B111C">
        <w:rPr>
          <w:rFonts w:eastAsia="宋体"/>
          <w:vertAlign w:val="subscript"/>
        </w:rPr>
        <w:t>11.73</w:t>
      </w:r>
      <w:r w:rsidRPr="007B111C">
        <w:rPr>
          <w:rFonts w:eastAsia="宋体"/>
        </w:rPr>
        <w:t>C</w:t>
      </w:r>
      <w:r w:rsidRPr="007B111C">
        <w:rPr>
          <w:rFonts w:eastAsia="宋体"/>
          <w:vertAlign w:val="subscript"/>
        </w:rPr>
        <w:t>8.93</w:t>
      </w:r>
      <w:r w:rsidRPr="007B111C">
        <w:rPr>
          <w:rFonts w:eastAsia="宋体"/>
        </w:rPr>
        <w:t xml:space="preserve"> at%) amorphous alloy as an example, the required content of the pure iron, Fe</w:t>
      </w:r>
      <w:r w:rsidRPr="007B111C">
        <w:rPr>
          <w:szCs w:val="20"/>
        </w:rPr>
        <w:t>–</w:t>
      </w:r>
      <w:r w:rsidRPr="007B111C">
        <w:rPr>
          <w:rFonts w:eastAsia="宋体"/>
        </w:rPr>
        <w:t>17wt%P and Fe</w:t>
      </w:r>
      <w:r w:rsidRPr="007B111C">
        <w:rPr>
          <w:szCs w:val="20"/>
        </w:rPr>
        <w:t>–</w:t>
      </w:r>
      <w:r w:rsidRPr="007B111C">
        <w:rPr>
          <w:rFonts w:eastAsia="宋体"/>
        </w:rPr>
        <w:t>4wt%C prealloys as well as the production energy consumption of these prealloys are shown in Tab</w:t>
      </w:r>
      <w:r w:rsidRPr="007B111C">
        <w:rPr>
          <w:rFonts w:eastAsia="宋体" w:hint="eastAsia"/>
        </w:rPr>
        <w:t>le</w:t>
      </w:r>
      <w:r w:rsidRPr="007B111C">
        <w:rPr>
          <w:rFonts w:eastAsia="宋体"/>
        </w:rPr>
        <w:t xml:space="preserve"> S1. The production of industrial pure iron is blast furnace reduction</w:t>
      </w:r>
      <w:r w:rsidRPr="007B111C">
        <w:rPr>
          <w:szCs w:val="20"/>
        </w:rPr>
        <w:t>–</w:t>
      </w:r>
      <w:r w:rsidRPr="007B111C">
        <w:rPr>
          <w:rFonts w:eastAsia="宋体"/>
        </w:rPr>
        <w:t>hot metal pretreatment</w:t>
      </w:r>
      <w:r w:rsidRPr="007B111C">
        <w:rPr>
          <w:szCs w:val="20"/>
        </w:rPr>
        <w:t>–</w:t>
      </w:r>
      <w:r w:rsidRPr="007B111C">
        <w:rPr>
          <w:rFonts w:eastAsia="宋体"/>
        </w:rPr>
        <w:t>converter blowing</w:t>
      </w:r>
      <w:r w:rsidRPr="007B111C">
        <w:rPr>
          <w:szCs w:val="20"/>
        </w:rPr>
        <w:t>–</w:t>
      </w:r>
      <w:r w:rsidRPr="007B111C">
        <w:rPr>
          <w:rFonts w:eastAsia="宋体"/>
        </w:rPr>
        <w:t xml:space="preserve">LF refining process and the energy consumption is around </w:t>
      </w:r>
      <w:r w:rsidRPr="007B111C">
        <w:t>1.61×10</w:t>
      </w:r>
      <w:r w:rsidRPr="007B111C">
        <w:rPr>
          <w:vertAlign w:val="superscript"/>
        </w:rPr>
        <w:t>8</w:t>
      </w:r>
      <w:r w:rsidRPr="007B111C">
        <w:t> kJ/t</w:t>
      </w:r>
      <w:r w:rsidRPr="007B111C">
        <w:rPr>
          <w:rFonts w:eastAsia="宋体"/>
        </w:rPr>
        <w:t xml:space="preserve"> [2]. The FeC prealloy is actually the high C content pig iron after desulfurization and the production energy consumption is around </w:t>
      </w:r>
      <w:r w:rsidRPr="007B111C">
        <w:t>1.23×10</w:t>
      </w:r>
      <w:r w:rsidRPr="007B111C">
        <w:rPr>
          <w:vertAlign w:val="superscript"/>
        </w:rPr>
        <w:t>8</w:t>
      </w:r>
      <w:r w:rsidRPr="007B111C">
        <w:t> kJ/t</w:t>
      </w:r>
      <w:r w:rsidRPr="007B111C">
        <w:rPr>
          <w:rFonts w:eastAsia="宋体"/>
        </w:rPr>
        <w:t xml:space="preserve"> [3]. </w:t>
      </w:r>
      <w:r w:rsidRPr="007B111C">
        <w:rPr>
          <w:rFonts w:eastAsia="宋体" w:hint="eastAsia"/>
        </w:rPr>
        <w:t xml:space="preserve">The production of </w:t>
      </w:r>
      <w:r w:rsidRPr="007B111C">
        <w:rPr>
          <w:rFonts w:eastAsia="宋体"/>
        </w:rPr>
        <w:t>FeP</w:t>
      </w:r>
      <w:r w:rsidRPr="007B111C">
        <w:rPr>
          <w:rFonts w:eastAsia="宋体" w:hint="eastAsia"/>
        </w:rPr>
        <w:t xml:space="preserve"> prealloy is generally prepared by the reduction of apatite, coke, silica and iron chips in submerged arc furnace</w:t>
      </w:r>
      <w:r w:rsidRPr="007B111C">
        <w:rPr>
          <w:rFonts w:eastAsia="宋体"/>
        </w:rPr>
        <w:t xml:space="preserve"> (SAF) and the energy consumption is 3000</w:t>
      </w:r>
      <w:r w:rsidRPr="007B111C">
        <w:rPr>
          <w:szCs w:val="20"/>
        </w:rPr>
        <w:t>–</w:t>
      </w:r>
      <w:r w:rsidRPr="007B111C">
        <w:rPr>
          <w:rFonts w:eastAsia="宋体"/>
        </w:rPr>
        <w:t>3400 kWh [4</w:t>
      </w:r>
      <w:r w:rsidR="007B111C" w:rsidRPr="007B111C">
        <w:rPr>
          <w:rFonts w:eastAsia="宋体"/>
        </w:rPr>
        <w:t>–5</w:t>
      </w:r>
      <w:r w:rsidRPr="007B111C">
        <w:rPr>
          <w:rFonts w:eastAsia="宋体"/>
        </w:rPr>
        <w:t xml:space="preserve">], which can be converted to </w:t>
      </w:r>
      <w:r w:rsidRPr="007B111C">
        <w:t>1.08</w:t>
      </w:r>
      <w:r w:rsidRPr="007B111C">
        <w:rPr>
          <w:szCs w:val="20"/>
        </w:rPr>
        <w:t>–</w:t>
      </w:r>
      <w:r w:rsidRPr="007B111C">
        <w:t>1.23×10</w:t>
      </w:r>
      <w:r w:rsidRPr="007B111C">
        <w:rPr>
          <w:vertAlign w:val="superscript"/>
        </w:rPr>
        <w:t>8</w:t>
      </w:r>
      <w:r w:rsidRPr="007B111C">
        <w:t xml:space="preserve"> kJ/t</w:t>
      </w:r>
      <w:r w:rsidRPr="007B111C">
        <w:rPr>
          <w:rFonts w:eastAsia="宋体"/>
        </w:rPr>
        <w:t xml:space="preserve"> according to the national standard GB2589-81. </w:t>
      </w:r>
    </w:p>
    <w:p w14:paraId="0778A06F" w14:textId="3AC88360" w:rsidR="00E057C4" w:rsidRPr="007B111C" w:rsidRDefault="00145A7B" w:rsidP="00FB0A52">
      <w:pPr>
        <w:pStyle w:val="ad"/>
      </w:pPr>
      <w:r w:rsidRPr="007B111C">
        <w:lastRenderedPageBreak/>
        <w:t xml:space="preserve">Table S1. </w:t>
      </w:r>
      <w:r w:rsidR="00BC7E72" w:rsidRPr="007B111C">
        <w:t xml:space="preserve"> D</w:t>
      </w:r>
      <w:r w:rsidR="00BC7E72" w:rsidRPr="007B111C">
        <w:rPr>
          <w:rFonts w:hint="eastAsia"/>
        </w:rPr>
        <w:t>osage</w:t>
      </w:r>
      <w:r w:rsidRPr="007B111C">
        <w:t xml:space="preserve"> and production energy consumption of the required pure iron, FeP and </w:t>
      </w:r>
      <w:r w:rsidR="00710B91" w:rsidRPr="007B111C">
        <w:t>FeC pre</w:t>
      </w:r>
      <w:r w:rsidRPr="007B111C">
        <w:t>alloys for the production of 1</w:t>
      </w:r>
      <w:r w:rsidR="00710B91" w:rsidRPr="007B111C">
        <w:t xml:space="preserve"> </w:t>
      </w:r>
      <w:r w:rsidR="00B604E0" w:rsidRPr="007B111C">
        <w:t>t</w:t>
      </w:r>
      <w:r w:rsidRPr="007B111C">
        <w:t xml:space="preserve"> </w:t>
      </w:r>
      <w:r w:rsidR="00B604E0" w:rsidRPr="007B111C">
        <w:t>target Fe</w:t>
      </w:r>
      <w:r w:rsidR="00B604E0" w:rsidRPr="007B111C">
        <w:rPr>
          <w:vertAlign w:val="subscript"/>
        </w:rPr>
        <w:t>90.42</w:t>
      </w:r>
      <w:r w:rsidR="00B604E0" w:rsidRPr="007B111C">
        <w:t>P</w:t>
      </w:r>
      <w:r w:rsidR="00B604E0" w:rsidRPr="007B111C">
        <w:rPr>
          <w:vertAlign w:val="subscript"/>
        </w:rPr>
        <w:t>7.40</w:t>
      </w:r>
      <w:r w:rsidR="00B604E0" w:rsidRPr="007B111C">
        <w:t>C</w:t>
      </w:r>
      <w:r w:rsidR="00B604E0" w:rsidRPr="007B111C">
        <w:rPr>
          <w:vertAlign w:val="subscript"/>
        </w:rPr>
        <w:t>2.18</w:t>
      </w:r>
      <w:r w:rsidR="00B604E0" w:rsidRPr="007B111C">
        <w:t xml:space="preserve"> (</w:t>
      </w:r>
      <w:r w:rsidR="00E93E08" w:rsidRPr="007B111C">
        <w:t>wt</w:t>
      </w:r>
      <w:r w:rsidR="00B604E0" w:rsidRPr="007B111C">
        <w:t xml:space="preserve">%) </w:t>
      </w:r>
      <w:r w:rsidRPr="007B111C">
        <w:t>amorphous alloy</w:t>
      </w:r>
    </w:p>
    <w:tbl>
      <w:tblPr>
        <w:tblW w:w="5000" w:type="pct"/>
        <w:tblBorders>
          <w:top w:val="single" w:sz="12" w:space="0" w:color="auto"/>
          <w:bottom w:val="single" w:sz="12" w:space="0" w:color="auto"/>
        </w:tblBorders>
        <w:tblLook w:val="0000" w:firstRow="0" w:lastRow="0" w:firstColumn="0" w:lastColumn="0" w:noHBand="0" w:noVBand="0"/>
      </w:tblPr>
      <w:tblGrid>
        <w:gridCol w:w="1994"/>
        <w:gridCol w:w="1597"/>
        <w:gridCol w:w="4931"/>
      </w:tblGrid>
      <w:tr w:rsidR="007B111C" w:rsidRPr="007B111C" w14:paraId="023BE00B" w14:textId="77777777" w:rsidTr="00BC7E72">
        <w:trPr>
          <w:trHeight w:val="20"/>
        </w:trPr>
        <w:tc>
          <w:tcPr>
            <w:tcW w:w="1170" w:type="pct"/>
            <w:tcBorders>
              <w:top w:val="single" w:sz="12" w:space="0" w:color="auto"/>
              <w:bottom w:val="single" w:sz="6" w:space="0" w:color="auto"/>
            </w:tcBorders>
            <w:vAlign w:val="center"/>
          </w:tcPr>
          <w:p w14:paraId="2F144620" w14:textId="7074E5DF" w:rsidR="00BC7E72" w:rsidRPr="007B111C" w:rsidRDefault="00BC7E72" w:rsidP="00BC7E72">
            <w:pPr>
              <w:pStyle w:val="ae"/>
              <w:rPr>
                <w:rFonts w:eastAsia="等线"/>
                <w:lang w:eastAsia="zh-CN"/>
              </w:rPr>
            </w:pPr>
            <w:r w:rsidRPr="007B111C">
              <w:rPr>
                <w:rFonts w:eastAsia="等线"/>
                <w:lang w:eastAsia="zh-CN"/>
              </w:rPr>
              <w:t>Raw material</w:t>
            </w:r>
          </w:p>
        </w:tc>
        <w:tc>
          <w:tcPr>
            <w:tcW w:w="937" w:type="pct"/>
            <w:tcBorders>
              <w:top w:val="single" w:sz="12" w:space="0" w:color="auto"/>
              <w:bottom w:val="single" w:sz="6" w:space="0" w:color="auto"/>
            </w:tcBorders>
            <w:vAlign w:val="center"/>
          </w:tcPr>
          <w:p w14:paraId="37D30CCC" w14:textId="385041E7" w:rsidR="00BC7E72" w:rsidRPr="007B111C" w:rsidRDefault="00BC7E72" w:rsidP="00BC7E72">
            <w:pPr>
              <w:pStyle w:val="ae"/>
              <w:rPr>
                <w:rFonts w:eastAsia="等线"/>
                <w:lang w:eastAsia="zh-CN"/>
              </w:rPr>
            </w:pPr>
            <w:r w:rsidRPr="007B111C">
              <w:rPr>
                <w:rFonts w:eastAsia="等线"/>
                <w:lang w:eastAsia="zh-CN"/>
              </w:rPr>
              <w:t>Dosage / t</w:t>
            </w:r>
          </w:p>
        </w:tc>
        <w:tc>
          <w:tcPr>
            <w:tcW w:w="2893" w:type="pct"/>
            <w:tcBorders>
              <w:top w:val="single" w:sz="12" w:space="0" w:color="auto"/>
              <w:bottom w:val="single" w:sz="6" w:space="0" w:color="auto"/>
            </w:tcBorders>
            <w:vAlign w:val="center"/>
          </w:tcPr>
          <w:p w14:paraId="369EB96A" w14:textId="2B1783A8" w:rsidR="00BC7E72" w:rsidRPr="007B111C" w:rsidRDefault="00BC7E72" w:rsidP="003D4053">
            <w:pPr>
              <w:pStyle w:val="ae"/>
              <w:rPr>
                <w:rFonts w:eastAsia="等线"/>
                <w:lang w:eastAsia="zh-CN"/>
              </w:rPr>
            </w:pPr>
            <w:r w:rsidRPr="007B111C">
              <w:rPr>
                <w:rFonts w:eastAsia="等线"/>
                <w:lang w:eastAsia="zh-CN"/>
              </w:rPr>
              <w:t>Production energy consumed / (k</w:t>
            </w:r>
            <w:r w:rsidR="003D4053" w:rsidRPr="007B111C">
              <w:rPr>
                <w:rFonts w:eastAsia="等线"/>
                <w:lang w:eastAsia="zh-CN"/>
              </w:rPr>
              <w:t>J</w:t>
            </w:r>
            <w:r w:rsidRPr="007B111C">
              <w:rPr>
                <w:rFonts w:eastAsia="等线"/>
                <w:lang w:eastAsia="zh-CN"/>
              </w:rPr>
              <w:sym w:font="Symbol" w:char="F0D7"/>
            </w:r>
            <w:r w:rsidRPr="007B111C">
              <w:rPr>
                <w:rFonts w:eastAsia="等线"/>
                <w:lang w:eastAsia="zh-CN"/>
              </w:rPr>
              <w:t>t</w:t>
            </w:r>
            <w:r w:rsidRPr="007B111C">
              <w:rPr>
                <w:rFonts w:eastAsia="等线"/>
                <w:vertAlign w:val="superscript"/>
                <w:lang w:eastAsia="zh-CN"/>
              </w:rPr>
              <w:sym w:font="Symbol" w:char="F02D"/>
            </w:r>
            <w:r w:rsidRPr="007B111C">
              <w:rPr>
                <w:rFonts w:eastAsia="等线"/>
                <w:vertAlign w:val="superscript"/>
                <w:lang w:eastAsia="zh-CN"/>
              </w:rPr>
              <w:t>1</w:t>
            </w:r>
            <w:r w:rsidRPr="007B111C">
              <w:rPr>
                <w:rFonts w:eastAsia="等线"/>
                <w:lang w:eastAsia="zh-CN"/>
              </w:rPr>
              <w:t>)</w:t>
            </w:r>
          </w:p>
        </w:tc>
      </w:tr>
      <w:tr w:rsidR="007B111C" w:rsidRPr="007B111C" w14:paraId="494F496B" w14:textId="77777777" w:rsidTr="00BC7E72">
        <w:trPr>
          <w:trHeight w:val="20"/>
        </w:trPr>
        <w:tc>
          <w:tcPr>
            <w:tcW w:w="1170" w:type="pct"/>
            <w:tcBorders>
              <w:top w:val="single" w:sz="6" w:space="0" w:color="auto"/>
            </w:tcBorders>
            <w:vAlign w:val="center"/>
          </w:tcPr>
          <w:p w14:paraId="4E0EB2E1" w14:textId="77777777" w:rsidR="00BC7E72" w:rsidRPr="007B111C" w:rsidRDefault="00BC7E72" w:rsidP="00BC7E72">
            <w:pPr>
              <w:pStyle w:val="ae"/>
              <w:rPr>
                <w:rFonts w:eastAsia="等线"/>
                <w:lang w:eastAsia="zh-CN"/>
              </w:rPr>
            </w:pPr>
            <w:r w:rsidRPr="007B111C">
              <w:rPr>
                <w:rFonts w:eastAsia="等线"/>
                <w:lang w:eastAsia="zh-CN"/>
              </w:rPr>
              <w:t>Pure Fe</w:t>
            </w:r>
          </w:p>
        </w:tc>
        <w:tc>
          <w:tcPr>
            <w:tcW w:w="937" w:type="pct"/>
            <w:tcBorders>
              <w:top w:val="single" w:sz="6" w:space="0" w:color="auto"/>
            </w:tcBorders>
            <w:vAlign w:val="center"/>
          </w:tcPr>
          <w:p w14:paraId="24F13404" w14:textId="77777777" w:rsidR="00BC7E72" w:rsidRPr="007B111C" w:rsidRDefault="00BC7E72" w:rsidP="00BC7E72">
            <w:pPr>
              <w:pStyle w:val="ae"/>
              <w:rPr>
                <w:rFonts w:eastAsia="等线"/>
                <w:lang w:eastAsia="zh-CN"/>
              </w:rPr>
            </w:pPr>
            <w:r w:rsidRPr="007B111C">
              <w:rPr>
                <w:rFonts w:eastAsia="等线"/>
                <w:lang w:eastAsia="zh-CN"/>
              </w:rPr>
              <w:t>0.017</w:t>
            </w:r>
          </w:p>
        </w:tc>
        <w:tc>
          <w:tcPr>
            <w:tcW w:w="2893" w:type="pct"/>
            <w:tcBorders>
              <w:top w:val="single" w:sz="6" w:space="0" w:color="auto"/>
            </w:tcBorders>
            <w:vAlign w:val="center"/>
          </w:tcPr>
          <w:p w14:paraId="54653280" w14:textId="55B6DE8B" w:rsidR="00BC7E72" w:rsidRPr="007B111C" w:rsidRDefault="003D4053" w:rsidP="00BC7E72">
            <w:pPr>
              <w:pStyle w:val="ae"/>
              <w:rPr>
                <w:rFonts w:eastAsia="等线"/>
                <w:szCs w:val="18"/>
                <w:lang w:eastAsia="zh-CN"/>
              </w:rPr>
            </w:pPr>
            <w:r w:rsidRPr="007B111C">
              <w:rPr>
                <w:szCs w:val="18"/>
              </w:rPr>
              <w:t>1.61×10</w:t>
            </w:r>
            <w:r w:rsidRPr="007B111C">
              <w:rPr>
                <w:szCs w:val="18"/>
                <w:vertAlign w:val="superscript"/>
              </w:rPr>
              <w:t>8</w:t>
            </w:r>
          </w:p>
        </w:tc>
      </w:tr>
      <w:tr w:rsidR="007B111C" w:rsidRPr="007B111C" w14:paraId="6F209D60" w14:textId="77777777" w:rsidTr="00BC7E72">
        <w:trPr>
          <w:trHeight w:val="20"/>
        </w:trPr>
        <w:tc>
          <w:tcPr>
            <w:tcW w:w="1170" w:type="pct"/>
            <w:vAlign w:val="center"/>
          </w:tcPr>
          <w:p w14:paraId="01C05D73" w14:textId="77777777" w:rsidR="00BC7E72" w:rsidRPr="007B111C" w:rsidRDefault="00BC7E72" w:rsidP="00BC7E72">
            <w:pPr>
              <w:pStyle w:val="ae"/>
              <w:rPr>
                <w:rFonts w:eastAsia="等线"/>
                <w:lang w:eastAsia="zh-CN"/>
              </w:rPr>
            </w:pPr>
            <w:r w:rsidRPr="007B111C">
              <w:rPr>
                <w:rFonts w:eastAsia="等线"/>
                <w:lang w:eastAsia="zh-CN"/>
              </w:rPr>
              <w:t>FeP prealloy</w:t>
            </w:r>
          </w:p>
        </w:tc>
        <w:tc>
          <w:tcPr>
            <w:tcW w:w="937" w:type="pct"/>
            <w:vAlign w:val="center"/>
          </w:tcPr>
          <w:p w14:paraId="4BCDB482" w14:textId="77777777" w:rsidR="00BC7E72" w:rsidRPr="007B111C" w:rsidRDefault="00BC7E72" w:rsidP="00BC7E72">
            <w:pPr>
              <w:pStyle w:val="ae"/>
              <w:rPr>
                <w:rFonts w:eastAsia="等线"/>
                <w:lang w:eastAsia="zh-CN"/>
              </w:rPr>
            </w:pPr>
            <w:r w:rsidRPr="007B111C">
              <w:rPr>
                <w:rFonts w:eastAsia="等线"/>
                <w:lang w:eastAsia="zh-CN"/>
              </w:rPr>
              <w:t>0.436</w:t>
            </w:r>
          </w:p>
        </w:tc>
        <w:tc>
          <w:tcPr>
            <w:tcW w:w="2893" w:type="pct"/>
            <w:vAlign w:val="center"/>
          </w:tcPr>
          <w:p w14:paraId="2D92ADC1" w14:textId="40E4A244" w:rsidR="00BC7E72" w:rsidRPr="007B111C" w:rsidRDefault="003D4053" w:rsidP="00BC7E72">
            <w:pPr>
              <w:pStyle w:val="ae"/>
              <w:rPr>
                <w:rFonts w:eastAsia="等线"/>
                <w:szCs w:val="18"/>
                <w:lang w:eastAsia="zh-CN"/>
              </w:rPr>
            </w:pPr>
            <w:r w:rsidRPr="007B111C">
              <w:rPr>
                <w:szCs w:val="18"/>
              </w:rPr>
              <w:t>1.23×10</w:t>
            </w:r>
            <w:r w:rsidRPr="007B111C">
              <w:rPr>
                <w:szCs w:val="18"/>
                <w:vertAlign w:val="superscript"/>
              </w:rPr>
              <w:t>8</w:t>
            </w:r>
          </w:p>
        </w:tc>
      </w:tr>
      <w:tr w:rsidR="00BC7E72" w:rsidRPr="007B111C" w14:paraId="157EFF0C" w14:textId="77777777" w:rsidTr="00BC7E72">
        <w:trPr>
          <w:trHeight w:val="20"/>
        </w:trPr>
        <w:tc>
          <w:tcPr>
            <w:tcW w:w="1170" w:type="pct"/>
            <w:vAlign w:val="center"/>
          </w:tcPr>
          <w:p w14:paraId="51426B07" w14:textId="77777777" w:rsidR="00BC7E72" w:rsidRPr="007B111C" w:rsidRDefault="00BC7E72" w:rsidP="00BC7E72">
            <w:pPr>
              <w:pStyle w:val="ae"/>
              <w:rPr>
                <w:rFonts w:eastAsia="等线"/>
                <w:lang w:eastAsia="zh-CN"/>
              </w:rPr>
            </w:pPr>
            <w:r w:rsidRPr="007B111C">
              <w:rPr>
                <w:rFonts w:eastAsia="等线"/>
                <w:lang w:eastAsia="zh-CN"/>
              </w:rPr>
              <w:t>FeC prealloy</w:t>
            </w:r>
          </w:p>
        </w:tc>
        <w:tc>
          <w:tcPr>
            <w:tcW w:w="937" w:type="pct"/>
            <w:vAlign w:val="center"/>
          </w:tcPr>
          <w:p w14:paraId="7C10CED2" w14:textId="77777777" w:rsidR="00BC7E72" w:rsidRPr="007B111C" w:rsidRDefault="00BC7E72" w:rsidP="00BC7E72">
            <w:pPr>
              <w:pStyle w:val="ae"/>
              <w:rPr>
                <w:rFonts w:eastAsia="等线"/>
                <w:lang w:eastAsia="zh-CN"/>
              </w:rPr>
            </w:pPr>
            <w:r w:rsidRPr="007B111C">
              <w:rPr>
                <w:rFonts w:eastAsia="等线"/>
                <w:lang w:eastAsia="zh-CN"/>
              </w:rPr>
              <w:t>0.547</w:t>
            </w:r>
          </w:p>
        </w:tc>
        <w:tc>
          <w:tcPr>
            <w:tcW w:w="2893" w:type="pct"/>
            <w:vAlign w:val="center"/>
          </w:tcPr>
          <w:p w14:paraId="2BDB41FB" w14:textId="6C0ADCE9" w:rsidR="00BC7E72" w:rsidRPr="007B111C" w:rsidRDefault="003D4053" w:rsidP="00BC7E72">
            <w:pPr>
              <w:pStyle w:val="ae"/>
              <w:rPr>
                <w:rFonts w:eastAsia="等线"/>
                <w:szCs w:val="18"/>
                <w:lang w:eastAsia="zh-CN"/>
              </w:rPr>
            </w:pPr>
            <w:r w:rsidRPr="007B111C">
              <w:rPr>
                <w:szCs w:val="18"/>
              </w:rPr>
              <w:t>1.41×10</w:t>
            </w:r>
            <w:r w:rsidRPr="007B111C">
              <w:rPr>
                <w:szCs w:val="18"/>
                <w:vertAlign w:val="superscript"/>
              </w:rPr>
              <w:t>8</w:t>
            </w:r>
          </w:p>
        </w:tc>
      </w:tr>
    </w:tbl>
    <w:p w14:paraId="278FEF94" w14:textId="77777777" w:rsidR="00BC7E72" w:rsidRPr="007B111C" w:rsidRDefault="00BC7E72" w:rsidP="003C49E0">
      <w:pPr>
        <w:ind w:firstLineChars="200" w:firstLine="480"/>
        <w:rPr>
          <w:rFonts w:eastAsia="宋体"/>
          <w:sz w:val="24"/>
          <w:szCs w:val="24"/>
        </w:rPr>
      </w:pPr>
    </w:p>
    <w:p w14:paraId="1ABD939D" w14:textId="4E913B17" w:rsidR="003D4053" w:rsidRPr="007B111C" w:rsidRDefault="003D4053" w:rsidP="003D4053">
      <w:pPr>
        <w:rPr>
          <w:rFonts w:eastAsiaTheme="minorEastAsia"/>
          <w:lang w:eastAsia="zh-CN"/>
        </w:rPr>
      </w:pPr>
      <w:r w:rsidRPr="007B111C">
        <w:rPr>
          <w:rFonts w:eastAsia="宋体"/>
        </w:rPr>
        <w:t>According to the data in Table S1, the production energy consumption of 1 t Fe</w:t>
      </w:r>
      <w:r w:rsidRPr="007B111C">
        <w:rPr>
          <w:rFonts w:eastAsia="宋体"/>
          <w:vertAlign w:val="subscript"/>
        </w:rPr>
        <w:t>90.42</w:t>
      </w:r>
      <w:r w:rsidRPr="007B111C">
        <w:rPr>
          <w:rFonts w:eastAsia="宋体"/>
        </w:rPr>
        <w:t>P</w:t>
      </w:r>
      <w:r w:rsidRPr="007B111C">
        <w:rPr>
          <w:rFonts w:eastAsia="宋体"/>
          <w:vertAlign w:val="subscript"/>
        </w:rPr>
        <w:t>7.40</w:t>
      </w:r>
      <w:r w:rsidRPr="007B111C">
        <w:rPr>
          <w:rFonts w:eastAsia="宋体"/>
        </w:rPr>
        <w:t>C</w:t>
      </w:r>
      <w:r w:rsidRPr="007B111C">
        <w:rPr>
          <w:rFonts w:eastAsia="宋体"/>
          <w:vertAlign w:val="subscript"/>
        </w:rPr>
        <w:t>2.18</w:t>
      </w:r>
      <w:r w:rsidRPr="007B111C">
        <w:rPr>
          <w:rFonts w:eastAsia="宋体"/>
        </w:rPr>
        <w:t xml:space="preserve"> (wt%) amorphous ribbons by using the conventional production process can be estimated as: 0.017×</w:t>
      </w:r>
      <w:r w:rsidRPr="007B111C">
        <w:t>1.61×10</w:t>
      </w:r>
      <w:r w:rsidRPr="007B111C">
        <w:rPr>
          <w:vertAlign w:val="superscript"/>
        </w:rPr>
        <w:t>8</w:t>
      </w:r>
      <w:r w:rsidRPr="007B111C">
        <w:rPr>
          <w:rFonts w:eastAsia="宋体"/>
        </w:rPr>
        <w:t xml:space="preserve"> + 0.436×</w:t>
      </w:r>
      <w:r w:rsidRPr="007B111C">
        <w:t>1.23×10</w:t>
      </w:r>
      <w:r w:rsidRPr="007B111C">
        <w:rPr>
          <w:vertAlign w:val="superscript"/>
        </w:rPr>
        <w:t>8</w:t>
      </w:r>
      <w:r w:rsidRPr="007B111C">
        <w:rPr>
          <w:rFonts w:eastAsia="宋体"/>
        </w:rPr>
        <w:t xml:space="preserve"> + 0.547×</w:t>
      </w:r>
      <w:r w:rsidRPr="007B111C">
        <w:t>1.41×10</w:t>
      </w:r>
      <w:r w:rsidRPr="007B111C">
        <w:rPr>
          <w:vertAlign w:val="superscript"/>
        </w:rPr>
        <w:t>8</w:t>
      </w:r>
      <w:r w:rsidRPr="007B111C">
        <w:rPr>
          <w:rFonts w:eastAsia="宋体"/>
        </w:rPr>
        <w:t xml:space="preserve"> </w:t>
      </w:r>
      <w:r w:rsidRPr="007B111C">
        <w:t>+ 1.58×10</w:t>
      </w:r>
      <w:r w:rsidRPr="007B111C">
        <w:rPr>
          <w:vertAlign w:val="superscript"/>
        </w:rPr>
        <w:t>8</w:t>
      </w:r>
      <w:r w:rsidRPr="007B111C">
        <w:t xml:space="preserve"> = 2.91×10</w:t>
      </w:r>
      <w:r w:rsidRPr="007B111C">
        <w:rPr>
          <w:vertAlign w:val="superscript"/>
        </w:rPr>
        <w:t>8</w:t>
      </w:r>
      <w:r w:rsidRPr="007B111C">
        <w:rPr>
          <w:rFonts w:hint="eastAsia"/>
        </w:rPr>
        <w:t xml:space="preserve"> </w:t>
      </w:r>
      <w:r w:rsidRPr="007B111C">
        <w:t>kJ/t</w:t>
      </w:r>
      <w:r w:rsidRPr="007B111C">
        <w:rPr>
          <w:rFonts w:eastAsia="宋体"/>
        </w:rPr>
        <w:t>. For our proposed short</w:t>
      </w:r>
      <w:r w:rsidRPr="007B111C">
        <w:rPr>
          <w:szCs w:val="20"/>
        </w:rPr>
        <w:t>–</w:t>
      </w:r>
      <w:r w:rsidRPr="007B111C">
        <w:rPr>
          <w:rFonts w:eastAsia="宋体"/>
        </w:rPr>
        <w:t>process production of FePC amorphous alloy by smelting reduction of high</w:t>
      </w:r>
      <w:r w:rsidRPr="007B111C">
        <w:rPr>
          <w:szCs w:val="20"/>
        </w:rPr>
        <w:t>–</w:t>
      </w:r>
      <w:r w:rsidRPr="007B111C">
        <w:rPr>
          <w:rFonts w:eastAsia="宋体"/>
        </w:rPr>
        <w:t xml:space="preserve">phosphorus iron ore (HPIO) and apatite, the energy consumption of the smelting reduction process by using SAF is </w:t>
      </w:r>
      <w:r w:rsidRPr="007B111C">
        <w:rPr>
          <w:rFonts w:hint="eastAsia"/>
        </w:rPr>
        <w:t>3</w:t>
      </w:r>
      <w:r w:rsidRPr="007B111C">
        <w:t>000</w:t>
      </w:r>
      <w:r w:rsidRPr="007B111C">
        <w:rPr>
          <w:szCs w:val="20"/>
        </w:rPr>
        <w:t>–</w:t>
      </w:r>
      <w:r w:rsidRPr="007B111C">
        <w:t>6500 kWh/</w:t>
      </w:r>
      <w:r w:rsidRPr="007B111C">
        <w:rPr>
          <w:rFonts w:hint="eastAsia"/>
        </w:rPr>
        <w:t>t</w:t>
      </w:r>
      <w:r w:rsidRPr="007B111C">
        <w:rPr>
          <w:rFonts w:eastAsia="宋体"/>
        </w:rPr>
        <w:t xml:space="preserve">, which can be converted to </w:t>
      </w:r>
      <w:r w:rsidRPr="007B111C">
        <w:t>1.08</w:t>
      </w:r>
      <w:r w:rsidRPr="007B111C">
        <w:rPr>
          <w:szCs w:val="20"/>
        </w:rPr>
        <w:t>–</w:t>
      </w:r>
      <w:r w:rsidRPr="007B111C">
        <w:t>2.34×10</w:t>
      </w:r>
      <w:r w:rsidRPr="007B111C">
        <w:rPr>
          <w:vertAlign w:val="superscript"/>
        </w:rPr>
        <w:t>8</w:t>
      </w:r>
      <w:r w:rsidRPr="007B111C">
        <w:t xml:space="preserve"> </w:t>
      </w:r>
      <w:r w:rsidRPr="007B111C">
        <w:rPr>
          <w:rFonts w:hint="eastAsia"/>
        </w:rPr>
        <w:t>kJ</w:t>
      </w:r>
      <w:r w:rsidRPr="007B111C">
        <w:t>/t. For simplicity,</w:t>
      </w:r>
      <w:r w:rsidRPr="007B111C">
        <w:rPr>
          <w:rFonts w:hint="eastAsia"/>
        </w:rPr>
        <w:t xml:space="preserve"> </w:t>
      </w:r>
      <w:r w:rsidRPr="007B111C">
        <w:t>1.76×10</w:t>
      </w:r>
      <w:r w:rsidRPr="007B111C">
        <w:rPr>
          <w:vertAlign w:val="superscript"/>
        </w:rPr>
        <w:t>8</w:t>
      </w:r>
      <w:r w:rsidRPr="007B111C">
        <w:t xml:space="preserve"> </w:t>
      </w:r>
      <w:r w:rsidRPr="007B111C">
        <w:rPr>
          <w:rFonts w:hint="eastAsia"/>
        </w:rPr>
        <w:t>kJ</w:t>
      </w:r>
      <w:r w:rsidRPr="007B111C">
        <w:t xml:space="preserve">/t is selected to calculate the energy </w:t>
      </w:r>
      <w:r w:rsidRPr="007B111C">
        <w:rPr>
          <w:rFonts w:eastAsia="宋体"/>
        </w:rPr>
        <w:t>consumption of the short</w:t>
      </w:r>
      <w:r w:rsidRPr="007B111C">
        <w:rPr>
          <w:szCs w:val="20"/>
        </w:rPr>
        <w:t>–</w:t>
      </w:r>
      <w:r w:rsidRPr="007B111C">
        <w:rPr>
          <w:rFonts w:eastAsia="宋体"/>
        </w:rPr>
        <w:t xml:space="preserve">production process, which is estimated to be </w:t>
      </w:r>
      <w:r w:rsidRPr="007B111C">
        <w:t>1.76×10</w:t>
      </w:r>
      <w:r w:rsidRPr="007B111C">
        <w:rPr>
          <w:vertAlign w:val="superscript"/>
        </w:rPr>
        <w:t>8</w:t>
      </w:r>
      <w:r w:rsidRPr="007B111C">
        <w:t xml:space="preserve"> + 1.58×10</w:t>
      </w:r>
      <w:r w:rsidRPr="007B111C">
        <w:rPr>
          <w:vertAlign w:val="superscript"/>
        </w:rPr>
        <w:t>8</w:t>
      </w:r>
      <w:r w:rsidRPr="007B111C">
        <w:t xml:space="preserve"> ×15% </w:t>
      </w:r>
      <w:r w:rsidRPr="007B111C">
        <w:rPr>
          <w:rFonts w:eastAsia="宋体"/>
        </w:rPr>
        <w:t xml:space="preserve">≈ </w:t>
      </w:r>
      <w:r w:rsidRPr="007B111C">
        <w:t>2.00 ×10</w:t>
      </w:r>
      <w:r w:rsidRPr="007B111C">
        <w:rPr>
          <w:vertAlign w:val="superscript"/>
        </w:rPr>
        <w:t>8</w:t>
      </w:r>
      <w:r w:rsidRPr="007B111C">
        <w:rPr>
          <w:rFonts w:hint="eastAsia"/>
        </w:rPr>
        <w:t xml:space="preserve"> kJ</w:t>
      </w:r>
      <w:r w:rsidRPr="007B111C">
        <w:t xml:space="preserve">/t. As a result, the production </w:t>
      </w:r>
      <w:r w:rsidRPr="007B111C">
        <w:rPr>
          <w:rFonts w:eastAsia="宋体"/>
        </w:rPr>
        <w:t>energy consumption of our proposed process can reduce (</w:t>
      </w:r>
      <w:r w:rsidRPr="007B111C">
        <w:t>2.91×10</w:t>
      </w:r>
      <w:r w:rsidRPr="007B111C">
        <w:rPr>
          <w:vertAlign w:val="superscript"/>
        </w:rPr>
        <w:t>8</w:t>
      </w:r>
      <w:r w:rsidRPr="007B111C">
        <w:rPr>
          <w:szCs w:val="20"/>
        </w:rPr>
        <w:t>–</w:t>
      </w:r>
      <w:r w:rsidRPr="007B111C">
        <w:t>2.00×10</w:t>
      </w:r>
      <w:r w:rsidRPr="007B111C">
        <w:rPr>
          <w:vertAlign w:val="superscript"/>
        </w:rPr>
        <w:t>8</w:t>
      </w:r>
      <w:r w:rsidRPr="007B111C">
        <w:rPr>
          <w:rFonts w:eastAsia="宋体"/>
        </w:rPr>
        <w:t>)/</w:t>
      </w:r>
      <w:r w:rsidR="007B111C" w:rsidRPr="007B111C">
        <w:rPr>
          <w:rFonts w:eastAsia="宋体"/>
          <w:lang w:eastAsia="zh-CN"/>
        </w:rPr>
        <w:t>(</w:t>
      </w:r>
      <w:r w:rsidRPr="007B111C">
        <w:t>2.91×10</w:t>
      </w:r>
      <w:r w:rsidRPr="007B111C">
        <w:rPr>
          <w:vertAlign w:val="superscript"/>
        </w:rPr>
        <w:t>8</w:t>
      </w:r>
      <w:r w:rsidR="007B111C" w:rsidRPr="007B111C">
        <w:t>)</w:t>
      </w:r>
      <w:r w:rsidRPr="007B111C">
        <w:rPr>
          <w:rFonts w:eastAsia="宋体"/>
        </w:rPr>
        <w:t xml:space="preserve"> ≈ 30%.</w:t>
      </w:r>
      <w:r w:rsidR="006F6FFA" w:rsidRPr="007B111C">
        <w:rPr>
          <w:rFonts w:eastAsia="宋体" w:hint="eastAsia"/>
          <w:lang w:eastAsia="zh-CN"/>
        </w:rPr>
        <w:t xml:space="preserve"> </w:t>
      </w:r>
    </w:p>
    <w:p w14:paraId="6EDC0BD8" w14:textId="44F5E8B8" w:rsidR="00776951" w:rsidRPr="007B111C" w:rsidRDefault="009778E6" w:rsidP="003C2E54">
      <w:pPr>
        <w:rPr>
          <w:rFonts w:eastAsia="宋体"/>
          <w:b/>
          <w:bCs/>
          <w:sz w:val="24"/>
          <w:szCs w:val="24"/>
        </w:rPr>
      </w:pPr>
      <w:r w:rsidRPr="007B111C">
        <w:rPr>
          <w:rFonts w:eastAsia="宋体"/>
          <w:b/>
          <w:bCs/>
          <w:sz w:val="24"/>
          <w:szCs w:val="24"/>
        </w:rPr>
        <w:t>References</w:t>
      </w:r>
    </w:p>
    <w:p w14:paraId="6EC48BC9" w14:textId="3964942A" w:rsidR="009A1B22" w:rsidRPr="007B111C" w:rsidRDefault="00E149C8" w:rsidP="00E149C8">
      <w:pPr>
        <w:pStyle w:val="a8"/>
        <w:numPr>
          <w:ilvl w:val="0"/>
          <w:numId w:val="2"/>
        </w:numPr>
        <w:ind w:firstLineChars="0"/>
        <w:rPr>
          <w:rFonts w:eastAsia="宋体"/>
          <w:lang w:eastAsia="zh-CN"/>
        </w:rPr>
      </w:pPr>
      <w:r w:rsidRPr="007B111C">
        <w:rPr>
          <w:rFonts w:eastAsia="宋体" w:hint="eastAsia"/>
          <w:lang w:eastAsia="zh-CN"/>
        </w:rPr>
        <w:t>Y</w:t>
      </w:r>
      <w:r w:rsidRPr="007B111C">
        <w:rPr>
          <w:rFonts w:eastAsia="宋体"/>
          <w:lang w:eastAsia="zh-CN"/>
        </w:rPr>
        <w:t>i Liu,</w:t>
      </w:r>
      <w:r w:rsidR="00E924E4" w:rsidRPr="007B111C">
        <w:rPr>
          <w:rFonts w:eastAsia="宋体"/>
          <w:lang w:eastAsia="zh-CN"/>
        </w:rPr>
        <w:t xml:space="preserve"> </w:t>
      </w:r>
      <w:r w:rsidRPr="007B111C">
        <w:rPr>
          <w:rFonts w:eastAsia="宋体"/>
          <w:i/>
          <w:lang w:eastAsia="zh-CN"/>
        </w:rPr>
        <w:t>Research on Melting System and Energy Saving Technology of Fe-Based Amorphous Alloy Strip Production Line</w:t>
      </w:r>
      <w:r w:rsidRPr="007B111C">
        <w:rPr>
          <w:rFonts w:eastAsia="宋体" w:hint="eastAsia"/>
          <w:lang w:eastAsia="zh-CN"/>
        </w:rPr>
        <w:t xml:space="preserve"> </w:t>
      </w:r>
      <w:r w:rsidR="00E924E4" w:rsidRPr="007B111C">
        <w:rPr>
          <w:rFonts w:eastAsia="宋体"/>
          <w:lang w:eastAsia="zh-CN"/>
        </w:rPr>
        <w:t>[D</w:t>
      </w:r>
      <w:r w:rsidRPr="007B111C">
        <w:rPr>
          <w:rFonts w:eastAsia="宋体"/>
          <w:lang w:eastAsia="zh-CN"/>
        </w:rPr>
        <w:t>issertation</w:t>
      </w:r>
      <w:r w:rsidR="00E924E4" w:rsidRPr="007B111C">
        <w:rPr>
          <w:rFonts w:eastAsia="宋体"/>
          <w:lang w:eastAsia="zh-CN"/>
        </w:rPr>
        <w:t xml:space="preserve">]. </w:t>
      </w:r>
      <w:r w:rsidRPr="007B111C">
        <w:rPr>
          <w:rFonts w:eastAsia="宋体"/>
          <w:lang w:eastAsia="zh-CN"/>
        </w:rPr>
        <w:t>Shandong University of Technology</w:t>
      </w:r>
      <w:r w:rsidR="00E924E4" w:rsidRPr="007B111C">
        <w:rPr>
          <w:rFonts w:eastAsia="宋体"/>
          <w:lang w:eastAsia="zh-CN"/>
        </w:rPr>
        <w:t>, 2019.</w:t>
      </w:r>
    </w:p>
    <w:p w14:paraId="0A016917" w14:textId="5172645A" w:rsidR="00776951" w:rsidRPr="007B111C" w:rsidRDefault="009A1B22" w:rsidP="009A1B22">
      <w:pPr>
        <w:pStyle w:val="a8"/>
        <w:numPr>
          <w:ilvl w:val="0"/>
          <w:numId w:val="2"/>
        </w:numPr>
        <w:ind w:firstLineChars="0"/>
        <w:rPr>
          <w:rFonts w:eastAsia="宋体"/>
        </w:rPr>
      </w:pPr>
      <w:r w:rsidRPr="007B111C">
        <w:rPr>
          <w:rFonts w:eastAsia="宋体"/>
        </w:rPr>
        <w:t>A</w:t>
      </w:r>
      <w:r w:rsidRPr="007B111C">
        <w:rPr>
          <w:rFonts w:eastAsia="宋体" w:hint="eastAsia"/>
          <w:lang w:eastAsia="zh-CN"/>
        </w:rPr>
        <w:t>.</w:t>
      </w:r>
      <w:r w:rsidRPr="007B111C">
        <w:rPr>
          <w:rFonts w:eastAsia="宋体"/>
          <w:lang w:eastAsia="zh-CN"/>
        </w:rPr>
        <w:t xml:space="preserve"> </w:t>
      </w:r>
      <w:r w:rsidR="00776951" w:rsidRPr="007B111C">
        <w:rPr>
          <w:rFonts w:eastAsia="宋体"/>
        </w:rPr>
        <w:t>Hasanbeigi, M. Arens</w:t>
      </w:r>
      <w:r w:rsidR="00A357AD" w:rsidRPr="007B111C">
        <w:rPr>
          <w:rFonts w:eastAsia="宋体"/>
        </w:rPr>
        <w:t>,</w:t>
      </w:r>
      <w:r w:rsidR="00776951" w:rsidRPr="007B111C">
        <w:rPr>
          <w:rFonts w:eastAsia="宋体"/>
        </w:rPr>
        <w:t xml:space="preserve"> L. Price, Alternative emerging ironmaking technologies for energy-efficiency and carbon dioxide emissions reduction: A technical review, </w:t>
      </w:r>
      <w:r w:rsidR="00776951" w:rsidRPr="007B111C">
        <w:rPr>
          <w:rFonts w:eastAsia="宋体"/>
          <w:i/>
        </w:rPr>
        <w:t>Renew. Sust. Energ. Rev.</w:t>
      </w:r>
      <w:r w:rsidR="00776951" w:rsidRPr="007B111C">
        <w:rPr>
          <w:rFonts w:eastAsia="宋体"/>
        </w:rPr>
        <w:t>, 33(2014), p. 645-658.</w:t>
      </w:r>
    </w:p>
    <w:p w14:paraId="516E6F40" w14:textId="292F6677" w:rsidR="00E057C4" w:rsidRPr="007B111C" w:rsidRDefault="00E149C8" w:rsidP="00E149C8">
      <w:pPr>
        <w:pStyle w:val="a8"/>
        <w:numPr>
          <w:ilvl w:val="0"/>
          <w:numId w:val="2"/>
        </w:numPr>
        <w:ind w:firstLineChars="0"/>
        <w:rPr>
          <w:rFonts w:eastAsia="宋体"/>
          <w:lang w:eastAsia="zh-CN"/>
        </w:rPr>
      </w:pPr>
      <w:r w:rsidRPr="007B111C">
        <w:rPr>
          <w:rFonts w:eastAsia="宋体" w:hint="eastAsia"/>
          <w:lang w:eastAsia="zh-CN"/>
        </w:rPr>
        <w:t>W</w:t>
      </w:r>
      <w:r w:rsidRPr="007B111C">
        <w:rPr>
          <w:rFonts w:eastAsia="宋体"/>
          <w:lang w:eastAsia="zh-CN"/>
        </w:rPr>
        <w:t>.X. Wang,</w:t>
      </w:r>
      <w:r w:rsidR="00E057C4" w:rsidRPr="007B111C">
        <w:rPr>
          <w:rFonts w:eastAsia="宋体"/>
          <w:lang w:eastAsia="zh-CN"/>
        </w:rPr>
        <w:t xml:space="preserve"> </w:t>
      </w:r>
      <w:r w:rsidRPr="007B111C">
        <w:rPr>
          <w:rFonts w:eastAsia="宋体"/>
          <w:lang w:eastAsia="zh-CN"/>
        </w:rPr>
        <w:t xml:space="preserve">Comparison of energy consumption between blast furnace ironmaking and non-blast furnace ironmaking, </w:t>
      </w:r>
      <w:r w:rsidRPr="007B111C">
        <w:rPr>
          <w:rFonts w:eastAsia="宋体"/>
          <w:i/>
          <w:lang w:eastAsia="zh-CN"/>
        </w:rPr>
        <w:t>Ironmaking</w:t>
      </w:r>
      <w:r w:rsidR="00E057C4" w:rsidRPr="007B111C">
        <w:rPr>
          <w:rFonts w:eastAsia="宋体"/>
          <w:lang w:eastAsia="zh-CN"/>
        </w:rPr>
        <w:t xml:space="preserve">, </w:t>
      </w:r>
      <w:r w:rsidR="002E3983" w:rsidRPr="007B111C">
        <w:rPr>
          <w:rFonts w:eastAsia="宋体"/>
          <w:lang w:eastAsia="zh-CN"/>
        </w:rPr>
        <w:t>1(2011</w:t>
      </w:r>
      <w:r w:rsidR="00E057C4" w:rsidRPr="007B111C">
        <w:rPr>
          <w:rFonts w:eastAsia="宋体"/>
          <w:lang w:eastAsia="zh-CN"/>
        </w:rPr>
        <w:t>)</w:t>
      </w:r>
      <w:r w:rsidR="002E3983" w:rsidRPr="007B111C">
        <w:rPr>
          <w:rFonts w:eastAsia="宋体"/>
          <w:lang w:eastAsia="zh-CN"/>
        </w:rPr>
        <w:t xml:space="preserve">, p. </w:t>
      </w:r>
      <w:r w:rsidR="00E057C4" w:rsidRPr="007B111C">
        <w:rPr>
          <w:rFonts w:eastAsia="宋体"/>
          <w:lang w:eastAsia="zh-CN"/>
        </w:rPr>
        <w:t>59.</w:t>
      </w:r>
    </w:p>
    <w:p w14:paraId="73293B9E" w14:textId="77777777" w:rsidR="00776951" w:rsidRPr="007B111C" w:rsidRDefault="005666EF" w:rsidP="009A1B22">
      <w:pPr>
        <w:pStyle w:val="a8"/>
        <w:numPr>
          <w:ilvl w:val="0"/>
          <w:numId w:val="2"/>
        </w:numPr>
        <w:ind w:firstLineChars="0"/>
        <w:rPr>
          <w:rFonts w:eastAsia="宋体"/>
          <w:szCs w:val="20"/>
        </w:rPr>
      </w:pPr>
      <w:hyperlink r:id="rId7" w:history="1">
        <w:r w:rsidR="00776951" w:rsidRPr="007B111C">
          <w:rPr>
            <w:rStyle w:val="a9"/>
            <w:rFonts w:eastAsia="宋体"/>
            <w:color w:val="auto"/>
            <w:szCs w:val="20"/>
          </w:rPr>
          <w:t>https://baike.mysteel.co</w:t>
        </w:r>
        <w:r w:rsidR="00776951" w:rsidRPr="007B111C">
          <w:rPr>
            <w:rStyle w:val="a9"/>
            <w:rFonts w:eastAsia="宋体"/>
            <w:color w:val="auto"/>
            <w:szCs w:val="20"/>
          </w:rPr>
          <w:t>m</w:t>
        </w:r>
        <w:r w:rsidR="00776951" w:rsidRPr="007B111C">
          <w:rPr>
            <w:rStyle w:val="a9"/>
            <w:rFonts w:eastAsia="宋体"/>
            <w:color w:val="auto"/>
            <w:szCs w:val="20"/>
          </w:rPr>
          <w:t>/doc/view/46729.html</w:t>
        </w:r>
      </w:hyperlink>
      <w:r w:rsidR="00776951" w:rsidRPr="007B111C">
        <w:rPr>
          <w:rFonts w:eastAsia="宋体"/>
          <w:szCs w:val="20"/>
        </w:rPr>
        <w:t>.</w:t>
      </w:r>
    </w:p>
    <w:p w14:paraId="1BECB40B" w14:textId="20733D94" w:rsidR="00776951" w:rsidRPr="007B111C" w:rsidRDefault="005666EF" w:rsidP="005979FF">
      <w:pPr>
        <w:pStyle w:val="a8"/>
        <w:numPr>
          <w:ilvl w:val="0"/>
          <w:numId w:val="2"/>
        </w:numPr>
        <w:ind w:firstLineChars="0"/>
        <w:rPr>
          <w:rFonts w:eastAsia="宋体"/>
          <w:szCs w:val="20"/>
        </w:rPr>
      </w:pPr>
      <w:hyperlink r:id="rId8" w:history="1">
        <w:r w:rsidR="00E057C4" w:rsidRPr="007B111C">
          <w:rPr>
            <w:rStyle w:val="a9"/>
            <w:rFonts w:eastAsia="宋体"/>
            <w:color w:val="auto"/>
            <w:szCs w:val="20"/>
          </w:rPr>
          <w:t>https://baike.</w:t>
        </w:r>
        <w:r w:rsidR="00E057C4" w:rsidRPr="007B111C">
          <w:rPr>
            <w:rStyle w:val="a9"/>
            <w:rFonts w:eastAsia="宋体"/>
            <w:color w:val="auto"/>
            <w:szCs w:val="20"/>
          </w:rPr>
          <w:t>s</w:t>
        </w:r>
        <w:r w:rsidR="00E057C4" w:rsidRPr="007B111C">
          <w:rPr>
            <w:rStyle w:val="a9"/>
            <w:rFonts w:eastAsia="宋体"/>
            <w:color w:val="auto"/>
            <w:szCs w:val="20"/>
          </w:rPr>
          <w:t>o.com/</w:t>
        </w:r>
        <w:r w:rsidR="00E057C4" w:rsidRPr="007B111C">
          <w:rPr>
            <w:rStyle w:val="a9"/>
            <w:rFonts w:eastAsia="宋体"/>
            <w:color w:val="auto"/>
            <w:szCs w:val="20"/>
          </w:rPr>
          <w:t>d</w:t>
        </w:r>
        <w:r w:rsidR="00E057C4" w:rsidRPr="007B111C">
          <w:rPr>
            <w:rStyle w:val="a9"/>
            <w:rFonts w:eastAsia="宋体"/>
            <w:color w:val="auto"/>
            <w:szCs w:val="20"/>
          </w:rPr>
          <w:t>oc/866089-915734.html</w:t>
        </w:r>
      </w:hyperlink>
      <w:r w:rsidR="00E057C4" w:rsidRPr="007B111C">
        <w:rPr>
          <w:rFonts w:eastAsia="宋体"/>
          <w:szCs w:val="20"/>
        </w:rPr>
        <w:t>.</w:t>
      </w:r>
      <w:r w:rsidR="006F6FFA" w:rsidRPr="007B111C">
        <w:rPr>
          <w:rFonts w:eastAsia="宋体" w:hint="eastAsia"/>
          <w:szCs w:val="20"/>
          <w:lang w:eastAsia="zh-CN"/>
        </w:rPr>
        <w:t xml:space="preserve"> </w:t>
      </w:r>
      <w:bookmarkStart w:id="1" w:name="_GoBack"/>
      <w:bookmarkEnd w:id="1"/>
    </w:p>
    <w:sectPr w:rsidR="00776951" w:rsidRPr="007B11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16BD3" w14:textId="77777777" w:rsidR="005666EF" w:rsidRDefault="005666EF" w:rsidP="00FB28C8">
      <w:r>
        <w:separator/>
      </w:r>
    </w:p>
  </w:endnote>
  <w:endnote w:type="continuationSeparator" w:id="0">
    <w:p w14:paraId="536AA2AE" w14:textId="77777777" w:rsidR="005666EF" w:rsidRDefault="005666EF" w:rsidP="00FB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471C7" w14:textId="77777777" w:rsidR="005666EF" w:rsidRDefault="005666EF" w:rsidP="00FB28C8">
      <w:r>
        <w:separator/>
      </w:r>
    </w:p>
  </w:footnote>
  <w:footnote w:type="continuationSeparator" w:id="0">
    <w:p w14:paraId="754387AF" w14:textId="77777777" w:rsidR="005666EF" w:rsidRDefault="005666EF" w:rsidP="00FB28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452BB"/>
    <w:multiLevelType w:val="hybridMultilevel"/>
    <w:tmpl w:val="15965C80"/>
    <w:lvl w:ilvl="0" w:tplc="003068CC">
      <w:start w:val="1"/>
      <w:numFmt w:val="decimal"/>
      <w:lvlText w:val="[%1]"/>
      <w:lvlJc w:val="left"/>
      <w:pPr>
        <w:ind w:left="440" w:hanging="440"/>
      </w:pPr>
      <w:rPr>
        <w:rFonts w:ascii="Times New Roman" w:eastAsia="宋体" w:hAnsi="Times New Roman"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7DB96B5A"/>
    <w:multiLevelType w:val="hybridMultilevel"/>
    <w:tmpl w:val="AD74D044"/>
    <w:lvl w:ilvl="0" w:tplc="27B008EC">
      <w:start w:val="1"/>
      <w:numFmt w:val="decimal"/>
      <w:suff w:val="space"/>
      <w:lvlText w:val="[%1]"/>
      <w:lvlJc w:val="left"/>
      <w:pPr>
        <w:ind w:left="0" w:firstLine="227"/>
      </w:pPr>
      <w:rPr>
        <w:rFonts w:hint="eastAsia"/>
      </w:rPr>
    </w:lvl>
    <w:lvl w:ilvl="1" w:tplc="0EA669A6">
      <w:start w:val="1"/>
      <w:numFmt w:val="upperLetter"/>
      <w:lvlText w:val="%2."/>
      <w:lvlJc w:val="left"/>
      <w:pPr>
        <w:ind w:left="1007" w:hanging="360"/>
      </w:pPr>
      <w:rPr>
        <w:rFonts w:hint="default"/>
      </w:rPr>
    </w:lvl>
    <w:lvl w:ilvl="2" w:tplc="0409001B" w:tentative="1">
      <w:start w:val="1"/>
      <w:numFmt w:val="lowerRoman"/>
      <w:lvlText w:val="%3."/>
      <w:lvlJc w:val="right"/>
      <w:pPr>
        <w:ind w:left="1487" w:hanging="420"/>
      </w:pPr>
    </w:lvl>
    <w:lvl w:ilvl="3" w:tplc="0409000F" w:tentative="1">
      <w:start w:val="1"/>
      <w:numFmt w:val="decimal"/>
      <w:lvlText w:val="%4."/>
      <w:lvlJc w:val="left"/>
      <w:pPr>
        <w:ind w:left="1907" w:hanging="420"/>
      </w:pPr>
    </w:lvl>
    <w:lvl w:ilvl="4" w:tplc="04090019" w:tentative="1">
      <w:start w:val="1"/>
      <w:numFmt w:val="lowerLetter"/>
      <w:lvlText w:val="%5)"/>
      <w:lvlJc w:val="left"/>
      <w:pPr>
        <w:ind w:left="2327" w:hanging="420"/>
      </w:pPr>
    </w:lvl>
    <w:lvl w:ilvl="5" w:tplc="0409001B" w:tentative="1">
      <w:start w:val="1"/>
      <w:numFmt w:val="lowerRoman"/>
      <w:lvlText w:val="%6."/>
      <w:lvlJc w:val="right"/>
      <w:pPr>
        <w:ind w:left="2747" w:hanging="420"/>
      </w:pPr>
    </w:lvl>
    <w:lvl w:ilvl="6" w:tplc="0409000F" w:tentative="1">
      <w:start w:val="1"/>
      <w:numFmt w:val="decimal"/>
      <w:lvlText w:val="%7."/>
      <w:lvlJc w:val="left"/>
      <w:pPr>
        <w:ind w:left="3167" w:hanging="420"/>
      </w:pPr>
    </w:lvl>
    <w:lvl w:ilvl="7" w:tplc="04090019" w:tentative="1">
      <w:start w:val="1"/>
      <w:numFmt w:val="lowerLetter"/>
      <w:lvlText w:val="%8)"/>
      <w:lvlJc w:val="left"/>
      <w:pPr>
        <w:ind w:left="3587" w:hanging="420"/>
      </w:pPr>
    </w:lvl>
    <w:lvl w:ilvl="8" w:tplc="0409001B" w:tentative="1">
      <w:start w:val="1"/>
      <w:numFmt w:val="lowerRoman"/>
      <w:lvlText w:val="%9."/>
      <w:lvlJc w:val="right"/>
      <w:pPr>
        <w:ind w:left="400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999"/>
    <w:rsid w:val="000841CE"/>
    <w:rsid w:val="00145A7B"/>
    <w:rsid w:val="00160475"/>
    <w:rsid w:val="001F0D90"/>
    <w:rsid w:val="002679CA"/>
    <w:rsid w:val="00285060"/>
    <w:rsid w:val="002E3983"/>
    <w:rsid w:val="002E550C"/>
    <w:rsid w:val="00343BCD"/>
    <w:rsid w:val="003C2E54"/>
    <w:rsid w:val="003C49E0"/>
    <w:rsid w:val="003D4053"/>
    <w:rsid w:val="0042669E"/>
    <w:rsid w:val="004836CE"/>
    <w:rsid w:val="005666EF"/>
    <w:rsid w:val="006328A7"/>
    <w:rsid w:val="00640CC7"/>
    <w:rsid w:val="00650F8B"/>
    <w:rsid w:val="006F6FFA"/>
    <w:rsid w:val="00710B91"/>
    <w:rsid w:val="00724C17"/>
    <w:rsid w:val="00734EC5"/>
    <w:rsid w:val="00776951"/>
    <w:rsid w:val="007778BE"/>
    <w:rsid w:val="007B111C"/>
    <w:rsid w:val="00801C4D"/>
    <w:rsid w:val="00847182"/>
    <w:rsid w:val="0085798A"/>
    <w:rsid w:val="009778E6"/>
    <w:rsid w:val="00987963"/>
    <w:rsid w:val="009A1B22"/>
    <w:rsid w:val="009E30E6"/>
    <w:rsid w:val="009E6967"/>
    <w:rsid w:val="00A357AD"/>
    <w:rsid w:val="00A5456E"/>
    <w:rsid w:val="00A676B0"/>
    <w:rsid w:val="00A8277E"/>
    <w:rsid w:val="00AA5C82"/>
    <w:rsid w:val="00AB5CA4"/>
    <w:rsid w:val="00B556BE"/>
    <w:rsid w:val="00B604E0"/>
    <w:rsid w:val="00B741B8"/>
    <w:rsid w:val="00BC7E72"/>
    <w:rsid w:val="00BE22E2"/>
    <w:rsid w:val="00BE2638"/>
    <w:rsid w:val="00C3588F"/>
    <w:rsid w:val="00CF55E9"/>
    <w:rsid w:val="00D94CB4"/>
    <w:rsid w:val="00DB23F9"/>
    <w:rsid w:val="00E03999"/>
    <w:rsid w:val="00E057C4"/>
    <w:rsid w:val="00E149C8"/>
    <w:rsid w:val="00E878E5"/>
    <w:rsid w:val="00E924E4"/>
    <w:rsid w:val="00E93E08"/>
    <w:rsid w:val="00F96504"/>
    <w:rsid w:val="00FB0A52"/>
    <w:rsid w:val="00FB28C8"/>
    <w:rsid w:val="00FF0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EF0C6"/>
  <w15:docId w15:val="{49155406-FC92-43AC-A28A-F20EA801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A52"/>
    <w:pPr>
      <w:spacing w:line="480" w:lineRule="auto"/>
      <w:ind w:firstLine="227"/>
      <w:jc w:val="both"/>
    </w:pPr>
    <w:rPr>
      <w:rFonts w:ascii="Times New Roman" w:eastAsia="Times New Roman" w:hAnsi="Times New Roman" w:cs="Times New Roman"/>
      <w:kern w:val="0"/>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8C8"/>
    <w:pPr>
      <w:tabs>
        <w:tab w:val="center" w:pos="4153"/>
        <w:tab w:val="right" w:pos="8306"/>
      </w:tabs>
      <w:snapToGrid w:val="0"/>
      <w:jc w:val="center"/>
    </w:pPr>
    <w:rPr>
      <w:sz w:val="18"/>
      <w:szCs w:val="18"/>
    </w:rPr>
  </w:style>
  <w:style w:type="character" w:customStyle="1" w:styleId="a4">
    <w:name w:val="页眉 字符"/>
    <w:basedOn w:val="a0"/>
    <w:link w:val="a3"/>
    <w:uiPriority w:val="99"/>
    <w:rsid w:val="00FB28C8"/>
    <w:rPr>
      <w:sz w:val="18"/>
      <w:szCs w:val="18"/>
    </w:rPr>
  </w:style>
  <w:style w:type="paragraph" w:styleId="a5">
    <w:name w:val="footer"/>
    <w:basedOn w:val="a"/>
    <w:link w:val="a6"/>
    <w:uiPriority w:val="99"/>
    <w:unhideWhenUsed/>
    <w:rsid w:val="00FB28C8"/>
    <w:pPr>
      <w:tabs>
        <w:tab w:val="center" w:pos="4153"/>
        <w:tab w:val="right" w:pos="8306"/>
      </w:tabs>
      <w:snapToGrid w:val="0"/>
      <w:jc w:val="left"/>
    </w:pPr>
    <w:rPr>
      <w:sz w:val="18"/>
      <w:szCs w:val="18"/>
    </w:rPr>
  </w:style>
  <w:style w:type="character" w:customStyle="1" w:styleId="a6">
    <w:name w:val="页脚 字符"/>
    <w:basedOn w:val="a0"/>
    <w:link w:val="a5"/>
    <w:uiPriority w:val="99"/>
    <w:rsid w:val="00FB28C8"/>
    <w:rPr>
      <w:sz w:val="18"/>
      <w:szCs w:val="18"/>
    </w:rPr>
  </w:style>
  <w:style w:type="table" w:styleId="a7">
    <w:name w:val="Table Grid"/>
    <w:basedOn w:val="a1"/>
    <w:uiPriority w:val="39"/>
    <w:rsid w:val="00AA5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76951"/>
    <w:pPr>
      <w:ind w:firstLineChars="200" w:firstLine="420"/>
    </w:pPr>
  </w:style>
  <w:style w:type="character" w:styleId="a9">
    <w:name w:val="Hyperlink"/>
    <w:basedOn w:val="a0"/>
    <w:uiPriority w:val="99"/>
    <w:unhideWhenUsed/>
    <w:rsid w:val="00776951"/>
    <w:rPr>
      <w:color w:val="0563C1" w:themeColor="hyperlink"/>
      <w:u w:val="single"/>
    </w:rPr>
  </w:style>
  <w:style w:type="paragraph" w:styleId="HTML">
    <w:name w:val="HTML Preformatted"/>
    <w:basedOn w:val="a"/>
    <w:link w:val="HTML0"/>
    <w:uiPriority w:val="99"/>
    <w:semiHidden/>
    <w:unhideWhenUsed/>
    <w:rsid w:val="00145A7B"/>
    <w:rPr>
      <w:rFonts w:ascii="Courier New" w:hAnsi="Courier New" w:cs="Courier New"/>
      <w:szCs w:val="20"/>
    </w:rPr>
  </w:style>
  <w:style w:type="character" w:customStyle="1" w:styleId="HTML0">
    <w:name w:val="HTML 预设格式 字符"/>
    <w:basedOn w:val="a0"/>
    <w:link w:val="HTML"/>
    <w:uiPriority w:val="99"/>
    <w:semiHidden/>
    <w:rsid w:val="00145A7B"/>
    <w:rPr>
      <w:rFonts w:ascii="Courier New" w:hAnsi="Courier New" w:cs="Courier New"/>
      <w:sz w:val="20"/>
      <w:szCs w:val="20"/>
    </w:rPr>
  </w:style>
  <w:style w:type="paragraph" w:customStyle="1" w:styleId="aa">
    <w:name w:val="大标题"/>
    <w:basedOn w:val="a"/>
    <w:next w:val="a"/>
    <w:qFormat/>
    <w:rsid w:val="00FB0A52"/>
    <w:pPr>
      <w:adjustRightInd w:val="0"/>
      <w:spacing w:before="120" w:afterLines="100" w:after="100" w:line="360" w:lineRule="exact"/>
      <w:ind w:firstLine="0"/>
    </w:pPr>
    <w:rPr>
      <w:b/>
      <w:sz w:val="30"/>
    </w:rPr>
  </w:style>
  <w:style w:type="paragraph" w:customStyle="1" w:styleId="ab">
    <w:name w:val="作者"/>
    <w:basedOn w:val="a"/>
    <w:next w:val="a"/>
    <w:qFormat/>
    <w:rsid w:val="00FB0A52"/>
    <w:pPr>
      <w:spacing w:after="120" w:line="288" w:lineRule="auto"/>
      <w:ind w:firstLine="0"/>
      <w:jc w:val="left"/>
    </w:pPr>
    <w:rPr>
      <w:i/>
      <w:sz w:val="24"/>
    </w:rPr>
  </w:style>
  <w:style w:type="paragraph" w:customStyle="1" w:styleId="ac">
    <w:name w:val="作者单位"/>
    <w:basedOn w:val="a"/>
    <w:next w:val="a"/>
    <w:qFormat/>
    <w:rsid w:val="00FB0A52"/>
    <w:pPr>
      <w:ind w:firstLine="0"/>
    </w:pPr>
    <w:rPr>
      <w:sz w:val="18"/>
      <w:szCs w:val="20"/>
    </w:rPr>
  </w:style>
  <w:style w:type="paragraph" w:customStyle="1" w:styleId="1">
    <w:name w:val="1级标题"/>
    <w:basedOn w:val="a"/>
    <w:next w:val="a"/>
    <w:qFormat/>
    <w:rsid w:val="00FB0A52"/>
    <w:pPr>
      <w:spacing w:before="270"/>
      <w:ind w:firstLine="0"/>
      <w:jc w:val="left"/>
      <w:outlineLvl w:val="0"/>
    </w:pPr>
    <w:rPr>
      <w:b/>
      <w:sz w:val="24"/>
    </w:rPr>
  </w:style>
  <w:style w:type="paragraph" w:customStyle="1" w:styleId="2">
    <w:name w:val="2级标题"/>
    <w:basedOn w:val="a"/>
    <w:next w:val="a"/>
    <w:link w:val="20"/>
    <w:qFormat/>
    <w:rsid w:val="00FB0A52"/>
    <w:pPr>
      <w:spacing w:before="140" w:after="130"/>
      <w:ind w:firstLine="0"/>
      <w:outlineLvl w:val="1"/>
    </w:pPr>
    <w:rPr>
      <w:b/>
      <w:szCs w:val="20"/>
    </w:rPr>
  </w:style>
  <w:style w:type="character" w:customStyle="1" w:styleId="20">
    <w:name w:val="2级标题 字符"/>
    <w:link w:val="2"/>
    <w:rsid w:val="00FB0A52"/>
    <w:rPr>
      <w:rFonts w:ascii="Times New Roman" w:eastAsia="Times New Roman" w:hAnsi="Times New Roman" w:cs="Times New Roman"/>
      <w:b/>
      <w:kern w:val="0"/>
      <w:sz w:val="20"/>
      <w:szCs w:val="20"/>
      <w:lang w:eastAsia="en-US"/>
    </w:rPr>
  </w:style>
  <w:style w:type="character" w:customStyle="1" w:styleId="2Char">
    <w:name w:val="2级标题 Char"/>
    <w:rsid w:val="00FB0A52"/>
    <w:rPr>
      <w:rFonts w:ascii="Times New Roman" w:eastAsia="Times New Roman" w:hAnsi="Times New Roman" w:cs="Times New Roman"/>
      <w:b/>
      <w:kern w:val="0"/>
      <w:sz w:val="20"/>
      <w:szCs w:val="20"/>
      <w:lang w:eastAsia="en-US"/>
    </w:rPr>
  </w:style>
  <w:style w:type="paragraph" w:customStyle="1" w:styleId="3">
    <w:name w:val="3级标题"/>
    <w:basedOn w:val="a"/>
    <w:next w:val="a"/>
    <w:qFormat/>
    <w:rsid w:val="00FB0A52"/>
    <w:pPr>
      <w:ind w:firstLine="0"/>
    </w:pPr>
    <w:rPr>
      <w:szCs w:val="20"/>
    </w:rPr>
  </w:style>
  <w:style w:type="paragraph" w:customStyle="1" w:styleId="ad">
    <w:name w:val="表标题"/>
    <w:basedOn w:val="a"/>
    <w:next w:val="a"/>
    <w:link w:val="Char"/>
    <w:qFormat/>
    <w:rsid w:val="00FB0A52"/>
    <w:pPr>
      <w:spacing w:before="180" w:line="240" w:lineRule="exact"/>
      <w:ind w:firstLine="0"/>
      <w:jc w:val="center"/>
    </w:pPr>
    <w:rPr>
      <w:rFonts w:eastAsia="宋体"/>
      <w:b/>
      <w:sz w:val="18"/>
      <w:lang w:eastAsia="zh-CN"/>
    </w:rPr>
  </w:style>
  <w:style w:type="character" w:customStyle="1" w:styleId="Char">
    <w:name w:val="表标题 Char"/>
    <w:link w:val="ad"/>
    <w:rsid w:val="00FB0A52"/>
    <w:rPr>
      <w:rFonts w:ascii="Times New Roman" w:eastAsia="宋体" w:hAnsi="Times New Roman" w:cs="Times New Roman"/>
      <w:b/>
      <w:kern w:val="0"/>
      <w:sz w:val="18"/>
    </w:rPr>
  </w:style>
  <w:style w:type="paragraph" w:customStyle="1" w:styleId="ae">
    <w:name w:val="表格内容"/>
    <w:basedOn w:val="a"/>
    <w:link w:val="af"/>
    <w:qFormat/>
    <w:rsid w:val="00FB0A52"/>
    <w:pPr>
      <w:widowControl w:val="0"/>
      <w:spacing w:line="240" w:lineRule="auto"/>
      <w:ind w:firstLine="0"/>
      <w:jc w:val="center"/>
    </w:pPr>
    <w:rPr>
      <w:sz w:val="18"/>
      <w:szCs w:val="21"/>
    </w:rPr>
  </w:style>
  <w:style w:type="character" w:customStyle="1" w:styleId="af">
    <w:name w:val="表格内容 字符"/>
    <w:basedOn w:val="a0"/>
    <w:link w:val="ae"/>
    <w:rsid w:val="00FB0A52"/>
    <w:rPr>
      <w:rFonts w:ascii="Times New Roman" w:eastAsia="Times New Roman" w:hAnsi="Times New Roman" w:cs="Times New Roman"/>
      <w:kern w:val="0"/>
      <w:sz w:val="18"/>
      <w:szCs w:val="21"/>
      <w:lang w:eastAsia="en-US"/>
    </w:rPr>
  </w:style>
  <w:style w:type="paragraph" w:customStyle="1" w:styleId="af0">
    <w:name w:val="图标题"/>
    <w:basedOn w:val="a"/>
    <w:next w:val="a"/>
    <w:qFormat/>
    <w:rsid w:val="00FB0A52"/>
    <w:pPr>
      <w:spacing w:after="180" w:line="240" w:lineRule="exact"/>
      <w:ind w:firstLine="0"/>
      <w:jc w:val="center"/>
    </w:pPr>
    <w:rPr>
      <w:b/>
      <w:sz w:val="18"/>
    </w:rPr>
  </w:style>
  <w:style w:type="paragraph" w:customStyle="1" w:styleId="af1">
    <w:name w:val="摘要"/>
    <w:basedOn w:val="a"/>
    <w:next w:val="a"/>
    <w:link w:val="Char0"/>
    <w:qFormat/>
    <w:rsid w:val="00FB0A52"/>
    <w:pPr>
      <w:spacing w:before="60" w:after="60" w:line="360" w:lineRule="auto"/>
      <w:ind w:firstLine="0"/>
    </w:pPr>
    <w:rPr>
      <w:sz w:val="18"/>
    </w:rPr>
  </w:style>
  <w:style w:type="character" w:customStyle="1" w:styleId="Char0">
    <w:name w:val="摘要 Char"/>
    <w:link w:val="af1"/>
    <w:rsid w:val="00FB0A52"/>
    <w:rPr>
      <w:rFonts w:ascii="Times New Roman" w:eastAsia="Times New Roman" w:hAnsi="Times New Roman" w:cs="Times New Roman"/>
      <w:kern w:val="0"/>
      <w:sz w:val="18"/>
      <w:lang w:eastAsia="en-US"/>
    </w:rPr>
  </w:style>
  <w:style w:type="character" w:styleId="af2">
    <w:name w:val="FollowedHyperlink"/>
    <w:basedOn w:val="a0"/>
    <w:uiPriority w:val="99"/>
    <w:semiHidden/>
    <w:unhideWhenUsed/>
    <w:rsid w:val="00E149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28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866089-915734.html" TargetMode="External"/><Relationship Id="rId3" Type="http://schemas.openxmlformats.org/officeDocument/2006/relationships/settings" Target="settings.xml"/><Relationship Id="rId7" Type="http://schemas.openxmlformats.org/officeDocument/2006/relationships/hyperlink" Target="https://baike.mysteel.com/doc/view/4672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莫帅</dc:creator>
  <cp:keywords/>
  <dc:description/>
  <cp:lastModifiedBy>CPX</cp:lastModifiedBy>
  <cp:revision>47</cp:revision>
  <dcterms:created xsi:type="dcterms:W3CDTF">2023-07-24T10:09:00Z</dcterms:created>
  <dcterms:modified xsi:type="dcterms:W3CDTF">2023-10-31T07:19:00Z</dcterms:modified>
</cp:coreProperties>
</file>