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322E02" w14:textId="54B0EAB0" w:rsidR="00524405" w:rsidRPr="00524405" w:rsidRDefault="00524405" w:rsidP="00294774">
      <w:pPr>
        <w:keepNext/>
        <w:keepLines/>
        <w:widowControl/>
        <w:tabs>
          <w:tab w:val="left" w:pos="265"/>
        </w:tabs>
        <w:spacing w:beforeLines="100" w:before="312" w:line="312" w:lineRule="auto"/>
        <w:jc w:val="center"/>
        <w:outlineLvl w:val="0"/>
        <w:rPr>
          <w:rFonts w:ascii="Times New Roman" w:eastAsia="宋体" w:hAnsi="Times New Roman" w:cs="Times New Roman"/>
          <w:b/>
          <w:bCs/>
          <w:kern w:val="44"/>
          <w:sz w:val="36"/>
          <w:szCs w:val="36"/>
        </w:rPr>
      </w:pPr>
      <w:bookmarkStart w:id="0" w:name="_Hlk150248492"/>
      <w:bookmarkStart w:id="1" w:name="_Hlk150262489"/>
      <w:bookmarkStart w:id="2" w:name="_GoBack"/>
      <w:bookmarkEnd w:id="2"/>
      <w:r w:rsidRPr="00524405">
        <w:rPr>
          <w:rFonts w:ascii="Times New Roman" w:eastAsia="宋体" w:hAnsi="Times New Roman" w:cs="Times New Roman" w:hint="eastAsia"/>
          <w:b/>
          <w:bCs/>
          <w:kern w:val="44"/>
          <w:sz w:val="36"/>
          <w:szCs w:val="36"/>
        </w:rPr>
        <w:t>Supplemental</w:t>
      </w:r>
      <w:r w:rsidRPr="00524405">
        <w:rPr>
          <w:rFonts w:ascii="Times New Roman" w:eastAsia="宋体" w:hAnsi="Times New Roman" w:cs="Times New Roman"/>
          <w:b/>
          <w:bCs/>
          <w:kern w:val="44"/>
          <w:sz w:val="36"/>
          <w:szCs w:val="36"/>
        </w:rPr>
        <w:t xml:space="preserve"> </w:t>
      </w:r>
      <w:r w:rsidRPr="00524405">
        <w:rPr>
          <w:rFonts w:ascii="Times New Roman" w:eastAsia="宋体" w:hAnsi="Times New Roman" w:cs="Times New Roman" w:hint="eastAsia"/>
          <w:b/>
          <w:bCs/>
          <w:kern w:val="44"/>
          <w:sz w:val="36"/>
          <w:szCs w:val="36"/>
        </w:rPr>
        <w:t>Materials</w:t>
      </w:r>
    </w:p>
    <w:p w14:paraId="39B34706" w14:textId="212F8CD8" w:rsidR="007620B7" w:rsidRPr="00C75C24" w:rsidRDefault="007620B7" w:rsidP="00C75C24">
      <w:pPr>
        <w:spacing w:line="276" w:lineRule="auto"/>
        <w:rPr>
          <w:rFonts w:ascii="Times New Roman" w:hAnsi="Times New Roman" w:cs="Times New Roman"/>
          <w:b/>
          <w:kern w:val="44"/>
          <w:sz w:val="28"/>
          <w:szCs w:val="36"/>
        </w:rPr>
      </w:pPr>
      <w:r w:rsidRPr="00C75C24">
        <w:rPr>
          <w:rFonts w:ascii="Times New Roman" w:eastAsia="宋体" w:hAnsi="Times New Roman" w:cs="Times New Roman" w:hint="eastAsia"/>
          <w:b/>
          <w:kern w:val="44"/>
          <w:sz w:val="28"/>
          <w:szCs w:val="28"/>
        </w:rPr>
        <w:t>N</w:t>
      </w:r>
      <w:r w:rsidRPr="00C75C24">
        <w:rPr>
          <w:rFonts w:ascii="Times New Roman" w:hAnsi="Times New Roman" w:cs="Times New Roman"/>
          <w:b/>
          <w:kern w:val="44"/>
          <w:sz w:val="28"/>
          <w:szCs w:val="36"/>
        </w:rPr>
        <w:t xml:space="preserve">anostructured </w:t>
      </w:r>
      <w:proofErr w:type="spellStart"/>
      <w:r w:rsidRPr="00C75C24">
        <w:rPr>
          <w:rFonts w:ascii="Times New Roman" w:hAnsi="Times New Roman" w:cs="Times New Roman"/>
          <w:b/>
          <w:kern w:val="44"/>
          <w:sz w:val="28"/>
          <w:szCs w:val="36"/>
        </w:rPr>
        <w:t>ZnO</w:t>
      </w:r>
      <w:proofErr w:type="spellEnd"/>
      <w:r w:rsidRPr="00C75C24">
        <w:rPr>
          <w:rFonts w:ascii="Times New Roman" w:hAnsi="Times New Roman" w:cs="Times New Roman"/>
          <w:b/>
          <w:kern w:val="44"/>
          <w:sz w:val="28"/>
          <w:szCs w:val="36"/>
        </w:rPr>
        <w:t>/BiVO</w:t>
      </w:r>
      <w:r w:rsidRPr="00C75C24">
        <w:rPr>
          <w:rFonts w:ascii="Times New Roman" w:hAnsi="Times New Roman" w:cs="Times New Roman"/>
          <w:b/>
          <w:kern w:val="44"/>
          <w:sz w:val="28"/>
          <w:szCs w:val="36"/>
          <w:vertAlign w:val="subscript"/>
        </w:rPr>
        <w:t>4</w:t>
      </w:r>
      <w:r w:rsidRPr="00C75C24">
        <w:rPr>
          <w:rFonts w:ascii="Times New Roman" w:hAnsi="Times New Roman" w:cs="Times New Roman"/>
          <w:b/>
          <w:kern w:val="44"/>
          <w:sz w:val="28"/>
          <w:szCs w:val="36"/>
        </w:rPr>
        <w:t xml:space="preserve"> I-scheme heterojunctions for </w:t>
      </w:r>
      <w:proofErr w:type="spellStart"/>
      <w:r w:rsidRPr="00C75C24">
        <w:rPr>
          <w:rFonts w:ascii="Times New Roman" w:hAnsi="Times New Roman" w:cs="Times New Roman"/>
          <w:b/>
          <w:kern w:val="44"/>
          <w:sz w:val="28"/>
          <w:szCs w:val="36"/>
        </w:rPr>
        <w:t>piezocatalytic</w:t>
      </w:r>
      <w:proofErr w:type="spellEnd"/>
      <w:r w:rsidRPr="00C75C24">
        <w:rPr>
          <w:rFonts w:ascii="Times New Roman" w:hAnsi="Times New Roman" w:cs="Times New Roman"/>
          <w:b/>
          <w:kern w:val="44"/>
          <w:sz w:val="28"/>
          <w:szCs w:val="36"/>
        </w:rPr>
        <w:t xml:space="preserve"> degradation of organic dyes via harvesting ultrasonic vibration energy</w:t>
      </w:r>
    </w:p>
    <w:p w14:paraId="6BF13C35" w14:textId="77777777" w:rsidR="007620B7" w:rsidRDefault="007620B7" w:rsidP="00C75C24">
      <w:pPr>
        <w:spacing w:line="276" w:lineRule="auto"/>
        <w:rPr>
          <w:rFonts w:ascii="Times New Roman" w:hAnsi="Times New Roman" w:cs="Times New Roman"/>
          <w:i/>
          <w:kern w:val="44"/>
          <w:sz w:val="28"/>
          <w:szCs w:val="36"/>
        </w:rPr>
      </w:pPr>
    </w:p>
    <w:p w14:paraId="2DB87C09" w14:textId="3F639FAB" w:rsidR="007620B7" w:rsidRPr="00C75C24" w:rsidRDefault="007620B7" w:rsidP="00C75C24">
      <w:pPr>
        <w:spacing w:line="276" w:lineRule="auto"/>
        <w:rPr>
          <w:rFonts w:ascii="Times New Roman" w:hAnsi="Times New Roman" w:cs="Times New Roman"/>
          <w:kern w:val="44"/>
          <w:sz w:val="28"/>
          <w:szCs w:val="36"/>
        </w:rPr>
      </w:pPr>
      <w:proofErr w:type="spellStart"/>
      <w:r w:rsidRPr="00C75C24">
        <w:rPr>
          <w:rFonts w:ascii="Times New Roman" w:hAnsi="Times New Roman" w:cs="Times New Roman"/>
          <w:i/>
          <w:kern w:val="44"/>
          <w:sz w:val="28"/>
          <w:szCs w:val="36"/>
        </w:rPr>
        <w:t>Yiling</w:t>
      </w:r>
      <w:proofErr w:type="spellEnd"/>
      <w:r w:rsidRPr="00C75C24">
        <w:rPr>
          <w:rFonts w:ascii="Times New Roman" w:hAnsi="Times New Roman" w:cs="Times New Roman"/>
          <w:i/>
          <w:kern w:val="44"/>
          <w:sz w:val="28"/>
          <w:szCs w:val="36"/>
        </w:rPr>
        <w:t xml:space="preserve"> Li, </w:t>
      </w:r>
      <w:proofErr w:type="spellStart"/>
      <w:r w:rsidRPr="00C75C24">
        <w:rPr>
          <w:rFonts w:ascii="Times New Roman" w:hAnsi="Times New Roman" w:cs="Times New Roman"/>
          <w:i/>
          <w:kern w:val="44"/>
          <w:sz w:val="28"/>
          <w:szCs w:val="36"/>
        </w:rPr>
        <w:t>Xiaoyao</w:t>
      </w:r>
      <w:proofErr w:type="spellEnd"/>
      <w:r w:rsidRPr="00C75C24">
        <w:rPr>
          <w:rFonts w:ascii="Times New Roman" w:hAnsi="Times New Roman" w:cs="Times New Roman"/>
          <w:i/>
          <w:kern w:val="44"/>
          <w:sz w:val="28"/>
          <w:szCs w:val="36"/>
        </w:rPr>
        <w:t xml:space="preserve"> Yu, Yingjie Zhou, Yao Lin, and Ying Wu</w:t>
      </w:r>
      <w:r w:rsidRPr="00C75C24">
        <w:rPr>
          <w:rFonts w:ascii="Times New Roman" w:hAnsi="Times New Roman" w:cs="Times New Roman"/>
          <w:kern w:val="44"/>
          <w:sz w:val="28"/>
          <w:szCs w:val="36"/>
          <w:vertAlign w:val="superscript"/>
        </w:rPr>
        <w:sym w:font="Wingdings" w:char="F02A"/>
      </w:r>
    </w:p>
    <w:p w14:paraId="712247B8" w14:textId="209FBC56" w:rsidR="00524405" w:rsidRPr="00C75C24" w:rsidRDefault="007620B7" w:rsidP="00C75C24">
      <w:pPr>
        <w:spacing w:line="276" w:lineRule="auto"/>
        <w:rPr>
          <w:rFonts w:ascii="Times New Roman" w:hAnsi="Times New Roman" w:cs="Times New Roman"/>
          <w:kern w:val="44"/>
          <w:sz w:val="28"/>
          <w:szCs w:val="36"/>
        </w:rPr>
      </w:pPr>
      <w:r w:rsidRPr="00C75C24">
        <w:rPr>
          <w:rFonts w:ascii="Times New Roman" w:hAnsi="Times New Roman" w:cs="Times New Roman"/>
          <w:kern w:val="44"/>
          <w:sz w:val="28"/>
          <w:szCs w:val="36"/>
        </w:rPr>
        <w:t>Key Laboratory of the Ministry of Education for Advanced Catalysis Materials, College of Chemistry and Materials Science, Zhejiang Normal University, Jinhua 321004, China</w:t>
      </w:r>
    </w:p>
    <w:p w14:paraId="472485A9" w14:textId="77777777" w:rsidR="007620B7" w:rsidRPr="00C75C24" w:rsidRDefault="007620B7" w:rsidP="00C75C24">
      <w:pPr>
        <w:rPr>
          <w:rFonts w:ascii="Times New Roman" w:hAnsi="Times New Roman" w:cs="Times New Roman"/>
          <w:kern w:val="44"/>
          <w:sz w:val="28"/>
          <w:szCs w:val="36"/>
        </w:rPr>
      </w:pPr>
    </w:p>
    <w:bookmarkEnd w:id="0"/>
    <w:bookmarkEnd w:id="1"/>
    <w:p w14:paraId="45AD50F4" w14:textId="0D8CC07A" w:rsidR="00850AFB" w:rsidRPr="00850AFB" w:rsidRDefault="007130E7" w:rsidP="00850AFB">
      <w:pPr>
        <w:keepNext/>
        <w:keepLines/>
        <w:numPr>
          <w:ilvl w:val="1"/>
          <w:numId w:val="0"/>
        </w:numPr>
        <w:adjustRightInd w:val="0"/>
        <w:snapToGrid w:val="0"/>
        <w:spacing w:line="480" w:lineRule="auto"/>
        <w:outlineLvl w:val="1"/>
        <w:rPr>
          <w:rFonts w:ascii="Times New Roman" w:eastAsia="宋体" w:hAnsi="Times New Roman" w:cs="Times New Roman"/>
          <w:b/>
          <w:kern w:val="0"/>
          <w:sz w:val="24"/>
        </w:rPr>
      </w:pPr>
      <w:r>
        <w:rPr>
          <w:rFonts w:ascii="Times New Roman" w:eastAsia="宋体" w:hAnsi="Times New Roman" w:cs="Times New Roman"/>
          <w:b/>
          <w:kern w:val="0"/>
          <w:sz w:val="24"/>
        </w:rPr>
        <w:t>1</w:t>
      </w:r>
      <w:r w:rsidR="00850AFB" w:rsidRPr="00850AFB">
        <w:rPr>
          <w:rFonts w:ascii="Times New Roman" w:eastAsia="宋体" w:hAnsi="Times New Roman" w:cs="Times New Roman"/>
          <w:b/>
          <w:kern w:val="0"/>
          <w:sz w:val="24"/>
        </w:rPr>
        <w:t>.</w:t>
      </w:r>
      <w:r w:rsidR="00850AFB" w:rsidRPr="00850AFB">
        <w:rPr>
          <w:rFonts w:ascii="Times New Roman" w:eastAsia="宋体" w:hAnsi="Times New Roman" w:cs="Times New Roman" w:hint="eastAsia"/>
          <w:b/>
          <w:kern w:val="0"/>
          <w:sz w:val="24"/>
        </w:rPr>
        <w:t xml:space="preserve"> Experimental</w:t>
      </w:r>
    </w:p>
    <w:p w14:paraId="25077E4E" w14:textId="6BC0C9BB" w:rsidR="00850AFB" w:rsidRPr="00C75C24" w:rsidRDefault="007130E7" w:rsidP="00850AFB">
      <w:pPr>
        <w:widowControl/>
        <w:adjustRightInd w:val="0"/>
        <w:snapToGrid w:val="0"/>
        <w:spacing w:line="480" w:lineRule="auto"/>
        <w:rPr>
          <w:rFonts w:ascii="Times New Roman" w:eastAsia="宋体" w:hAnsi="Times New Roman" w:cs="Times New Roman"/>
          <w:iCs/>
          <w:sz w:val="24"/>
        </w:rPr>
      </w:pPr>
      <w:r w:rsidRPr="00C75C24">
        <w:rPr>
          <w:rFonts w:ascii="Times New Roman" w:eastAsia="宋体" w:hAnsi="Times New Roman" w:cs="Times New Roman"/>
          <w:iCs/>
          <w:sz w:val="24"/>
        </w:rPr>
        <w:t>1</w:t>
      </w:r>
      <w:r w:rsidR="00850AFB" w:rsidRPr="00C75C24">
        <w:rPr>
          <w:rFonts w:ascii="Times New Roman" w:eastAsia="宋体" w:hAnsi="Times New Roman" w:cs="Times New Roman"/>
          <w:iCs/>
          <w:sz w:val="24"/>
        </w:rPr>
        <w:t>.1</w:t>
      </w:r>
      <w:r w:rsidRPr="00C75C24">
        <w:rPr>
          <w:rFonts w:ascii="Times New Roman" w:eastAsia="宋体" w:hAnsi="Times New Roman" w:cs="Times New Roman"/>
          <w:iCs/>
          <w:sz w:val="24"/>
        </w:rPr>
        <w:t>.</w:t>
      </w:r>
      <w:r w:rsidR="00850AFB" w:rsidRPr="00C75C24">
        <w:rPr>
          <w:rFonts w:ascii="Times New Roman" w:eastAsia="宋体" w:hAnsi="Times New Roman" w:cs="Times New Roman"/>
          <w:iCs/>
          <w:sz w:val="24"/>
        </w:rPr>
        <w:t xml:space="preserve"> Catalyst Preparation</w:t>
      </w:r>
    </w:p>
    <w:p w14:paraId="2B852BC3" w14:textId="6CAB92D5" w:rsidR="00850AFB" w:rsidRPr="00850AFB" w:rsidRDefault="00850AFB" w:rsidP="00850AFB">
      <w:pPr>
        <w:widowControl/>
        <w:adjustRightInd w:val="0"/>
        <w:snapToGrid w:val="0"/>
        <w:spacing w:line="480" w:lineRule="auto"/>
        <w:ind w:firstLineChars="200" w:firstLine="480"/>
        <w:rPr>
          <w:rFonts w:ascii="Times New Roman" w:eastAsia="宋体" w:hAnsi="Times New Roman" w:cs="Times New Roman"/>
          <w:sz w:val="24"/>
        </w:rPr>
      </w:pPr>
      <w:r w:rsidRPr="00850AFB">
        <w:rPr>
          <w:rFonts w:ascii="Times New Roman" w:eastAsia="宋体" w:hAnsi="Times New Roman" w:cs="Times New Roman"/>
          <w:sz w:val="24"/>
        </w:rPr>
        <w:t>The BiVO</w:t>
      </w:r>
      <w:r w:rsidRPr="00850AFB">
        <w:rPr>
          <w:rFonts w:ascii="Times New Roman" w:eastAsia="宋体" w:hAnsi="Times New Roman" w:cs="Times New Roman"/>
          <w:sz w:val="24"/>
          <w:vertAlign w:val="subscript"/>
        </w:rPr>
        <w:t>4</w:t>
      </w:r>
      <w:r w:rsidRPr="00850AFB">
        <w:rPr>
          <w:rFonts w:ascii="Times New Roman" w:eastAsia="宋体" w:hAnsi="Times New Roman" w:cs="Times New Roman"/>
          <w:sz w:val="24"/>
        </w:rPr>
        <w:t xml:space="preserve"> catalyst was synthesized via solvothermal method. The typical process is as follows: Initially, 1 mmol of Bi(NO</w:t>
      </w:r>
      <w:r w:rsidRPr="00850AFB">
        <w:rPr>
          <w:rFonts w:ascii="Times New Roman" w:eastAsia="宋体" w:hAnsi="Times New Roman" w:cs="Times New Roman"/>
          <w:sz w:val="24"/>
          <w:vertAlign w:val="subscript"/>
        </w:rPr>
        <w:t>3</w:t>
      </w:r>
      <w:r w:rsidRPr="00850AFB">
        <w:rPr>
          <w:rFonts w:ascii="Times New Roman" w:eastAsia="宋体" w:hAnsi="Times New Roman" w:cs="Times New Roman"/>
          <w:sz w:val="24"/>
        </w:rPr>
        <w:t>)</w:t>
      </w:r>
      <w:r w:rsidRPr="00850AFB">
        <w:rPr>
          <w:rFonts w:ascii="Times New Roman" w:eastAsia="宋体" w:hAnsi="Times New Roman" w:cs="Times New Roman"/>
          <w:sz w:val="24"/>
          <w:vertAlign w:val="subscript"/>
        </w:rPr>
        <w:t>3</w:t>
      </w:r>
      <w:r w:rsidRPr="00850AFB">
        <w:rPr>
          <w:rFonts w:ascii="Times New Roman" w:eastAsia="宋体" w:hAnsi="Times New Roman" w:cs="Times New Roman"/>
          <w:sz w:val="24"/>
        </w:rPr>
        <w:t>·5H</w:t>
      </w:r>
      <w:r w:rsidRPr="00850AFB">
        <w:rPr>
          <w:rFonts w:ascii="Times New Roman" w:eastAsia="宋体" w:hAnsi="Times New Roman" w:cs="Times New Roman"/>
          <w:sz w:val="24"/>
          <w:vertAlign w:val="subscript"/>
        </w:rPr>
        <w:t>2</w:t>
      </w:r>
      <w:r w:rsidRPr="00850AFB">
        <w:rPr>
          <w:rFonts w:ascii="Times New Roman" w:eastAsia="宋体" w:hAnsi="Times New Roman" w:cs="Times New Roman"/>
          <w:sz w:val="24"/>
        </w:rPr>
        <w:t>O was introduced into 40 mL mixture of ethanol</w:t>
      </w:r>
      <w:r w:rsidR="007130E7">
        <w:rPr>
          <w:rFonts w:ascii="Times New Roman" w:eastAsia="宋体" w:hAnsi="Times New Roman" w:cs="Times New Roman"/>
          <w:sz w:val="24"/>
        </w:rPr>
        <w:t>–</w:t>
      </w:r>
      <w:r w:rsidRPr="00850AFB">
        <w:rPr>
          <w:rFonts w:ascii="Times New Roman" w:eastAsia="宋体" w:hAnsi="Times New Roman" w:cs="Times New Roman"/>
          <w:sz w:val="24"/>
        </w:rPr>
        <w:t xml:space="preserve">glycerol (3:1) solvent and subjected to 30 min of sonication. Subsequently, </w:t>
      </w:r>
      <w:r w:rsidRPr="00850AFB">
        <w:rPr>
          <w:rFonts w:ascii="Times New Roman" w:eastAsia="宋体" w:hAnsi="Times New Roman" w:cs="Times New Roman" w:hint="eastAsia"/>
          <w:sz w:val="24"/>
        </w:rPr>
        <w:t xml:space="preserve">30 mL </w:t>
      </w:r>
      <w:r w:rsidRPr="00850AFB">
        <w:rPr>
          <w:rFonts w:ascii="Times New Roman" w:eastAsia="宋体" w:hAnsi="Times New Roman" w:cs="Times New Roman"/>
          <w:sz w:val="24"/>
        </w:rPr>
        <w:t xml:space="preserve">solution </w:t>
      </w:r>
      <w:r w:rsidRPr="00850AFB">
        <w:rPr>
          <w:rFonts w:ascii="Times New Roman" w:eastAsia="宋体" w:hAnsi="Times New Roman" w:cs="Times New Roman" w:hint="eastAsia"/>
          <w:sz w:val="24"/>
        </w:rPr>
        <w:t xml:space="preserve">of </w:t>
      </w:r>
      <w:r w:rsidRPr="00850AFB">
        <w:rPr>
          <w:rFonts w:ascii="Times New Roman" w:eastAsia="宋体" w:hAnsi="Times New Roman" w:cs="Times New Roman"/>
          <w:sz w:val="24"/>
        </w:rPr>
        <w:t>NaVO</w:t>
      </w:r>
      <w:r w:rsidRPr="00850AFB">
        <w:rPr>
          <w:rFonts w:ascii="Times New Roman" w:eastAsia="宋体" w:hAnsi="Times New Roman" w:cs="Times New Roman"/>
          <w:sz w:val="24"/>
          <w:vertAlign w:val="subscript"/>
        </w:rPr>
        <w:t>3</w:t>
      </w:r>
      <w:r w:rsidRPr="00850AFB">
        <w:rPr>
          <w:rFonts w:ascii="Times New Roman" w:eastAsia="宋体" w:hAnsi="Times New Roman" w:cs="Times New Roman" w:hint="eastAsia"/>
          <w:sz w:val="24"/>
        </w:rPr>
        <w:t xml:space="preserve"> (1 mM) </w:t>
      </w:r>
      <w:r w:rsidRPr="00850AFB">
        <w:rPr>
          <w:rFonts w:ascii="Times New Roman" w:eastAsia="宋体" w:hAnsi="Times New Roman" w:cs="Times New Roman"/>
          <w:sz w:val="24"/>
        </w:rPr>
        <w:t xml:space="preserve">was added dropwise under constant stirring for additional 30 min. The resulting mixture was then transferred into a Teflon-lined stainless-steel autoclave and heated at 140°C for 24 h. Afterward, the resulting solid was collected through centrifugation, rinsed several times with distilled water, and dried at 60°C for 12 h. </w:t>
      </w:r>
      <w:proofErr w:type="spellStart"/>
      <w:r w:rsidRPr="00850AFB">
        <w:rPr>
          <w:rFonts w:ascii="Times New Roman" w:eastAsia="宋体" w:hAnsi="Times New Roman" w:cs="Times New Roman" w:hint="eastAsia"/>
          <w:sz w:val="24"/>
        </w:rPr>
        <w:t>ZnO</w:t>
      </w:r>
      <w:proofErr w:type="spellEnd"/>
      <w:r w:rsidRPr="00850AFB">
        <w:rPr>
          <w:rFonts w:ascii="Times New Roman" w:eastAsia="宋体" w:hAnsi="Times New Roman" w:cs="Times New Roman" w:hint="eastAsia"/>
          <w:sz w:val="24"/>
        </w:rPr>
        <w:t>/BiVO</w:t>
      </w:r>
      <w:r w:rsidRPr="00850AFB">
        <w:rPr>
          <w:rFonts w:ascii="Times New Roman" w:eastAsia="宋体" w:hAnsi="Times New Roman" w:cs="Times New Roman" w:hint="eastAsia"/>
          <w:sz w:val="24"/>
          <w:vertAlign w:val="subscript"/>
        </w:rPr>
        <w:t>4</w:t>
      </w:r>
      <w:r w:rsidRPr="00850AFB">
        <w:rPr>
          <w:rFonts w:ascii="Times New Roman" w:eastAsia="宋体" w:hAnsi="Times New Roman" w:cs="Times New Roman" w:hint="eastAsia"/>
          <w:sz w:val="24"/>
        </w:rPr>
        <w:t xml:space="preserve"> composite samples were prepared </w:t>
      </w:r>
      <w:r w:rsidRPr="00850AFB">
        <w:rPr>
          <w:rFonts w:ascii="Times New Roman" w:eastAsia="宋体" w:hAnsi="Times New Roman" w:cs="Times New Roman"/>
          <w:sz w:val="24"/>
        </w:rPr>
        <w:t>using</w:t>
      </w:r>
      <w:r w:rsidRPr="00850AFB">
        <w:rPr>
          <w:rFonts w:ascii="Times New Roman" w:eastAsia="宋体" w:hAnsi="Times New Roman" w:cs="Times New Roman" w:hint="eastAsia"/>
          <w:sz w:val="24"/>
        </w:rPr>
        <w:t xml:space="preserve"> two-step method. </w:t>
      </w:r>
      <w:r w:rsidRPr="00850AFB">
        <w:rPr>
          <w:rFonts w:ascii="Times New Roman" w:eastAsia="宋体" w:hAnsi="Times New Roman" w:cs="Times New Roman"/>
          <w:sz w:val="24"/>
        </w:rPr>
        <w:t xml:space="preserve">Specifically, </w:t>
      </w:r>
      <w:r w:rsidRPr="00850AFB">
        <w:rPr>
          <w:rFonts w:ascii="Times New Roman" w:eastAsia="宋体" w:hAnsi="Times New Roman" w:cs="Times New Roman" w:hint="eastAsia"/>
          <w:sz w:val="24"/>
        </w:rPr>
        <w:t xml:space="preserve">0.1g </w:t>
      </w:r>
      <w:r w:rsidRPr="00850AFB">
        <w:rPr>
          <w:rFonts w:ascii="Times New Roman" w:eastAsia="宋体" w:hAnsi="Times New Roman" w:cs="Times New Roman"/>
          <w:sz w:val="24"/>
        </w:rPr>
        <w:t xml:space="preserve">of </w:t>
      </w:r>
      <w:r w:rsidRPr="00850AFB">
        <w:rPr>
          <w:rFonts w:ascii="Times New Roman" w:eastAsia="宋体" w:hAnsi="Times New Roman" w:cs="Times New Roman" w:hint="eastAsia"/>
          <w:sz w:val="24"/>
        </w:rPr>
        <w:t>BiVO</w:t>
      </w:r>
      <w:r w:rsidRPr="00850AFB">
        <w:rPr>
          <w:rFonts w:ascii="Times New Roman" w:eastAsia="宋体" w:hAnsi="Times New Roman" w:cs="Times New Roman" w:hint="eastAsia"/>
          <w:sz w:val="24"/>
          <w:vertAlign w:val="subscript"/>
        </w:rPr>
        <w:t>4</w:t>
      </w:r>
      <w:r w:rsidRPr="00850AFB">
        <w:rPr>
          <w:rFonts w:ascii="Times New Roman" w:eastAsia="宋体" w:hAnsi="Times New Roman" w:cs="Times New Roman" w:hint="eastAsia"/>
          <w:sz w:val="24"/>
        </w:rPr>
        <w:t xml:space="preserve"> sample was added to </w:t>
      </w:r>
      <w:r w:rsidRPr="00850AFB">
        <w:rPr>
          <w:rFonts w:ascii="Times New Roman" w:eastAsia="宋体" w:hAnsi="Times New Roman" w:cs="Times New Roman"/>
          <w:sz w:val="24"/>
        </w:rPr>
        <w:t>a</w:t>
      </w:r>
      <w:r w:rsidRPr="00850AFB">
        <w:rPr>
          <w:rFonts w:ascii="Times New Roman" w:eastAsia="宋体" w:hAnsi="Times New Roman" w:cs="Times New Roman" w:hint="eastAsia"/>
          <w:sz w:val="24"/>
        </w:rPr>
        <w:t xml:space="preserve"> mixed solution </w:t>
      </w:r>
      <w:r w:rsidRPr="00850AFB">
        <w:rPr>
          <w:rFonts w:ascii="Times New Roman" w:eastAsia="宋体" w:hAnsi="Times New Roman" w:cs="Times New Roman"/>
          <w:sz w:val="24"/>
        </w:rPr>
        <w:t xml:space="preserve">containing </w:t>
      </w:r>
      <w:r w:rsidRPr="00850AFB">
        <w:rPr>
          <w:rFonts w:ascii="Times New Roman" w:eastAsia="宋体" w:hAnsi="Times New Roman" w:cs="Times New Roman" w:hint="eastAsia"/>
          <w:sz w:val="24"/>
        </w:rPr>
        <w:t xml:space="preserve">5 mL ethanol and 5 mL deionized water, </w:t>
      </w:r>
      <w:r w:rsidRPr="00850AFB">
        <w:rPr>
          <w:rFonts w:ascii="Times New Roman" w:eastAsia="宋体" w:hAnsi="Times New Roman" w:cs="Times New Roman"/>
          <w:sz w:val="24"/>
        </w:rPr>
        <w:t>followed by</w:t>
      </w:r>
      <w:r w:rsidRPr="00850AFB">
        <w:rPr>
          <w:rFonts w:ascii="Times New Roman" w:eastAsia="宋体" w:hAnsi="Times New Roman" w:cs="Times New Roman" w:hint="eastAsia"/>
          <w:sz w:val="24"/>
        </w:rPr>
        <w:t xml:space="preserve"> 20 min</w:t>
      </w:r>
      <w:r w:rsidRPr="00850AFB">
        <w:rPr>
          <w:rFonts w:ascii="Times New Roman" w:eastAsia="宋体" w:hAnsi="Times New Roman" w:cs="Times New Roman"/>
          <w:sz w:val="24"/>
        </w:rPr>
        <w:t xml:space="preserve"> of </w:t>
      </w:r>
      <w:r w:rsidRPr="00850AFB">
        <w:rPr>
          <w:rFonts w:ascii="Times New Roman" w:eastAsia="宋体" w:hAnsi="Times New Roman" w:cs="Times New Roman" w:hint="eastAsia"/>
          <w:sz w:val="24"/>
        </w:rPr>
        <w:t xml:space="preserve">ultrasonic dispersion. </w:t>
      </w:r>
      <w:r w:rsidRPr="00850AFB">
        <w:rPr>
          <w:rFonts w:ascii="Times New Roman" w:eastAsia="宋体" w:hAnsi="Times New Roman" w:cs="Times New Roman"/>
          <w:sz w:val="24"/>
        </w:rPr>
        <w:t>Simultaneously</w:t>
      </w:r>
      <w:r w:rsidRPr="00850AFB">
        <w:rPr>
          <w:rFonts w:ascii="Times New Roman" w:eastAsia="宋体" w:hAnsi="Times New Roman" w:cs="Times New Roman" w:hint="eastAsia"/>
          <w:sz w:val="24"/>
        </w:rPr>
        <w:t xml:space="preserve">, a certain amount of </w:t>
      </w:r>
      <w:proofErr w:type="spellStart"/>
      <w:r w:rsidRPr="00850AFB">
        <w:rPr>
          <w:rFonts w:ascii="Times New Roman" w:eastAsia="宋体" w:hAnsi="Times New Roman" w:cs="Times New Roman" w:hint="eastAsia"/>
          <w:sz w:val="24"/>
        </w:rPr>
        <w:t>ZnO</w:t>
      </w:r>
      <w:proofErr w:type="spellEnd"/>
      <w:r w:rsidRPr="00850AFB">
        <w:rPr>
          <w:rFonts w:ascii="Times New Roman" w:eastAsia="宋体" w:hAnsi="Times New Roman" w:cs="Times New Roman" w:hint="eastAsia"/>
          <w:sz w:val="24"/>
        </w:rPr>
        <w:t xml:space="preserve"> powder (20</w:t>
      </w:r>
      <w:r w:rsidR="007130E7">
        <w:rPr>
          <w:rFonts w:ascii="Times New Roman" w:eastAsia="宋体" w:hAnsi="Times New Roman" w:cs="Times New Roman"/>
          <w:sz w:val="24"/>
        </w:rPr>
        <w:t>wt%</w:t>
      </w:r>
      <w:r w:rsidRPr="00850AFB">
        <w:rPr>
          <w:rFonts w:ascii="Times New Roman" w:eastAsia="宋体" w:hAnsi="Times New Roman" w:cs="Times New Roman" w:hint="eastAsia"/>
          <w:sz w:val="24"/>
        </w:rPr>
        <w:t xml:space="preserve">, </w:t>
      </w:r>
      <w:r w:rsidRPr="00850AFB">
        <w:rPr>
          <w:rFonts w:ascii="Times New Roman" w:eastAsia="宋体" w:hAnsi="Times New Roman" w:cs="Times New Roman" w:hint="eastAsia"/>
          <w:sz w:val="24"/>
        </w:rPr>
        <w:lastRenderedPageBreak/>
        <w:t>40</w:t>
      </w:r>
      <w:r w:rsidR="007130E7">
        <w:rPr>
          <w:rFonts w:ascii="Times New Roman" w:eastAsia="宋体" w:hAnsi="Times New Roman" w:cs="Times New Roman"/>
          <w:sz w:val="24"/>
        </w:rPr>
        <w:t>wt%,</w:t>
      </w:r>
      <w:r w:rsidRPr="00850AFB">
        <w:rPr>
          <w:rFonts w:ascii="Times New Roman" w:eastAsia="宋体" w:hAnsi="Times New Roman" w:cs="Times New Roman" w:hint="eastAsia"/>
          <w:sz w:val="24"/>
        </w:rPr>
        <w:t xml:space="preserve"> and 60</w:t>
      </w:r>
      <w:r w:rsidR="007130E7">
        <w:rPr>
          <w:rFonts w:ascii="Times New Roman" w:eastAsia="宋体" w:hAnsi="Times New Roman" w:cs="Times New Roman"/>
          <w:sz w:val="24"/>
        </w:rPr>
        <w:t>wt</w:t>
      </w:r>
      <w:r w:rsidRPr="00850AFB">
        <w:rPr>
          <w:rFonts w:ascii="Times New Roman" w:eastAsia="宋体" w:hAnsi="Times New Roman" w:cs="Times New Roman" w:hint="eastAsia"/>
          <w:sz w:val="24"/>
        </w:rPr>
        <w:t xml:space="preserve">%) </w:t>
      </w:r>
      <w:r w:rsidRPr="00850AFB">
        <w:rPr>
          <w:rFonts w:ascii="Times New Roman" w:eastAsia="宋体" w:hAnsi="Times New Roman" w:cs="Times New Roman"/>
          <w:sz w:val="24"/>
        </w:rPr>
        <w:t>underwent 20</w:t>
      </w:r>
      <w:r w:rsidR="007130E7">
        <w:rPr>
          <w:rFonts w:ascii="Times New Roman" w:eastAsia="宋体" w:hAnsi="Times New Roman" w:cs="Times New Roman"/>
          <w:sz w:val="24"/>
        </w:rPr>
        <w:t xml:space="preserve"> </w:t>
      </w:r>
      <w:r w:rsidRPr="00850AFB">
        <w:rPr>
          <w:rFonts w:ascii="Times New Roman" w:eastAsia="宋体" w:hAnsi="Times New Roman" w:cs="Times New Roman"/>
          <w:sz w:val="24"/>
        </w:rPr>
        <w:t>min</w:t>
      </w:r>
      <w:r w:rsidRPr="00850AFB">
        <w:rPr>
          <w:rFonts w:ascii="Times New Roman" w:eastAsia="宋体" w:hAnsi="Times New Roman" w:cs="Times New Roman" w:hint="eastAsia"/>
          <w:sz w:val="24"/>
        </w:rPr>
        <w:t xml:space="preserve"> ultrasonic dispers</w:t>
      </w:r>
      <w:r w:rsidRPr="00850AFB">
        <w:rPr>
          <w:rFonts w:ascii="Times New Roman" w:eastAsia="宋体" w:hAnsi="Times New Roman" w:cs="Times New Roman"/>
          <w:sz w:val="24"/>
        </w:rPr>
        <w:t>ion</w:t>
      </w:r>
      <w:r w:rsidRPr="00850AFB">
        <w:rPr>
          <w:rFonts w:ascii="Times New Roman" w:eastAsia="宋体" w:hAnsi="Times New Roman" w:cs="Times New Roman" w:hint="eastAsia"/>
          <w:sz w:val="24"/>
        </w:rPr>
        <w:t xml:space="preserve"> </w:t>
      </w:r>
      <w:r w:rsidRPr="00850AFB">
        <w:rPr>
          <w:rFonts w:ascii="Times New Roman" w:eastAsia="宋体" w:hAnsi="Times New Roman" w:cs="Times New Roman"/>
          <w:sz w:val="24"/>
        </w:rPr>
        <w:t>using</w:t>
      </w:r>
      <w:r w:rsidRPr="00850AFB">
        <w:rPr>
          <w:rFonts w:ascii="Times New Roman" w:eastAsia="宋体" w:hAnsi="Times New Roman" w:cs="Times New Roman" w:hint="eastAsia"/>
          <w:sz w:val="24"/>
        </w:rPr>
        <w:t xml:space="preserve"> the same method. Then, under stirring conditions, the dispersed </w:t>
      </w:r>
      <w:proofErr w:type="spellStart"/>
      <w:r w:rsidRPr="00850AFB">
        <w:rPr>
          <w:rFonts w:ascii="Times New Roman" w:eastAsia="宋体" w:hAnsi="Times New Roman" w:cs="Times New Roman" w:hint="eastAsia"/>
          <w:sz w:val="24"/>
        </w:rPr>
        <w:t>ZnO</w:t>
      </w:r>
      <w:proofErr w:type="spellEnd"/>
      <w:r w:rsidRPr="00850AFB">
        <w:rPr>
          <w:rFonts w:ascii="Times New Roman" w:eastAsia="宋体" w:hAnsi="Times New Roman" w:cs="Times New Roman" w:hint="eastAsia"/>
          <w:sz w:val="24"/>
        </w:rPr>
        <w:t xml:space="preserve"> solution </w:t>
      </w:r>
      <w:r w:rsidRPr="00850AFB">
        <w:rPr>
          <w:rFonts w:ascii="Times New Roman" w:eastAsia="宋体" w:hAnsi="Times New Roman" w:cs="Times New Roman"/>
          <w:sz w:val="24"/>
        </w:rPr>
        <w:t>wa</w:t>
      </w:r>
      <w:r w:rsidRPr="00850AFB">
        <w:rPr>
          <w:rFonts w:ascii="Times New Roman" w:eastAsia="宋体" w:hAnsi="Times New Roman" w:cs="Times New Roman" w:hint="eastAsia"/>
          <w:sz w:val="24"/>
        </w:rPr>
        <w:t xml:space="preserve">s added </w:t>
      </w:r>
      <w:r w:rsidRPr="00850AFB">
        <w:rPr>
          <w:rFonts w:ascii="Times New Roman" w:eastAsia="宋体" w:hAnsi="Times New Roman" w:cs="Times New Roman"/>
          <w:sz w:val="24"/>
        </w:rPr>
        <w:t xml:space="preserve">dropwise </w:t>
      </w:r>
      <w:r w:rsidRPr="00850AFB">
        <w:rPr>
          <w:rFonts w:ascii="Times New Roman" w:eastAsia="宋体" w:hAnsi="Times New Roman" w:cs="Times New Roman" w:hint="eastAsia"/>
          <w:sz w:val="24"/>
        </w:rPr>
        <w:t xml:space="preserve">to </w:t>
      </w:r>
      <w:r w:rsidRPr="00850AFB">
        <w:rPr>
          <w:rFonts w:ascii="Times New Roman" w:eastAsia="宋体" w:hAnsi="Times New Roman" w:cs="Times New Roman"/>
          <w:sz w:val="24"/>
        </w:rPr>
        <w:t xml:space="preserve">the </w:t>
      </w:r>
      <w:r w:rsidRPr="00850AFB">
        <w:rPr>
          <w:rFonts w:ascii="Times New Roman" w:eastAsia="宋体" w:hAnsi="Times New Roman" w:cs="Times New Roman" w:hint="eastAsia"/>
          <w:sz w:val="24"/>
        </w:rPr>
        <w:t>BiVO</w:t>
      </w:r>
      <w:r w:rsidRPr="00850AFB">
        <w:rPr>
          <w:rFonts w:ascii="Times New Roman" w:eastAsia="宋体" w:hAnsi="Times New Roman" w:cs="Times New Roman" w:hint="eastAsia"/>
          <w:sz w:val="24"/>
          <w:vertAlign w:val="subscript"/>
        </w:rPr>
        <w:t>4</w:t>
      </w:r>
      <w:r w:rsidRPr="00850AFB">
        <w:rPr>
          <w:rFonts w:ascii="Times New Roman" w:eastAsia="宋体" w:hAnsi="Times New Roman" w:cs="Times New Roman" w:hint="eastAsia"/>
          <w:sz w:val="24"/>
        </w:rPr>
        <w:t xml:space="preserve"> solution</w:t>
      </w:r>
      <w:r w:rsidRPr="00850AFB">
        <w:rPr>
          <w:rFonts w:ascii="Times New Roman" w:eastAsia="宋体" w:hAnsi="Times New Roman" w:cs="Times New Roman"/>
          <w:sz w:val="24"/>
        </w:rPr>
        <w:t>.</w:t>
      </w:r>
      <w:r w:rsidRPr="00850AFB">
        <w:rPr>
          <w:rFonts w:ascii="Times New Roman" w:eastAsia="宋体" w:hAnsi="Times New Roman" w:cs="Times New Roman" w:hint="eastAsia"/>
          <w:sz w:val="24"/>
        </w:rPr>
        <w:t xml:space="preserve"> </w:t>
      </w:r>
      <w:r w:rsidRPr="00850AFB">
        <w:rPr>
          <w:rFonts w:ascii="Times New Roman" w:eastAsia="宋体" w:hAnsi="Times New Roman" w:cs="Times New Roman"/>
          <w:sz w:val="24"/>
        </w:rPr>
        <w:t xml:space="preserve">The resulting mixture was stirred </w:t>
      </w:r>
      <w:r w:rsidRPr="00850AFB">
        <w:rPr>
          <w:rFonts w:ascii="Times New Roman" w:eastAsia="宋体" w:hAnsi="Times New Roman" w:cs="Times New Roman" w:hint="eastAsia"/>
          <w:sz w:val="24"/>
        </w:rPr>
        <w:t xml:space="preserve">at room temperature for 50 min, </w:t>
      </w:r>
      <w:r w:rsidRPr="00850AFB">
        <w:rPr>
          <w:rFonts w:ascii="Times New Roman" w:eastAsia="宋体" w:hAnsi="Times New Roman" w:cs="Times New Roman"/>
          <w:sz w:val="24"/>
        </w:rPr>
        <w:t xml:space="preserve">followed by </w:t>
      </w:r>
      <w:r w:rsidRPr="00850AFB">
        <w:rPr>
          <w:rFonts w:ascii="Times New Roman" w:eastAsia="宋体" w:hAnsi="Times New Roman" w:cs="Times New Roman" w:hint="eastAsia"/>
          <w:sz w:val="24"/>
        </w:rPr>
        <w:t>centrifugal drying</w:t>
      </w:r>
      <w:r w:rsidRPr="00850AFB">
        <w:rPr>
          <w:rFonts w:ascii="Times New Roman" w:eastAsia="宋体" w:hAnsi="Times New Roman" w:cs="Times New Roman"/>
          <w:sz w:val="24"/>
        </w:rPr>
        <w:t xml:space="preserve"> </w:t>
      </w:r>
      <w:r w:rsidRPr="00850AFB">
        <w:rPr>
          <w:rFonts w:ascii="Times New Roman" w:eastAsia="宋体" w:hAnsi="Times New Roman" w:cs="Times New Roman" w:hint="eastAsia"/>
          <w:sz w:val="24"/>
        </w:rPr>
        <w:t xml:space="preserve">and </w:t>
      </w:r>
      <w:r w:rsidRPr="00850AFB">
        <w:rPr>
          <w:rFonts w:ascii="Times New Roman" w:eastAsia="宋体" w:hAnsi="Times New Roman" w:cs="Times New Roman"/>
          <w:sz w:val="24"/>
        </w:rPr>
        <w:t xml:space="preserve">finally </w:t>
      </w:r>
      <w:r w:rsidRPr="00850AFB">
        <w:rPr>
          <w:rFonts w:ascii="Times New Roman" w:eastAsia="宋体" w:hAnsi="Times New Roman" w:cs="Times New Roman" w:hint="eastAsia"/>
          <w:sz w:val="24"/>
        </w:rPr>
        <w:t>anneal</w:t>
      </w:r>
      <w:r w:rsidRPr="00850AFB">
        <w:rPr>
          <w:rFonts w:ascii="Times New Roman" w:eastAsia="宋体" w:hAnsi="Times New Roman" w:cs="Times New Roman"/>
          <w:sz w:val="24"/>
        </w:rPr>
        <w:t>ing</w:t>
      </w:r>
      <w:r w:rsidRPr="00850AFB">
        <w:rPr>
          <w:rFonts w:ascii="Times New Roman" w:eastAsia="宋体" w:hAnsi="Times New Roman" w:cs="Times New Roman" w:hint="eastAsia"/>
          <w:sz w:val="24"/>
        </w:rPr>
        <w:t xml:space="preserve"> at 450</w:t>
      </w:r>
      <w:r w:rsidRPr="00850AFB">
        <w:rPr>
          <w:rFonts w:ascii="Times New Roman" w:eastAsia="宋体" w:hAnsi="Times New Roman" w:cs="Times New Roman"/>
          <w:sz w:val="24"/>
        </w:rPr>
        <w:t>℃</w:t>
      </w:r>
      <w:r w:rsidRPr="00850AFB">
        <w:rPr>
          <w:rFonts w:ascii="Times New Roman" w:eastAsia="宋体" w:hAnsi="Times New Roman" w:cs="Times New Roman" w:hint="eastAsia"/>
          <w:sz w:val="24"/>
        </w:rPr>
        <w:t xml:space="preserve"> for 3 h in </w:t>
      </w:r>
      <w:r w:rsidRPr="00850AFB">
        <w:rPr>
          <w:rFonts w:ascii="Times New Roman" w:eastAsia="宋体" w:hAnsi="Times New Roman" w:cs="Times New Roman"/>
          <w:sz w:val="24"/>
        </w:rPr>
        <w:t>a m</w:t>
      </w:r>
      <w:r w:rsidRPr="00850AFB">
        <w:rPr>
          <w:rFonts w:ascii="Times New Roman" w:eastAsia="宋体" w:hAnsi="Times New Roman" w:cs="Times New Roman" w:hint="eastAsia"/>
          <w:sz w:val="24"/>
        </w:rPr>
        <w:t xml:space="preserve">uffle furnace, </w:t>
      </w:r>
      <w:r w:rsidRPr="00850AFB">
        <w:rPr>
          <w:rFonts w:ascii="Times New Roman" w:eastAsia="宋体" w:hAnsi="Times New Roman" w:cs="Times New Roman"/>
          <w:sz w:val="24"/>
        </w:rPr>
        <w:t xml:space="preserve">to obtain </w:t>
      </w:r>
      <w:proofErr w:type="spellStart"/>
      <w:r w:rsidRPr="00850AFB">
        <w:rPr>
          <w:rFonts w:ascii="Times New Roman" w:eastAsia="宋体" w:hAnsi="Times New Roman" w:cs="Times New Roman" w:hint="eastAsia"/>
          <w:sz w:val="24"/>
        </w:rPr>
        <w:t>ZnO</w:t>
      </w:r>
      <w:proofErr w:type="spellEnd"/>
      <w:r w:rsidRPr="00850AFB">
        <w:rPr>
          <w:rFonts w:ascii="Times New Roman" w:eastAsia="宋体" w:hAnsi="Times New Roman" w:cs="Times New Roman" w:hint="eastAsia"/>
          <w:sz w:val="24"/>
        </w:rPr>
        <w:t>/BiVO</w:t>
      </w:r>
      <w:r w:rsidRPr="00850AFB">
        <w:rPr>
          <w:rFonts w:ascii="Times New Roman" w:eastAsia="宋体" w:hAnsi="Times New Roman" w:cs="Times New Roman" w:hint="eastAsia"/>
          <w:sz w:val="24"/>
          <w:vertAlign w:val="subscript"/>
        </w:rPr>
        <w:t>4</w:t>
      </w:r>
      <w:r w:rsidRPr="00850AFB">
        <w:rPr>
          <w:rFonts w:ascii="Times New Roman" w:eastAsia="宋体" w:hAnsi="Times New Roman" w:cs="Times New Roman" w:hint="eastAsia"/>
          <w:sz w:val="24"/>
        </w:rPr>
        <w:t xml:space="preserve"> composite catalyst with </w:t>
      </w:r>
      <w:r w:rsidRPr="00850AFB">
        <w:rPr>
          <w:rFonts w:ascii="Times New Roman" w:eastAsia="宋体" w:hAnsi="Times New Roman" w:cs="Times New Roman"/>
          <w:sz w:val="24"/>
        </w:rPr>
        <w:t xml:space="preserve">varying </w:t>
      </w:r>
      <w:proofErr w:type="spellStart"/>
      <w:r w:rsidRPr="00850AFB">
        <w:rPr>
          <w:rFonts w:ascii="Times New Roman" w:eastAsia="宋体" w:hAnsi="Times New Roman" w:cs="Times New Roman"/>
          <w:sz w:val="24"/>
        </w:rPr>
        <w:t>ZnO</w:t>
      </w:r>
      <w:proofErr w:type="spellEnd"/>
      <w:r w:rsidRPr="00850AFB">
        <w:rPr>
          <w:rFonts w:ascii="Times New Roman" w:eastAsia="宋体" w:hAnsi="Times New Roman" w:cs="Times New Roman" w:hint="eastAsia"/>
          <w:sz w:val="24"/>
        </w:rPr>
        <w:t xml:space="preserve"> contents. These </w:t>
      </w:r>
      <w:r w:rsidRPr="00850AFB">
        <w:rPr>
          <w:rFonts w:ascii="Times New Roman" w:eastAsia="宋体" w:hAnsi="Times New Roman" w:cs="Times New Roman"/>
          <w:sz w:val="24"/>
        </w:rPr>
        <w:t xml:space="preserve">samples </w:t>
      </w:r>
      <w:r w:rsidRPr="00850AFB">
        <w:rPr>
          <w:rFonts w:ascii="Times New Roman" w:eastAsia="宋体" w:hAnsi="Times New Roman" w:cs="Times New Roman" w:hint="eastAsia"/>
          <w:sz w:val="24"/>
        </w:rPr>
        <w:t xml:space="preserve">were </w:t>
      </w:r>
      <w:r w:rsidRPr="00850AFB">
        <w:rPr>
          <w:rFonts w:ascii="Times New Roman" w:eastAsia="宋体" w:hAnsi="Times New Roman" w:cs="Times New Roman"/>
          <w:sz w:val="24"/>
        </w:rPr>
        <w:t>denoted</w:t>
      </w:r>
      <w:r w:rsidRPr="00850AFB">
        <w:rPr>
          <w:rFonts w:ascii="Times New Roman" w:eastAsia="宋体" w:hAnsi="Times New Roman" w:cs="Times New Roman" w:hint="eastAsia"/>
          <w:sz w:val="24"/>
        </w:rPr>
        <w:t xml:space="preserve"> as 20</w:t>
      </w:r>
      <w:r w:rsidR="007130E7">
        <w:rPr>
          <w:rFonts w:ascii="Times New Roman" w:eastAsia="宋体" w:hAnsi="Times New Roman" w:cs="Times New Roman"/>
          <w:sz w:val="24"/>
        </w:rPr>
        <w:t>wt</w:t>
      </w:r>
      <w:r w:rsidRPr="00850AFB">
        <w:rPr>
          <w:rFonts w:ascii="Times New Roman" w:eastAsia="宋体" w:hAnsi="Times New Roman" w:cs="Times New Roman" w:hint="eastAsia"/>
          <w:sz w:val="24"/>
        </w:rPr>
        <w:t xml:space="preserve">% </w:t>
      </w:r>
      <w:proofErr w:type="spellStart"/>
      <w:r w:rsidRPr="00850AFB">
        <w:rPr>
          <w:rFonts w:ascii="Times New Roman" w:eastAsia="宋体" w:hAnsi="Times New Roman" w:cs="Times New Roman" w:hint="eastAsia"/>
          <w:sz w:val="24"/>
        </w:rPr>
        <w:t>ZnO</w:t>
      </w:r>
      <w:proofErr w:type="spellEnd"/>
      <w:r w:rsidRPr="00850AFB">
        <w:rPr>
          <w:rFonts w:ascii="Times New Roman" w:eastAsia="宋体" w:hAnsi="Times New Roman" w:cs="Times New Roman" w:hint="eastAsia"/>
          <w:sz w:val="24"/>
        </w:rPr>
        <w:t>/BV, 40</w:t>
      </w:r>
      <w:r w:rsidR="007130E7">
        <w:rPr>
          <w:rFonts w:ascii="Times New Roman" w:eastAsia="宋体" w:hAnsi="Times New Roman" w:cs="Times New Roman"/>
          <w:sz w:val="24"/>
        </w:rPr>
        <w:t>wt</w:t>
      </w:r>
      <w:r w:rsidRPr="00850AFB">
        <w:rPr>
          <w:rFonts w:ascii="Times New Roman" w:eastAsia="宋体" w:hAnsi="Times New Roman" w:cs="Times New Roman" w:hint="eastAsia"/>
          <w:sz w:val="24"/>
        </w:rPr>
        <w:t xml:space="preserve">% </w:t>
      </w:r>
      <w:proofErr w:type="spellStart"/>
      <w:r w:rsidRPr="00850AFB">
        <w:rPr>
          <w:rFonts w:ascii="Times New Roman" w:eastAsia="宋体" w:hAnsi="Times New Roman" w:cs="Times New Roman" w:hint="eastAsia"/>
          <w:sz w:val="24"/>
        </w:rPr>
        <w:t>ZnO</w:t>
      </w:r>
      <w:proofErr w:type="spellEnd"/>
      <w:r w:rsidRPr="00850AFB">
        <w:rPr>
          <w:rFonts w:ascii="Times New Roman" w:eastAsia="宋体" w:hAnsi="Times New Roman" w:cs="Times New Roman" w:hint="eastAsia"/>
          <w:sz w:val="24"/>
        </w:rPr>
        <w:t>/BV</w:t>
      </w:r>
      <w:r w:rsidR="007130E7">
        <w:rPr>
          <w:rFonts w:ascii="Times New Roman" w:eastAsia="宋体" w:hAnsi="Times New Roman" w:cs="Times New Roman"/>
          <w:sz w:val="24"/>
        </w:rPr>
        <w:t>,</w:t>
      </w:r>
      <w:r w:rsidRPr="00850AFB">
        <w:rPr>
          <w:rFonts w:ascii="Times New Roman" w:eastAsia="宋体" w:hAnsi="Times New Roman" w:cs="Times New Roman" w:hint="eastAsia"/>
          <w:sz w:val="24"/>
        </w:rPr>
        <w:t xml:space="preserve"> and 60</w:t>
      </w:r>
      <w:r w:rsidR="007130E7">
        <w:rPr>
          <w:rFonts w:ascii="Times New Roman" w:eastAsia="宋体" w:hAnsi="Times New Roman" w:cs="Times New Roman"/>
          <w:sz w:val="24"/>
        </w:rPr>
        <w:t>wt</w:t>
      </w:r>
      <w:r w:rsidRPr="00850AFB">
        <w:rPr>
          <w:rFonts w:ascii="Times New Roman" w:eastAsia="宋体" w:hAnsi="Times New Roman" w:cs="Times New Roman" w:hint="eastAsia"/>
          <w:sz w:val="24"/>
        </w:rPr>
        <w:t xml:space="preserve">% </w:t>
      </w:r>
      <w:proofErr w:type="spellStart"/>
      <w:r w:rsidRPr="00850AFB">
        <w:rPr>
          <w:rFonts w:ascii="Times New Roman" w:eastAsia="宋体" w:hAnsi="Times New Roman" w:cs="Times New Roman" w:hint="eastAsia"/>
          <w:sz w:val="24"/>
        </w:rPr>
        <w:t>ZnO</w:t>
      </w:r>
      <w:proofErr w:type="spellEnd"/>
      <w:r w:rsidRPr="00850AFB">
        <w:rPr>
          <w:rFonts w:ascii="Times New Roman" w:eastAsia="宋体" w:hAnsi="Times New Roman" w:cs="Times New Roman" w:hint="eastAsia"/>
          <w:sz w:val="24"/>
        </w:rPr>
        <w:t xml:space="preserve">/BV, respectively. For </w:t>
      </w:r>
      <w:r w:rsidRPr="00850AFB">
        <w:rPr>
          <w:rFonts w:ascii="Times New Roman" w:eastAsia="宋体" w:hAnsi="Times New Roman" w:cs="Times New Roman"/>
          <w:sz w:val="24"/>
        </w:rPr>
        <w:t>simplicity</w:t>
      </w:r>
      <w:r w:rsidRPr="00850AFB">
        <w:rPr>
          <w:rFonts w:ascii="Times New Roman" w:eastAsia="宋体" w:hAnsi="Times New Roman" w:cs="Times New Roman" w:hint="eastAsia"/>
          <w:sz w:val="24"/>
        </w:rPr>
        <w:t xml:space="preserve">, </w:t>
      </w:r>
      <w:r w:rsidRPr="00850AFB">
        <w:rPr>
          <w:rFonts w:ascii="Times New Roman" w:eastAsia="宋体" w:hAnsi="Times New Roman" w:cs="Times New Roman"/>
          <w:sz w:val="24"/>
        </w:rPr>
        <w:t xml:space="preserve">the </w:t>
      </w:r>
      <w:r w:rsidRPr="00850AFB">
        <w:rPr>
          <w:rFonts w:ascii="Times New Roman" w:eastAsia="宋体" w:hAnsi="Times New Roman" w:cs="Times New Roman" w:hint="eastAsia"/>
          <w:sz w:val="24"/>
        </w:rPr>
        <w:t>pure BiVO</w:t>
      </w:r>
      <w:r w:rsidRPr="00850AFB">
        <w:rPr>
          <w:rFonts w:ascii="Times New Roman" w:eastAsia="宋体" w:hAnsi="Times New Roman" w:cs="Times New Roman" w:hint="eastAsia"/>
          <w:sz w:val="24"/>
          <w:vertAlign w:val="subscript"/>
        </w:rPr>
        <w:t>4</w:t>
      </w:r>
      <w:r w:rsidRPr="00850AFB">
        <w:rPr>
          <w:rFonts w:ascii="Times New Roman" w:eastAsia="宋体" w:hAnsi="Times New Roman" w:cs="Times New Roman" w:hint="eastAsia"/>
          <w:sz w:val="24"/>
        </w:rPr>
        <w:t xml:space="preserve"> catalyst was labeled as BV.</w:t>
      </w:r>
    </w:p>
    <w:p w14:paraId="2EEC9EE0" w14:textId="0D2CF609" w:rsidR="00850AFB" w:rsidRPr="00C75C24" w:rsidRDefault="007130E7" w:rsidP="00850AFB">
      <w:pPr>
        <w:widowControl/>
        <w:adjustRightInd w:val="0"/>
        <w:snapToGrid w:val="0"/>
        <w:spacing w:line="480" w:lineRule="auto"/>
        <w:rPr>
          <w:rFonts w:ascii="Times New Roman" w:eastAsia="宋体" w:hAnsi="Times New Roman" w:cs="Times New Roman"/>
          <w:iCs/>
          <w:sz w:val="24"/>
        </w:rPr>
      </w:pPr>
      <w:r w:rsidRPr="00C75C24">
        <w:rPr>
          <w:rFonts w:ascii="Times New Roman" w:eastAsia="宋体" w:hAnsi="Times New Roman" w:cs="Times New Roman"/>
          <w:iCs/>
          <w:sz w:val="24"/>
        </w:rPr>
        <w:t>1</w:t>
      </w:r>
      <w:r w:rsidR="00850AFB" w:rsidRPr="00C75C24">
        <w:rPr>
          <w:rFonts w:ascii="Times New Roman" w:eastAsia="宋体" w:hAnsi="Times New Roman" w:cs="Times New Roman"/>
          <w:iCs/>
          <w:sz w:val="24"/>
        </w:rPr>
        <w:t>.2. Catalyst Characterization</w:t>
      </w:r>
    </w:p>
    <w:p w14:paraId="4697B258" w14:textId="1FC9BA9F" w:rsidR="00850AFB" w:rsidRPr="00850AFB" w:rsidRDefault="00850AFB" w:rsidP="00850AFB">
      <w:pPr>
        <w:adjustRightInd w:val="0"/>
        <w:snapToGrid w:val="0"/>
        <w:spacing w:line="480" w:lineRule="auto"/>
        <w:ind w:firstLineChars="200" w:firstLine="480"/>
        <w:rPr>
          <w:rFonts w:ascii="Times New Roman" w:eastAsia="宋体" w:hAnsi="Times New Roman" w:cs="Times New Roman"/>
          <w:sz w:val="24"/>
        </w:rPr>
      </w:pPr>
      <w:r w:rsidRPr="00850AFB">
        <w:rPr>
          <w:rFonts w:ascii="Times New Roman" w:eastAsia="宋体" w:hAnsi="Times New Roman" w:cs="Times New Roman"/>
          <w:sz w:val="24"/>
        </w:rPr>
        <w:t>The crystal phase and crystallinity of the as-prepared catalysts were determined by using powder X-ray diffraction (XRD. D8 Advance PW3040/6, Bruker, Germany) with Cu K</w:t>
      </w:r>
      <w:r w:rsidRPr="00C75C24">
        <w:rPr>
          <w:rFonts w:ascii="Times New Roman" w:eastAsia="宋体" w:hAnsi="Times New Roman" w:cs="Times New Roman"/>
          <w:sz w:val="24"/>
          <w:vertAlign w:val="subscript"/>
        </w:rPr>
        <w:t>α</w:t>
      </w:r>
      <w:r w:rsidRPr="00850AFB">
        <w:rPr>
          <w:rFonts w:ascii="Times New Roman" w:eastAsia="宋体" w:hAnsi="Times New Roman" w:cs="Times New Roman"/>
          <w:sz w:val="24"/>
        </w:rPr>
        <w:t xml:space="preserve"> radiation. The morphologies of the samples were observed via a field emission scanning electron microscope (SEM. S-4800, Hitachi, Japan) at an accelerating voltage of 5 kV. Transmission electron microscopy (TEM. JEOL-2100F, Japan Inc., Japan) was conducted to further investigate the microstructure of catalyst at an accelerating voltage of 200 kV. The specific surface areas of the samples were determined by N</w:t>
      </w:r>
      <w:r w:rsidRPr="00850AFB">
        <w:rPr>
          <w:rFonts w:ascii="Times New Roman" w:eastAsia="宋体" w:hAnsi="Times New Roman" w:cs="Times New Roman"/>
          <w:sz w:val="24"/>
          <w:vertAlign w:val="subscript"/>
        </w:rPr>
        <w:t>2</w:t>
      </w:r>
      <w:r w:rsidRPr="00850AFB">
        <w:rPr>
          <w:rFonts w:ascii="Times New Roman" w:eastAsia="宋体" w:hAnsi="Times New Roman" w:cs="Times New Roman"/>
          <w:sz w:val="24"/>
        </w:rPr>
        <w:t xml:space="preserve"> absorption</w:t>
      </w:r>
      <w:r w:rsidR="007130E7">
        <w:rPr>
          <w:rFonts w:ascii="Times New Roman" w:eastAsia="宋体" w:hAnsi="Times New Roman" w:cs="Times New Roman"/>
          <w:sz w:val="24"/>
        </w:rPr>
        <w:t>–</w:t>
      </w:r>
      <w:r w:rsidRPr="00850AFB">
        <w:rPr>
          <w:rFonts w:ascii="Times New Roman" w:eastAsia="宋体" w:hAnsi="Times New Roman" w:cs="Times New Roman"/>
          <w:sz w:val="24"/>
        </w:rPr>
        <w:t>desorption isotherms (JW-BK200, JWGB Sci &amp; Tech Ltd., China) based on the Brauner-Emmett-Teller (BET) method. Fourier-transform infrared (FT-IR. NEXUS670, Nicolet, WI, USA) spectra of the samples were collected with a resolution of 4 cm</w:t>
      </w:r>
      <w:r w:rsidRPr="00850AFB">
        <w:rPr>
          <w:rFonts w:ascii="Times New Roman" w:eastAsia="微软雅黑" w:hAnsi="Times New Roman" w:cs="Times New Roman"/>
          <w:sz w:val="24"/>
          <w:vertAlign w:val="superscript"/>
        </w:rPr>
        <w:t>−</w:t>
      </w:r>
      <w:r w:rsidRPr="00850AFB">
        <w:rPr>
          <w:rFonts w:ascii="Times New Roman" w:eastAsia="宋体" w:hAnsi="Times New Roman" w:cs="Times New Roman"/>
          <w:sz w:val="24"/>
          <w:vertAlign w:val="superscript"/>
        </w:rPr>
        <w:t>1</w:t>
      </w:r>
      <w:r w:rsidRPr="00850AFB">
        <w:rPr>
          <w:rFonts w:ascii="Times New Roman" w:eastAsia="宋体" w:hAnsi="Times New Roman" w:cs="Times New Roman"/>
          <w:sz w:val="24"/>
        </w:rPr>
        <w:t xml:space="preserve">. </w:t>
      </w:r>
      <w:r w:rsidRPr="00850AFB">
        <w:rPr>
          <w:rFonts w:ascii="Times New Roman" w:eastAsia="宋体" w:hAnsi="Times New Roman" w:cs="Times New Roman" w:hint="eastAsia"/>
          <w:sz w:val="24"/>
        </w:rPr>
        <w:t xml:space="preserve">Raman spectra were recorded on a Raman spectrometer (RM 1000, Renishaw, England). </w:t>
      </w:r>
      <w:r w:rsidRPr="00850AFB">
        <w:rPr>
          <w:rFonts w:ascii="Times New Roman" w:eastAsia="宋体" w:hAnsi="Times New Roman" w:cs="Times New Roman"/>
          <w:sz w:val="24"/>
        </w:rPr>
        <w:t>Ultraviolet-visible (UV-vis) diffuse reflectance spectra (DRS) were recorded using a UV</w:t>
      </w:r>
      <w:r w:rsidR="007130E7">
        <w:rPr>
          <w:rFonts w:ascii="Times New Roman" w:eastAsia="宋体" w:hAnsi="Times New Roman" w:cs="Times New Roman"/>
          <w:sz w:val="24"/>
        </w:rPr>
        <w:t>-</w:t>
      </w:r>
      <w:r w:rsidRPr="00850AFB">
        <w:rPr>
          <w:rFonts w:ascii="Times New Roman" w:eastAsia="宋体" w:hAnsi="Times New Roman" w:cs="Times New Roman"/>
          <w:sz w:val="24"/>
        </w:rPr>
        <w:t>vis spectrometer (Cary 5000, Agilent, Malaysia) within the 200</w:t>
      </w:r>
      <w:r w:rsidR="007130E7">
        <w:rPr>
          <w:rFonts w:ascii="Times New Roman" w:eastAsia="宋体" w:hAnsi="Times New Roman" w:cs="Times New Roman"/>
          <w:sz w:val="24"/>
        </w:rPr>
        <w:t>–</w:t>
      </w:r>
      <w:r w:rsidRPr="00850AFB">
        <w:rPr>
          <w:rFonts w:ascii="Times New Roman" w:eastAsia="宋体" w:hAnsi="Times New Roman" w:cs="Times New Roman"/>
          <w:sz w:val="24"/>
        </w:rPr>
        <w:t>800 nm range, with BaSO</w:t>
      </w:r>
      <w:r w:rsidRPr="00850AFB">
        <w:rPr>
          <w:rFonts w:ascii="Times New Roman" w:eastAsia="宋体" w:hAnsi="Times New Roman" w:cs="Times New Roman"/>
          <w:sz w:val="24"/>
          <w:vertAlign w:val="subscript"/>
        </w:rPr>
        <w:t>4</w:t>
      </w:r>
      <w:r w:rsidRPr="00850AFB">
        <w:rPr>
          <w:rFonts w:ascii="Times New Roman" w:eastAsia="宋体" w:hAnsi="Times New Roman" w:cs="Times New Roman"/>
          <w:sz w:val="24"/>
        </w:rPr>
        <w:t xml:space="preserve"> signal as the corrected baseline. X-ray photoelectron spectroscopy (XPS) was performed on an ESCLALAB 250Xi system (Thermo Fisher Scientific, UK) with Al Kα radiation. Photoluminescence (PL) spectra were measured on an FLA-980 spectrometer </w:t>
      </w:r>
      <w:r w:rsidRPr="00850AFB">
        <w:rPr>
          <w:rFonts w:ascii="Times New Roman" w:eastAsia="宋体" w:hAnsi="Times New Roman" w:cs="Times New Roman"/>
          <w:sz w:val="24"/>
        </w:rPr>
        <w:lastRenderedPageBreak/>
        <w:t xml:space="preserve">(Edinburgh Instrument, UK) at room temperature. </w:t>
      </w:r>
      <w:bookmarkStart w:id="3" w:name="_Hlk162249040"/>
      <w:r w:rsidRPr="00850AFB">
        <w:rPr>
          <w:rFonts w:ascii="Times New Roman" w:eastAsia="宋体" w:hAnsi="Times New Roman" w:cs="Times New Roman"/>
          <w:sz w:val="24"/>
        </w:rPr>
        <w:t xml:space="preserve">Piezoelectric current (PC) and electrochemical impedance spectroscopy (EIS) response measurements were carried out using an electrochemical workstation (CHI 660E, CH Instruments Ins., China) </w:t>
      </w:r>
      <w:r w:rsidR="000647D8" w:rsidRPr="0091609B">
        <w:rPr>
          <w:rFonts w:ascii="Times New Roman" w:eastAsia="宋体" w:hAnsi="Times New Roman" w:cs="Times New Roman"/>
          <w:sz w:val="24"/>
        </w:rPr>
        <w:t xml:space="preserve">equipped with </w:t>
      </w:r>
      <w:r w:rsidR="0091609B" w:rsidRPr="0091609B">
        <w:rPr>
          <w:rFonts w:ascii="Times New Roman" w:eastAsia="宋体" w:hAnsi="Times New Roman" w:cs="Times New Roman"/>
          <w:sz w:val="24"/>
        </w:rPr>
        <w:t>a standard three-electrode cell</w:t>
      </w:r>
      <w:r w:rsidR="0091609B" w:rsidRPr="0091609B">
        <w:rPr>
          <w:rFonts w:ascii="Times New Roman" w:eastAsia="宋体" w:hAnsi="Times New Roman" w:cs="Times New Roman" w:hint="eastAsia"/>
          <w:sz w:val="24"/>
        </w:rPr>
        <w:t>.</w:t>
      </w:r>
      <w:r w:rsidR="0091609B" w:rsidRPr="0091609B">
        <w:t xml:space="preserve"> </w:t>
      </w:r>
      <w:r w:rsidR="0091609B" w:rsidRPr="0091609B">
        <w:rPr>
          <w:rFonts w:ascii="Times New Roman" w:eastAsia="宋体" w:hAnsi="Times New Roman" w:cs="Times New Roman"/>
          <w:sz w:val="24"/>
        </w:rPr>
        <w:t xml:space="preserve">The catalyst, Ag/AgCl (saturated </w:t>
      </w:r>
      <w:proofErr w:type="spellStart"/>
      <w:r w:rsidR="0091609B" w:rsidRPr="0091609B">
        <w:rPr>
          <w:rFonts w:ascii="Times New Roman" w:eastAsia="宋体" w:hAnsi="Times New Roman" w:cs="Times New Roman"/>
          <w:sz w:val="24"/>
        </w:rPr>
        <w:t>KCl</w:t>
      </w:r>
      <w:proofErr w:type="spellEnd"/>
      <w:r w:rsidR="0091609B" w:rsidRPr="0091609B">
        <w:rPr>
          <w:rFonts w:ascii="Times New Roman" w:eastAsia="宋体" w:hAnsi="Times New Roman" w:cs="Times New Roman"/>
          <w:sz w:val="24"/>
        </w:rPr>
        <w:t>), and a Pt wire were used as the working electrode, the reference electrode, and the counter electrode, respectively. The coated area of the catalyst on the ITO glass was 1.0</w:t>
      </w:r>
      <w:r w:rsidR="007130E7">
        <w:rPr>
          <w:rFonts w:ascii="Times New Roman" w:eastAsia="宋体" w:hAnsi="Times New Roman" w:cs="Times New Roman"/>
          <w:sz w:val="24"/>
        </w:rPr>
        <w:t xml:space="preserve"> cm </w:t>
      </w:r>
      <w:r w:rsidR="0091609B" w:rsidRPr="0091609B">
        <w:rPr>
          <w:rFonts w:ascii="Times New Roman" w:eastAsia="宋体" w:hAnsi="Times New Roman" w:cs="Times New Roman"/>
          <w:sz w:val="24"/>
        </w:rPr>
        <w:t>×</w:t>
      </w:r>
      <w:r w:rsidR="007130E7">
        <w:rPr>
          <w:rFonts w:ascii="Times New Roman" w:eastAsia="宋体" w:hAnsi="Times New Roman" w:cs="Times New Roman"/>
          <w:sz w:val="24"/>
        </w:rPr>
        <w:t xml:space="preserve"> </w:t>
      </w:r>
      <w:r w:rsidR="0091609B" w:rsidRPr="0091609B">
        <w:rPr>
          <w:rFonts w:ascii="Times New Roman" w:eastAsia="宋体" w:hAnsi="Times New Roman" w:cs="Times New Roman"/>
          <w:sz w:val="24"/>
        </w:rPr>
        <w:t>1.0 cm and Na</w:t>
      </w:r>
      <w:r w:rsidR="0091609B" w:rsidRPr="0091609B">
        <w:rPr>
          <w:rFonts w:ascii="Times New Roman" w:eastAsia="宋体" w:hAnsi="Times New Roman" w:cs="Times New Roman"/>
          <w:sz w:val="24"/>
          <w:vertAlign w:val="subscript"/>
        </w:rPr>
        <w:t>2</w:t>
      </w:r>
      <w:r w:rsidR="0091609B" w:rsidRPr="0091609B">
        <w:rPr>
          <w:rFonts w:ascii="Times New Roman" w:eastAsia="宋体" w:hAnsi="Times New Roman" w:cs="Times New Roman"/>
          <w:sz w:val="24"/>
        </w:rPr>
        <w:t>SO</w:t>
      </w:r>
      <w:r w:rsidR="0091609B" w:rsidRPr="0091609B">
        <w:rPr>
          <w:rFonts w:ascii="Times New Roman" w:eastAsia="宋体" w:hAnsi="Times New Roman" w:cs="Times New Roman"/>
          <w:sz w:val="24"/>
          <w:vertAlign w:val="subscript"/>
        </w:rPr>
        <w:t>4</w:t>
      </w:r>
      <w:r w:rsidR="0091609B" w:rsidRPr="0091609B">
        <w:rPr>
          <w:rFonts w:ascii="Times New Roman" w:eastAsia="宋体" w:hAnsi="Times New Roman" w:cs="Times New Roman"/>
          <w:sz w:val="24"/>
        </w:rPr>
        <w:t xml:space="preserve"> (0.5 M) aqueous solution was used as the electrolyte.</w:t>
      </w:r>
      <w:r w:rsidR="0091609B" w:rsidRPr="0091609B">
        <w:t xml:space="preserve"> </w:t>
      </w:r>
      <w:r w:rsidR="0091609B" w:rsidRPr="0091609B">
        <w:rPr>
          <w:rFonts w:ascii="Times New Roman" w:eastAsia="宋体" w:hAnsi="Times New Roman" w:cs="Times New Roman"/>
          <w:sz w:val="24"/>
        </w:rPr>
        <w:t>For piezoelectric current response analysis, an ultrasonic generator (40 kHz, 120W) was used as the mechanical press source. In order to increase the adhesion of catalyst on the ITO substrate, carbon conductive adhesive was used during the preparation of working electrode. The size of carbon conductive adhesive is 1.0 cm</w:t>
      </w:r>
      <w:r w:rsidR="007130E7">
        <w:rPr>
          <w:rFonts w:ascii="Times New Roman" w:eastAsia="宋体" w:hAnsi="Times New Roman" w:cs="Times New Roman"/>
          <w:sz w:val="24"/>
        </w:rPr>
        <w:t xml:space="preserve"> </w:t>
      </w:r>
      <w:r w:rsidR="0091609B" w:rsidRPr="0091609B">
        <w:rPr>
          <w:rFonts w:ascii="Times New Roman" w:eastAsia="宋体" w:hAnsi="Times New Roman" w:cs="Times New Roman"/>
          <w:sz w:val="24"/>
        </w:rPr>
        <w:t>×</w:t>
      </w:r>
      <w:r w:rsidR="007130E7">
        <w:rPr>
          <w:rFonts w:ascii="Times New Roman" w:eastAsia="宋体" w:hAnsi="Times New Roman" w:cs="Times New Roman"/>
          <w:sz w:val="24"/>
        </w:rPr>
        <w:t xml:space="preserve"> </w:t>
      </w:r>
      <w:r w:rsidR="0091609B" w:rsidRPr="0091609B">
        <w:rPr>
          <w:rFonts w:ascii="Times New Roman" w:eastAsia="宋体" w:hAnsi="Times New Roman" w:cs="Times New Roman"/>
          <w:sz w:val="24"/>
        </w:rPr>
        <w:t>1.0 cm, while the catalyst sample is coated on the carbon conductive adhesive.</w:t>
      </w:r>
      <w:bookmarkEnd w:id="3"/>
    </w:p>
    <w:p w14:paraId="44A1B1EF" w14:textId="6F90FEEA" w:rsidR="00850AFB" w:rsidRPr="00C75C24" w:rsidRDefault="007130E7" w:rsidP="00850AFB">
      <w:pPr>
        <w:adjustRightInd w:val="0"/>
        <w:snapToGrid w:val="0"/>
        <w:spacing w:line="480" w:lineRule="auto"/>
        <w:rPr>
          <w:rFonts w:ascii="Times New Roman" w:eastAsia="宋体" w:hAnsi="Times New Roman" w:cs="Times New Roman"/>
          <w:iCs/>
          <w:sz w:val="24"/>
        </w:rPr>
      </w:pPr>
      <w:bookmarkStart w:id="4" w:name="_Hlk128409997"/>
      <w:r w:rsidRPr="00C75C24">
        <w:rPr>
          <w:rFonts w:ascii="Times New Roman" w:eastAsia="宋体" w:hAnsi="Times New Roman" w:cs="Times New Roman"/>
          <w:iCs/>
          <w:sz w:val="24"/>
        </w:rPr>
        <w:t>1</w:t>
      </w:r>
      <w:r w:rsidR="00850AFB" w:rsidRPr="00C75C24">
        <w:rPr>
          <w:rFonts w:ascii="Times New Roman" w:eastAsia="宋体" w:hAnsi="Times New Roman" w:cs="Times New Roman"/>
          <w:iCs/>
          <w:sz w:val="24"/>
        </w:rPr>
        <w:t>.3</w:t>
      </w:r>
      <w:r w:rsidRPr="00C75C24">
        <w:rPr>
          <w:rFonts w:ascii="Times New Roman" w:eastAsia="宋体" w:hAnsi="Times New Roman" w:cs="Times New Roman"/>
          <w:iCs/>
          <w:sz w:val="24"/>
        </w:rPr>
        <w:t>.</w:t>
      </w:r>
      <w:r w:rsidR="00850AFB" w:rsidRPr="00C75C24">
        <w:rPr>
          <w:rFonts w:ascii="Times New Roman" w:eastAsia="宋体" w:hAnsi="Times New Roman" w:cs="Times New Roman"/>
          <w:iCs/>
          <w:sz w:val="24"/>
        </w:rPr>
        <w:t xml:space="preserve"> Piezo-catalytic reaction</w:t>
      </w:r>
    </w:p>
    <w:bookmarkEnd w:id="4"/>
    <w:p w14:paraId="0A34011C" w14:textId="299F5259" w:rsidR="00850AFB" w:rsidRPr="00850AFB" w:rsidRDefault="00850AFB" w:rsidP="00850AFB">
      <w:pPr>
        <w:adjustRightInd w:val="0"/>
        <w:snapToGrid w:val="0"/>
        <w:spacing w:line="480" w:lineRule="auto"/>
        <w:ind w:firstLineChars="200" w:firstLine="480"/>
        <w:rPr>
          <w:rFonts w:ascii="Times New Roman" w:eastAsia="宋体" w:hAnsi="Times New Roman" w:cs="Times New Roman"/>
          <w:sz w:val="24"/>
        </w:rPr>
      </w:pPr>
      <w:r w:rsidRPr="00850AFB">
        <w:rPr>
          <w:rFonts w:ascii="Times New Roman" w:eastAsia="宋体" w:hAnsi="Times New Roman" w:cs="Times New Roman"/>
          <w:sz w:val="24"/>
        </w:rPr>
        <w:t xml:space="preserve">The catalytic activity of the as-prepared catalysts was assessed through the degradation of </w:t>
      </w:r>
      <w:proofErr w:type="spellStart"/>
      <w:r w:rsidRPr="00850AFB">
        <w:rPr>
          <w:rFonts w:ascii="Times New Roman" w:eastAsia="宋体" w:hAnsi="Times New Roman" w:cs="Times New Roman"/>
          <w:sz w:val="24"/>
        </w:rPr>
        <w:t>RhB</w:t>
      </w:r>
      <w:proofErr w:type="spellEnd"/>
      <w:r w:rsidRPr="00850AFB">
        <w:rPr>
          <w:rFonts w:ascii="Times New Roman" w:eastAsia="宋体" w:hAnsi="Times New Roman" w:cs="Times New Roman"/>
          <w:sz w:val="24"/>
        </w:rPr>
        <w:t>. For this evaluation,</w:t>
      </w:r>
      <w:r w:rsidR="00E70FB5">
        <w:rPr>
          <w:rFonts w:ascii="Times New Roman" w:eastAsia="宋体" w:hAnsi="Times New Roman" w:cs="Times New Roman"/>
          <w:sz w:val="24"/>
        </w:rPr>
        <w:t xml:space="preserve"> </w:t>
      </w:r>
      <w:r w:rsidRPr="00850AFB">
        <w:rPr>
          <w:rFonts w:ascii="Times New Roman" w:eastAsia="宋体" w:hAnsi="Times New Roman" w:cs="Times New Roman"/>
          <w:sz w:val="24"/>
        </w:rPr>
        <w:t>1</w:t>
      </w:r>
      <w:r w:rsidRPr="00850AFB">
        <w:rPr>
          <w:rFonts w:ascii="Times New Roman" w:eastAsia="宋体" w:hAnsi="Times New Roman" w:cs="Times New Roman" w:hint="eastAsia"/>
          <w:sz w:val="24"/>
        </w:rPr>
        <w:t>5</w:t>
      </w:r>
      <w:r w:rsidRPr="00850AFB">
        <w:rPr>
          <w:rFonts w:ascii="Times New Roman" w:eastAsia="宋体" w:hAnsi="Times New Roman" w:cs="Times New Roman"/>
          <w:sz w:val="24"/>
        </w:rPr>
        <w:t xml:space="preserve"> mg of catalyst was added into 50 mL solution of </w:t>
      </w:r>
      <w:proofErr w:type="spellStart"/>
      <w:r w:rsidRPr="00850AFB">
        <w:rPr>
          <w:rFonts w:ascii="Times New Roman" w:eastAsia="宋体" w:hAnsi="Times New Roman" w:cs="Times New Roman"/>
          <w:sz w:val="24"/>
        </w:rPr>
        <w:t>RhB</w:t>
      </w:r>
      <w:proofErr w:type="spellEnd"/>
      <w:r w:rsidRPr="00850AFB">
        <w:rPr>
          <w:rFonts w:ascii="Times New Roman" w:eastAsia="宋体" w:hAnsi="Times New Roman" w:cs="Times New Roman"/>
          <w:sz w:val="24"/>
        </w:rPr>
        <w:t xml:space="preserve"> (1</w:t>
      </w:r>
      <w:r w:rsidRPr="00850AFB">
        <w:rPr>
          <w:rFonts w:ascii="Times New Roman" w:eastAsia="宋体" w:hAnsi="Times New Roman" w:cs="Times New Roman" w:hint="eastAsia"/>
          <w:sz w:val="24"/>
        </w:rPr>
        <w:t>0</w:t>
      </w:r>
      <w:r w:rsidRPr="00850AFB">
        <w:rPr>
          <w:rFonts w:ascii="Times New Roman" w:eastAsia="宋体" w:hAnsi="Times New Roman" w:cs="Times New Roman"/>
          <w:sz w:val="24"/>
        </w:rPr>
        <w:t xml:space="preserve"> mg/L), and the suspension was initially stirred and adsorbed in darkness for 30 min to reach the adsorption</w:t>
      </w:r>
      <w:r w:rsidR="00E70FB5">
        <w:rPr>
          <w:rFonts w:ascii="Times New Roman" w:eastAsia="宋体" w:hAnsi="Times New Roman" w:cs="Times New Roman"/>
          <w:sz w:val="24"/>
        </w:rPr>
        <w:t>–</w:t>
      </w:r>
      <w:r w:rsidRPr="00850AFB">
        <w:rPr>
          <w:rFonts w:ascii="Times New Roman" w:eastAsia="宋体" w:hAnsi="Times New Roman" w:cs="Times New Roman"/>
          <w:sz w:val="24"/>
        </w:rPr>
        <w:t xml:space="preserve">desorption equilibrium between the catalysts and the dye. Subsequently, </w:t>
      </w:r>
      <w:r w:rsidR="00E70FB5">
        <w:rPr>
          <w:rFonts w:ascii="Times New Roman" w:eastAsia="宋体" w:hAnsi="Times New Roman" w:cs="Times New Roman"/>
          <w:sz w:val="24"/>
        </w:rPr>
        <w:t>the</w:t>
      </w:r>
      <w:r w:rsidRPr="00850AFB">
        <w:rPr>
          <w:rFonts w:ascii="Times New Roman" w:eastAsia="宋体" w:hAnsi="Times New Roman" w:cs="Times New Roman"/>
          <w:sz w:val="24"/>
        </w:rPr>
        <w:t xml:space="preserve"> piezoelectric catalytic experiment was conducted within an ultrasonic cleaner (JP-020S) at a frequency of 40 kHz and power of 120 W. The temperature of the reaction system was maintained at 25°C using continuous water inflow and outflow operation. Approximately 5 mL of the suspension was extracted and subjected to centrifugation to get rid of the solid particles after each 10-min interval. The decomposition ratio (</w:t>
      </w:r>
      <w:r w:rsidRPr="00C75C24">
        <w:rPr>
          <w:rFonts w:ascii="Times New Roman" w:eastAsia="宋体" w:hAnsi="Times New Roman" w:cs="Times New Roman"/>
          <w:i/>
          <w:sz w:val="24"/>
        </w:rPr>
        <w:t>η</w:t>
      </w:r>
      <w:r w:rsidRPr="00850AFB">
        <w:rPr>
          <w:rFonts w:ascii="Times New Roman" w:eastAsia="宋体" w:hAnsi="Times New Roman" w:cs="Times New Roman"/>
          <w:sz w:val="24"/>
        </w:rPr>
        <w:t>) was measured with UV-vis spectrophotometer and calculated using Eq. (1):</w:t>
      </w:r>
    </w:p>
    <w:p w14:paraId="081B3623" w14:textId="4ECBE486" w:rsidR="00850AFB" w:rsidRPr="00850AFB" w:rsidRDefault="00850AFB" w:rsidP="00850AFB">
      <w:pPr>
        <w:adjustRightInd w:val="0"/>
        <w:snapToGrid w:val="0"/>
        <w:spacing w:line="480" w:lineRule="auto"/>
        <w:jc w:val="center"/>
        <w:rPr>
          <w:rFonts w:ascii="Times New Roman" w:eastAsia="宋体" w:hAnsi="Times New Roman" w:cs="Times New Roman"/>
          <w:sz w:val="24"/>
        </w:rPr>
      </w:pPr>
      <w:r w:rsidRPr="00C75C24">
        <w:rPr>
          <w:rFonts w:ascii="Times New Roman" w:eastAsia="宋体" w:hAnsi="Times New Roman" w:cs="Times New Roman"/>
          <w:i/>
          <w:sz w:val="24"/>
        </w:rPr>
        <w:t>η</w:t>
      </w:r>
      <w:r w:rsidR="00E70FB5">
        <w:rPr>
          <w:rFonts w:ascii="Times New Roman" w:eastAsia="宋体" w:hAnsi="Times New Roman" w:cs="Times New Roman"/>
          <w:sz w:val="24"/>
        </w:rPr>
        <w:t xml:space="preserve"> </w:t>
      </w:r>
      <w:r w:rsidRPr="00850AFB">
        <w:rPr>
          <w:rFonts w:ascii="Times New Roman" w:eastAsia="宋体" w:hAnsi="Times New Roman" w:cs="Times New Roman"/>
          <w:sz w:val="24"/>
        </w:rPr>
        <w:t>=</w:t>
      </w:r>
      <w:r w:rsidR="00E70FB5">
        <w:rPr>
          <w:rFonts w:ascii="Times New Roman" w:eastAsia="宋体" w:hAnsi="Times New Roman" w:cs="Times New Roman"/>
          <w:sz w:val="24"/>
        </w:rPr>
        <w:t xml:space="preserve"> </w:t>
      </w:r>
      <w:r w:rsidRPr="00850AFB">
        <w:rPr>
          <w:rFonts w:ascii="Times New Roman" w:eastAsia="宋体" w:hAnsi="Times New Roman" w:cs="Times New Roman"/>
          <w:sz w:val="24"/>
        </w:rPr>
        <w:t>(</w:t>
      </w:r>
      <w:r w:rsidRPr="00C75C24">
        <w:rPr>
          <w:rFonts w:ascii="Times New Roman" w:eastAsia="宋体" w:hAnsi="Times New Roman" w:cs="Times New Roman"/>
          <w:i/>
          <w:sz w:val="24"/>
        </w:rPr>
        <w:t>C</w:t>
      </w:r>
      <w:r w:rsidRPr="00850AFB">
        <w:rPr>
          <w:rFonts w:ascii="Times New Roman" w:eastAsia="宋体" w:hAnsi="Times New Roman" w:cs="Times New Roman"/>
          <w:sz w:val="24"/>
          <w:vertAlign w:val="subscript"/>
        </w:rPr>
        <w:t>0</w:t>
      </w:r>
      <w:r w:rsidR="00E70FB5">
        <w:rPr>
          <w:rFonts w:ascii="Times New Roman" w:eastAsia="宋体" w:hAnsi="Times New Roman" w:cs="Times New Roman"/>
          <w:sz w:val="24"/>
        </w:rPr>
        <w:t xml:space="preserve"> – </w:t>
      </w:r>
      <w:r w:rsidRPr="00C75C24">
        <w:rPr>
          <w:rFonts w:ascii="Times New Roman" w:eastAsia="宋体" w:hAnsi="Times New Roman" w:cs="Times New Roman"/>
          <w:i/>
          <w:sz w:val="24"/>
        </w:rPr>
        <w:t>C</w:t>
      </w:r>
      <w:r w:rsidRPr="00850AFB">
        <w:rPr>
          <w:rFonts w:ascii="Times New Roman" w:eastAsia="宋体" w:hAnsi="Times New Roman" w:cs="Times New Roman"/>
          <w:sz w:val="24"/>
        </w:rPr>
        <w:t>)/</w:t>
      </w:r>
      <w:r w:rsidRPr="00C75C24">
        <w:rPr>
          <w:rFonts w:ascii="Times New Roman" w:eastAsia="宋体" w:hAnsi="Times New Roman" w:cs="Times New Roman"/>
          <w:i/>
          <w:sz w:val="24"/>
        </w:rPr>
        <w:t>C</w:t>
      </w:r>
      <w:r w:rsidRPr="00850AFB">
        <w:rPr>
          <w:rFonts w:ascii="Times New Roman" w:eastAsia="宋体" w:hAnsi="Times New Roman" w:cs="Times New Roman"/>
          <w:sz w:val="24"/>
          <w:vertAlign w:val="subscript"/>
        </w:rPr>
        <w:t>0</w:t>
      </w:r>
      <w:r w:rsidRPr="00850AFB">
        <w:rPr>
          <w:rFonts w:ascii="Times New Roman" w:eastAsia="宋体" w:hAnsi="Times New Roman" w:cs="Times New Roman"/>
          <w:sz w:val="24"/>
        </w:rPr>
        <w:t xml:space="preserve"> × 100%                                             (1)</w:t>
      </w:r>
    </w:p>
    <w:p w14:paraId="16F8A194" w14:textId="77777777" w:rsidR="00850AFB" w:rsidRPr="00850AFB" w:rsidRDefault="00850AFB" w:rsidP="00C75C24">
      <w:pPr>
        <w:adjustRightInd w:val="0"/>
        <w:snapToGrid w:val="0"/>
        <w:spacing w:line="480" w:lineRule="auto"/>
        <w:rPr>
          <w:rFonts w:ascii="Times New Roman" w:eastAsia="宋体" w:hAnsi="Times New Roman" w:cs="Times New Roman"/>
          <w:sz w:val="24"/>
        </w:rPr>
      </w:pPr>
      <w:r w:rsidRPr="00850AFB">
        <w:rPr>
          <w:rFonts w:ascii="Times New Roman" w:eastAsia="宋体" w:hAnsi="Times New Roman" w:cs="Times New Roman"/>
          <w:sz w:val="24"/>
        </w:rPr>
        <w:lastRenderedPageBreak/>
        <w:t xml:space="preserve">where, </w:t>
      </w:r>
      <w:r w:rsidRPr="00C75C24">
        <w:rPr>
          <w:rFonts w:ascii="Times New Roman" w:eastAsia="宋体" w:hAnsi="Times New Roman" w:cs="Times New Roman"/>
          <w:i/>
          <w:sz w:val="24"/>
        </w:rPr>
        <w:t>C</w:t>
      </w:r>
      <w:r w:rsidRPr="00850AFB">
        <w:rPr>
          <w:rFonts w:ascii="Times New Roman" w:eastAsia="宋体" w:hAnsi="Times New Roman" w:cs="Times New Roman"/>
          <w:sz w:val="24"/>
          <w:vertAlign w:val="subscript"/>
        </w:rPr>
        <w:t>0</w:t>
      </w:r>
      <w:r w:rsidRPr="00850AFB">
        <w:rPr>
          <w:rFonts w:ascii="Times New Roman" w:eastAsia="宋体" w:hAnsi="Times New Roman" w:cs="Times New Roman"/>
          <w:sz w:val="24"/>
        </w:rPr>
        <w:t xml:space="preserve"> and </w:t>
      </w:r>
      <w:r w:rsidRPr="00C75C24">
        <w:rPr>
          <w:rFonts w:ascii="Times New Roman" w:eastAsia="宋体" w:hAnsi="Times New Roman" w:cs="Times New Roman"/>
          <w:i/>
          <w:sz w:val="24"/>
        </w:rPr>
        <w:t>C</w:t>
      </w:r>
      <w:r w:rsidRPr="00850AFB">
        <w:rPr>
          <w:rFonts w:ascii="Times New Roman" w:eastAsia="宋体" w:hAnsi="Times New Roman" w:cs="Times New Roman"/>
          <w:sz w:val="24"/>
        </w:rPr>
        <w:t xml:space="preserve"> represent the initial and residual dye concentrations at 0 and </w:t>
      </w:r>
      <w:r w:rsidRPr="00C75C24">
        <w:rPr>
          <w:rFonts w:ascii="Times New Roman" w:eastAsia="宋体" w:hAnsi="Times New Roman" w:cs="Times New Roman"/>
          <w:i/>
          <w:sz w:val="24"/>
        </w:rPr>
        <w:t>t</w:t>
      </w:r>
      <w:r w:rsidRPr="00850AFB">
        <w:rPr>
          <w:rFonts w:ascii="Times New Roman" w:eastAsia="宋体" w:hAnsi="Times New Roman" w:cs="Times New Roman"/>
          <w:sz w:val="24"/>
        </w:rPr>
        <w:t xml:space="preserve"> min, respectively.</w:t>
      </w:r>
    </w:p>
    <w:p w14:paraId="5B5B5B78" w14:textId="7F0ABFF8" w:rsidR="00850AFB" w:rsidRPr="00C75C24" w:rsidRDefault="00E70FB5" w:rsidP="00850AFB">
      <w:pPr>
        <w:adjustRightInd w:val="0"/>
        <w:snapToGrid w:val="0"/>
        <w:spacing w:line="480" w:lineRule="auto"/>
        <w:rPr>
          <w:rFonts w:ascii="Times New Roman" w:eastAsia="宋体" w:hAnsi="Times New Roman" w:cs="Times New Roman"/>
          <w:iCs/>
          <w:sz w:val="24"/>
        </w:rPr>
      </w:pPr>
      <w:r w:rsidRPr="00C75C24">
        <w:rPr>
          <w:rFonts w:ascii="Times New Roman" w:eastAsia="宋体" w:hAnsi="Times New Roman" w:cs="Times New Roman"/>
          <w:iCs/>
          <w:sz w:val="24"/>
        </w:rPr>
        <w:t>1</w:t>
      </w:r>
      <w:r w:rsidR="00850AFB" w:rsidRPr="00C75C24">
        <w:rPr>
          <w:rFonts w:ascii="Times New Roman" w:eastAsia="宋体" w:hAnsi="Times New Roman" w:cs="Times New Roman"/>
          <w:iCs/>
          <w:sz w:val="24"/>
        </w:rPr>
        <w:t>.4</w:t>
      </w:r>
      <w:r w:rsidRPr="00C75C24">
        <w:rPr>
          <w:rFonts w:ascii="Times New Roman" w:eastAsia="宋体" w:hAnsi="Times New Roman" w:cs="Times New Roman"/>
          <w:iCs/>
          <w:sz w:val="24"/>
        </w:rPr>
        <w:t>.</w:t>
      </w:r>
      <w:r w:rsidR="00850AFB" w:rsidRPr="00C75C24">
        <w:rPr>
          <w:rFonts w:ascii="Times New Roman" w:eastAsia="宋体" w:hAnsi="Times New Roman" w:cs="Times New Roman"/>
          <w:iCs/>
          <w:sz w:val="24"/>
        </w:rPr>
        <w:t xml:space="preserve"> Active species test</w:t>
      </w:r>
    </w:p>
    <w:p w14:paraId="5AD0E6FB" w14:textId="1BC46805" w:rsidR="00850AFB" w:rsidRPr="00850AFB" w:rsidRDefault="00850AFB" w:rsidP="00850AFB">
      <w:pPr>
        <w:adjustRightInd w:val="0"/>
        <w:snapToGrid w:val="0"/>
        <w:spacing w:line="480" w:lineRule="auto"/>
        <w:ind w:firstLineChars="200" w:firstLine="480"/>
        <w:rPr>
          <w:rFonts w:ascii="Times New Roman" w:eastAsia="宋体" w:hAnsi="Times New Roman" w:cs="Times New Roman"/>
          <w:sz w:val="24"/>
        </w:rPr>
      </w:pPr>
      <w:r w:rsidRPr="00850AFB">
        <w:rPr>
          <w:rFonts w:ascii="Times New Roman" w:eastAsia="宋体" w:hAnsi="Times New Roman" w:cs="Times New Roman"/>
          <w:sz w:val="24"/>
        </w:rPr>
        <w:t xml:space="preserve">Ethylene diamine </w:t>
      </w:r>
      <w:proofErr w:type="spellStart"/>
      <w:r w:rsidRPr="00850AFB">
        <w:rPr>
          <w:rFonts w:ascii="Times New Roman" w:eastAsia="宋体" w:hAnsi="Times New Roman" w:cs="Times New Roman"/>
          <w:sz w:val="24"/>
        </w:rPr>
        <w:t>tetraacetic</w:t>
      </w:r>
      <w:proofErr w:type="spellEnd"/>
      <w:r w:rsidRPr="00850AFB">
        <w:rPr>
          <w:rFonts w:ascii="Times New Roman" w:eastAsia="宋体" w:hAnsi="Times New Roman" w:cs="Times New Roman"/>
          <w:sz w:val="24"/>
        </w:rPr>
        <w:t xml:space="preserve"> acid (EDTA), benzoquinone (BQ)</w:t>
      </w:r>
      <w:r w:rsidR="00D6760E">
        <w:rPr>
          <w:rFonts w:ascii="Times New Roman" w:eastAsia="宋体" w:hAnsi="Times New Roman" w:cs="Times New Roman"/>
          <w:sz w:val="24"/>
        </w:rPr>
        <w:t>,</w:t>
      </w:r>
      <w:r w:rsidRPr="00850AFB">
        <w:rPr>
          <w:rFonts w:ascii="Times New Roman" w:eastAsia="宋体" w:hAnsi="Times New Roman" w:cs="Times New Roman"/>
          <w:sz w:val="24"/>
        </w:rPr>
        <w:t xml:space="preserve"> and i</w:t>
      </w:r>
      <w:r w:rsidRPr="00850AFB">
        <w:rPr>
          <w:rFonts w:ascii="Times New Roman" w:eastAsia="宋体" w:hAnsi="Times New Roman" w:cs="Times New Roman" w:hint="eastAsia"/>
          <w:sz w:val="24"/>
        </w:rPr>
        <w:t>sopropyl alcohol (IPA)</w:t>
      </w:r>
      <w:r w:rsidRPr="00850AFB">
        <w:rPr>
          <w:rFonts w:ascii="Times New Roman" w:eastAsia="宋体" w:hAnsi="Times New Roman" w:cs="Times New Roman"/>
          <w:sz w:val="24"/>
        </w:rPr>
        <w:t xml:space="preserve"> were employed as quenchers to capture holes (h</w:t>
      </w:r>
      <w:r w:rsidRPr="00850AFB">
        <w:rPr>
          <w:rFonts w:ascii="Times New Roman" w:eastAsia="宋体" w:hAnsi="Times New Roman" w:cs="Times New Roman"/>
          <w:sz w:val="24"/>
          <w:vertAlign w:val="superscript"/>
        </w:rPr>
        <w:t>+</w:t>
      </w:r>
      <w:r w:rsidRPr="00850AFB">
        <w:rPr>
          <w:rFonts w:ascii="Times New Roman" w:eastAsia="宋体" w:hAnsi="Times New Roman" w:cs="Times New Roman"/>
          <w:sz w:val="24"/>
        </w:rPr>
        <w:t>), superoxide radicals (·O</w:t>
      </w:r>
      <w:r w:rsidRPr="00850AFB">
        <w:rPr>
          <w:rFonts w:ascii="Times New Roman" w:eastAsia="宋体" w:hAnsi="Times New Roman" w:cs="Times New Roman"/>
          <w:sz w:val="24"/>
          <w:vertAlign w:val="subscript"/>
        </w:rPr>
        <w:t>2</w:t>
      </w:r>
      <w:r w:rsidR="00D6760E">
        <w:rPr>
          <w:rFonts w:ascii="Times New Roman" w:eastAsia="宋体" w:hAnsi="Times New Roman" w:cs="Times New Roman"/>
          <w:sz w:val="24"/>
          <w:vertAlign w:val="superscript"/>
        </w:rPr>
        <w:t>–</w:t>
      </w:r>
      <w:r w:rsidRPr="00850AFB">
        <w:rPr>
          <w:rFonts w:ascii="Times New Roman" w:eastAsia="宋体" w:hAnsi="Times New Roman" w:cs="Times New Roman"/>
          <w:sz w:val="24"/>
        </w:rPr>
        <w:t xml:space="preserve">), and hydroxyl radicals (·OH), respectively. The reaction conditions were identical to those detailed in Section </w:t>
      </w:r>
      <w:r w:rsidR="00D6760E">
        <w:rPr>
          <w:rFonts w:ascii="Times New Roman" w:eastAsia="宋体" w:hAnsi="Times New Roman" w:cs="Times New Roman"/>
          <w:sz w:val="24"/>
        </w:rPr>
        <w:t>1</w:t>
      </w:r>
      <w:r w:rsidRPr="00850AFB">
        <w:rPr>
          <w:rFonts w:ascii="Times New Roman" w:eastAsia="宋体" w:hAnsi="Times New Roman" w:cs="Times New Roman"/>
          <w:sz w:val="24"/>
        </w:rPr>
        <w:t>.3.</w:t>
      </w:r>
    </w:p>
    <w:p w14:paraId="02ADEF23" w14:textId="65BBCEB4" w:rsidR="00C247BA" w:rsidRPr="00850AFB" w:rsidRDefault="00C247BA" w:rsidP="00850AFB">
      <w:pPr>
        <w:pStyle w:val="ab"/>
        <w:adjustRightInd w:val="0"/>
        <w:snapToGrid w:val="0"/>
        <w:spacing w:line="480" w:lineRule="auto"/>
        <w:ind w:firstLineChars="0" w:firstLine="0"/>
        <w:rPr>
          <w:iCs/>
          <w:kern w:val="0"/>
          <w:sz w:val="24"/>
          <w:szCs w:val="24"/>
        </w:rPr>
      </w:pPr>
    </w:p>
    <w:p w14:paraId="2EBF4B11" w14:textId="4954A79D" w:rsidR="005573A9" w:rsidRPr="005573A9" w:rsidRDefault="00B20E0C" w:rsidP="005573A9">
      <w:pPr>
        <w:widowControl/>
        <w:spacing w:line="360" w:lineRule="auto"/>
        <w:ind w:firstLineChars="200" w:firstLine="420"/>
        <w:jc w:val="center"/>
        <w:rPr>
          <w:rFonts w:ascii="宋体" w:eastAsia="宋体" w:hAnsi="宋体" w:cs="宋体"/>
          <w:sz w:val="24"/>
        </w:rPr>
      </w:pPr>
      <w:r>
        <w:rPr>
          <w:noProof/>
        </w:rPr>
        <w:drawing>
          <wp:inline distT="0" distB="0" distL="0" distR="0" wp14:anchorId="51EF87D5" wp14:editId="56DC6922">
            <wp:extent cx="2911021" cy="2520000"/>
            <wp:effectExtent l="0" t="0" r="3810" b="0"/>
            <wp:docPr id="20388398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11796" t="11033" r="13433" b="4382"/>
                    <a:stretch/>
                  </pic:blipFill>
                  <pic:spPr bwMode="auto">
                    <a:xfrm>
                      <a:off x="0" y="0"/>
                      <a:ext cx="2911021"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7BAF9BA5" w14:textId="01AFDB9F" w:rsidR="005573A9" w:rsidRPr="00DE3CE0" w:rsidRDefault="005573A9" w:rsidP="005573A9">
      <w:pPr>
        <w:widowControl/>
        <w:spacing w:line="360" w:lineRule="auto"/>
        <w:ind w:firstLineChars="200" w:firstLine="422"/>
        <w:jc w:val="center"/>
        <w:rPr>
          <w:rFonts w:ascii="Times New Roman" w:eastAsia="宋体" w:hAnsi="Times New Roman" w:cs="Times New Roman"/>
          <w:b/>
          <w:bCs/>
        </w:rPr>
      </w:pPr>
      <w:r w:rsidRPr="005573A9">
        <w:rPr>
          <w:rFonts w:ascii="Times New Roman" w:eastAsia="宋体" w:hAnsi="Times New Roman" w:cs="Times New Roman"/>
          <w:b/>
          <w:bCs/>
        </w:rPr>
        <w:t>Fig. S1</w:t>
      </w:r>
      <w:r w:rsidR="00112F4F">
        <w:rPr>
          <w:rFonts w:ascii="Times New Roman" w:eastAsia="宋体" w:hAnsi="Times New Roman" w:cs="Times New Roman"/>
          <w:b/>
          <w:bCs/>
        </w:rPr>
        <w:t>.</w:t>
      </w:r>
      <w:r w:rsidRPr="005573A9">
        <w:rPr>
          <w:rFonts w:ascii="Times New Roman" w:eastAsia="宋体" w:hAnsi="Times New Roman" w:cs="Times New Roman"/>
          <w:b/>
          <w:bCs/>
        </w:rPr>
        <w:t xml:space="preserve"> </w:t>
      </w:r>
      <w:r w:rsidR="00815D1D">
        <w:rPr>
          <w:rFonts w:ascii="Times New Roman" w:eastAsia="宋体" w:hAnsi="Times New Roman" w:cs="Times New Roman" w:hint="eastAsia"/>
          <w:b/>
          <w:bCs/>
        </w:rPr>
        <w:t>Raman</w:t>
      </w:r>
      <w:r w:rsidRPr="00DE3CE0">
        <w:rPr>
          <w:rFonts w:ascii="Times New Roman" w:eastAsia="宋体" w:hAnsi="Times New Roman" w:cs="Times New Roman"/>
          <w:b/>
          <w:bCs/>
        </w:rPr>
        <w:t xml:space="preserve"> spectra of different </w:t>
      </w:r>
      <w:proofErr w:type="spellStart"/>
      <w:r w:rsidRPr="00DE3CE0">
        <w:rPr>
          <w:rFonts w:ascii="Times New Roman" w:eastAsia="宋体" w:hAnsi="Times New Roman" w:cs="Times New Roman"/>
          <w:b/>
          <w:bCs/>
        </w:rPr>
        <w:t>ZnO</w:t>
      </w:r>
      <w:proofErr w:type="spellEnd"/>
      <w:r w:rsidRPr="00DE3CE0">
        <w:rPr>
          <w:rFonts w:ascii="Times New Roman" w:eastAsia="宋体" w:hAnsi="Times New Roman" w:cs="Times New Roman"/>
          <w:b/>
          <w:bCs/>
        </w:rPr>
        <w:t>/BV catalysts</w:t>
      </w:r>
      <w:r w:rsidR="00112F4F" w:rsidRPr="00DE3CE0">
        <w:rPr>
          <w:rFonts w:ascii="Times New Roman" w:eastAsia="宋体" w:hAnsi="Times New Roman" w:cs="Times New Roman"/>
          <w:b/>
          <w:bCs/>
        </w:rPr>
        <w:t>.</w:t>
      </w:r>
    </w:p>
    <w:p w14:paraId="4C1F50B5" w14:textId="613F3774" w:rsidR="005573A9" w:rsidRPr="005573A9" w:rsidRDefault="00B20E0C" w:rsidP="005573A9">
      <w:pPr>
        <w:widowControl/>
        <w:spacing w:after="156" w:line="360" w:lineRule="auto"/>
        <w:ind w:firstLineChars="200" w:firstLine="420"/>
        <w:jc w:val="center"/>
        <w:rPr>
          <w:rFonts w:ascii="Times New Roman" w:eastAsia="宋体" w:hAnsi="Times New Roman" w:cs="Times New Roman"/>
        </w:rPr>
      </w:pPr>
      <w:r>
        <w:rPr>
          <w:noProof/>
        </w:rPr>
        <w:drawing>
          <wp:inline distT="0" distB="0" distL="0" distR="0" wp14:anchorId="40BBE043" wp14:editId="2DBE1558">
            <wp:extent cx="2982070" cy="2520000"/>
            <wp:effectExtent l="0" t="0" r="8890" b="0"/>
            <wp:docPr id="10041503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12569" t="10782" r="12208" b="6150"/>
                    <a:stretch/>
                  </pic:blipFill>
                  <pic:spPr bwMode="auto">
                    <a:xfrm>
                      <a:off x="0" y="0"/>
                      <a:ext cx="2982070"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68681DBF" w14:textId="382FD2CB" w:rsidR="005573A9" w:rsidRPr="00DE3CE0" w:rsidRDefault="005573A9" w:rsidP="005573A9">
      <w:pPr>
        <w:widowControl/>
        <w:spacing w:line="360" w:lineRule="auto"/>
        <w:ind w:firstLineChars="200" w:firstLine="422"/>
        <w:jc w:val="center"/>
        <w:rPr>
          <w:rFonts w:ascii="Times New Roman" w:eastAsia="楷体" w:hAnsi="Times New Roman" w:cs="Times New Roman"/>
          <w:b/>
          <w:bCs/>
          <w:szCs w:val="21"/>
        </w:rPr>
      </w:pPr>
      <w:bookmarkStart w:id="5" w:name="_Hlk158996494"/>
      <w:bookmarkStart w:id="6" w:name="_Hlk130488364"/>
      <w:r w:rsidRPr="005573A9">
        <w:rPr>
          <w:rFonts w:ascii="Times New Roman" w:eastAsia="宋体" w:hAnsi="Times New Roman" w:cs="Times New Roman"/>
          <w:b/>
          <w:bCs/>
          <w:szCs w:val="21"/>
        </w:rPr>
        <w:t>Fig.</w:t>
      </w:r>
      <w:r w:rsidR="00294774">
        <w:rPr>
          <w:rFonts w:ascii="Times New Roman" w:eastAsia="宋体" w:hAnsi="Times New Roman" w:cs="Times New Roman"/>
          <w:b/>
          <w:bCs/>
          <w:szCs w:val="21"/>
        </w:rPr>
        <w:t xml:space="preserve"> S2</w:t>
      </w:r>
      <w:r w:rsidR="00112F4F">
        <w:rPr>
          <w:rFonts w:ascii="Times New Roman" w:eastAsia="宋体" w:hAnsi="Times New Roman" w:cs="Times New Roman"/>
          <w:b/>
          <w:bCs/>
          <w:szCs w:val="21"/>
        </w:rPr>
        <w:t>.</w:t>
      </w:r>
      <w:r w:rsidRPr="005573A9">
        <w:rPr>
          <w:rFonts w:ascii="Times New Roman" w:eastAsia="宋体" w:hAnsi="Times New Roman" w:cs="Times New Roman"/>
          <w:b/>
          <w:bCs/>
          <w:szCs w:val="21"/>
        </w:rPr>
        <w:t xml:space="preserve"> </w:t>
      </w:r>
      <w:r w:rsidRPr="00DE3CE0">
        <w:rPr>
          <w:rFonts w:ascii="Times New Roman" w:eastAsia="宋体" w:hAnsi="Times New Roman" w:cs="Times New Roman"/>
          <w:b/>
          <w:bCs/>
          <w:szCs w:val="21"/>
        </w:rPr>
        <w:t>Photoluminescence time-resolved PL spectra of different</w:t>
      </w:r>
      <w:bookmarkStart w:id="7" w:name="_Hlk133245980"/>
      <w:r w:rsidRPr="00DE3CE0">
        <w:rPr>
          <w:rFonts w:ascii="Times New Roman" w:eastAsia="宋体" w:hAnsi="Times New Roman" w:cs="Times New Roman"/>
          <w:b/>
          <w:bCs/>
          <w:szCs w:val="21"/>
        </w:rPr>
        <w:t xml:space="preserve"> </w:t>
      </w:r>
      <w:proofErr w:type="spellStart"/>
      <w:r w:rsidRPr="00DE3CE0">
        <w:rPr>
          <w:rFonts w:ascii="Times New Roman" w:eastAsia="楷体_GB2312" w:hAnsi="Times New Roman" w:cs="Times New Roman" w:hint="eastAsia"/>
          <w:b/>
          <w:bCs/>
          <w:kern w:val="0"/>
          <w:szCs w:val="21"/>
        </w:rPr>
        <w:t>ZnO</w:t>
      </w:r>
      <w:proofErr w:type="spellEnd"/>
      <w:r w:rsidRPr="00DE3CE0">
        <w:rPr>
          <w:rFonts w:ascii="Times New Roman" w:eastAsia="楷体_GB2312" w:hAnsi="Times New Roman" w:cs="Times New Roman" w:hint="eastAsia"/>
          <w:b/>
          <w:bCs/>
          <w:kern w:val="0"/>
          <w:szCs w:val="21"/>
        </w:rPr>
        <w:t>/BV</w:t>
      </w:r>
      <w:bookmarkEnd w:id="7"/>
      <w:r w:rsidRPr="00DE3CE0">
        <w:rPr>
          <w:rFonts w:ascii="Times New Roman" w:eastAsia="宋体" w:hAnsi="Times New Roman" w:cs="Times New Roman"/>
          <w:b/>
          <w:bCs/>
          <w:szCs w:val="21"/>
        </w:rPr>
        <w:t xml:space="preserve"> catalysts</w:t>
      </w:r>
      <w:r w:rsidR="00112F4F" w:rsidRPr="00DE3CE0">
        <w:rPr>
          <w:rFonts w:ascii="Times New Roman" w:eastAsia="宋体" w:hAnsi="Times New Roman" w:cs="Times New Roman"/>
          <w:b/>
          <w:bCs/>
          <w:szCs w:val="21"/>
        </w:rPr>
        <w:t>.</w:t>
      </w:r>
      <w:bookmarkEnd w:id="5"/>
    </w:p>
    <w:bookmarkEnd w:id="6"/>
    <w:p w14:paraId="08482A17" w14:textId="26B8A610" w:rsidR="00C247BA" w:rsidRPr="00DE3CE0" w:rsidRDefault="00B674CF" w:rsidP="00C0444B">
      <w:pPr>
        <w:pStyle w:val="ab"/>
        <w:spacing w:line="480" w:lineRule="auto"/>
        <w:ind w:firstLineChars="0" w:firstLine="0"/>
        <w:jc w:val="center"/>
        <w:rPr>
          <w:b/>
          <w:bCs/>
          <w:iCs/>
          <w:kern w:val="0"/>
          <w:sz w:val="24"/>
          <w:szCs w:val="24"/>
        </w:rPr>
      </w:pPr>
      <w:r>
        <w:rPr>
          <w:noProof/>
        </w:rPr>
        <w:lastRenderedPageBreak/>
        <w:drawing>
          <wp:inline distT="0" distB="0" distL="0" distR="0" wp14:anchorId="14C78257" wp14:editId="0D480F79">
            <wp:extent cx="2781529" cy="1980000"/>
            <wp:effectExtent l="0" t="0" r="0" b="1270"/>
            <wp:docPr id="10591396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529" cy="1980000"/>
                    </a:xfrm>
                    <a:prstGeom prst="rect">
                      <a:avLst/>
                    </a:prstGeom>
                    <a:noFill/>
                    <a:ln>
                      <a:noFill/>
                    </a:ln>
                  </pic:spPr>
                </pic:pic>
              </a:graphicData>
            </a:graphic>
          </wp:inline>
        </w:drawing>
      </w:r>
    </w:p>
    <w:p w14:paraId="1ED4DDA5" w14:textId="3EFCD351" w:rsidR="00DE3CE0" w:rsidRPr="00B20E0C" w:rsidRDefault="00DE3CE0" w:rsidP="00DE3CE0">
      <w:pPr>
        <w:widowControl/>
        <w:spacing w:line="360" w:lineRule="auto"/>
        <w:ind w:firstLineChars="200" w:firstLine="422"/>
        <w:jc w:val="center"/>
        <w:rPr>
          <w:rFonts w:ascii="Times New Roman" w:eastAsia="宋体" w:hAnsi="Times New Roman" w:cs="Times New Roman"/>
          <w:b/>
          <w:bCs/>
          <w:szCs w:val="21"/>
        </w:rPr>
      </w:pPr>
      <w:r w:rsidRPr="00B20E0C">
        <w:rPr>
          <w:rFonts w:ascii="Times New Roman" w:eastAsia="宋体" w:hAnsi="Times New Roman" w:cs="Times New Roman"/>
          <w:b/>
          <w:bCs/>
          <w:szCs w:val="21"/>
        </w:rPr>
        <w:t>Fig. S3. SEM image of 40</w:t>
      </w:r>
      <w:r w:rsidR="00F8672F">
        <w:rPr>
          <w:rFonts w:ascii="Times New Roman" w:eastAsia="宋体" w:hAnsi="Times New Roman" w:cs="Times New Roman"/>
          <w:b/>
          <w:bCs/>
          <w:szCs w:val="21"/>
        </w:rPr>
        <w:t>wt</w:t>
      </w:r>
      <w:r w:rsidRPr="00B20E0C">
        <w:rPr>
          <w:rFonts w:ascii="Times New Roman" w:eastAsia="宋体" w:hAnsi="Times New Roman" w:cs="Times New Roman"/>
          <w:b/>
          <w:bCs/>
          <w:szCs w:val="21"/>
        </w:rPr>
        <w:t xml:space="preserve">% </w:t>
      </w:r>
      <w:proofErr w:type="spellStart"/>
      <w:r w:rsidRPr="00B20E0C">
        <w:rPr>
          <w:rFonts w:ascii="Times New Roman" w:eastAsia="楷体_GB2312" w:hAnsi="Times New Roman" w:cs="Times New Roman" w:hint="eastAsia"/>
          <w:b/>
          <w:bCs/>
          <w:kern w:val="0"/>
          <w:szCs w:val="21"/>
        </w:rPr>
        <w:t>ZnO</w:t>
      </w:r>
      <w:proofErr w:type="spellEnd"/>
      <w:r w:rsidRPr="00B20E0C">
        <w:rPr>
          <w:rFonts w:ascii="Times New Roman" w:eastAsia="楷体_GB2312" w:hAnsi="Times New Roman" w:cs="Times New Roman" w:hint="eastAsia"/>
          <w:b/>
          <w:bCs/>
          <w:kern w:val="0"/>
          <w:szCs w:val="21"/>
        </w:rPr>
        <w:t>/BV</w:t>
      </w:r>
      <w:r w:rsidRPr="00B20E0C">
        <w:rPr>
          <w:rFonts w:ascii="Times New Roman" w:eastAsia="宋体" w:hAnsi="Times New Roman" w:cs="Times New Roman"/>
          <w:b/>
          <w:bCs/>
          <w:szCs w:val="21"/>
        </w:rPr>
        <w:t xml:space="preserve"> catalyst.</w:t>
      </w:r>
    </w:p>
    <w:p w14:paraId="4C49D147" w14:textId="1E05BB94" w:rsidR="00B674CF" w:rsidRPr="00DE3CE0" w:rsidRDefault="00E22A6D" w:rsidP="00DE3CE0">
      <w:pPr>
        <w:widowControl/>
        <w:spacing w:line="360" w:lineRule="auto"/>
        <w:ind w:firstLineChars="200" w:firstLine="420"/>
        <w:jc w:val="center"/>
        <w:rPr>
          <w:rFonts w:ascii="Times New Roman" w:eastAsia="楷体" w:hAnsi="Times New Roman" w:cs="Times New Roman"/>
          <w:b/>
          <w:bCs/>
          <w:szCs w:val="21"/>
          <w:highlight w:val="green"/>
        </w:rPr>
      </w:pPr>
      <w:r>
        <w:rPr>
          <w:noProof/>
        </w:rPr>
        <w:drawing>
          <wp:inline distT="0" distB="0" distL="0" distR="0" wp14:anchorId="5CF9E1B3" wp14:editId="4D7C56B0">
            <wp:extent cx="2997432" cy="2520000"/>
            <wp:effectExtent l="0" t="0" r="0" b="0"/>
            <wp:docPr id="3117090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888" t="10881" r="12777" b="6363"/>
                    <a:stretch/>
                  </pic:blipFill>
                  <pic:spPr bwMode="auto">
                    <a:xfrm>
                      <a:off x="0" y="0"/>
                      <a:ext cx="2997432"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6747B36B" w14:textId="722438C0" w:rsidR="00DE3CE0" w:rsidRPr="00DE3CE0" w:rsidRDefault="00DE3CE0" w:rsidP="00DE3CE0">
      <w:pPr>
        <w:widowControl/>
        <w:spacing w:line="360" w:lineRule="auto"/>
        <w:ind w:firstLineChars="200" w:firstLine="422"/>
        <w:jc w:val="center"/>
        <w:rPr>
          <w:rFonts w:ascii="Times New Roman" w:eastAsia="楷体" w:hAnsi="Times New Roman" w:cs="Times New Roman"/>
          <w:b/>
          <w:bCs/>
          <w:szCs w:val="21"/>
        </w:rPr>
      </w:pPr>
      <w:r w:rsidRPr="00B20E0C">
        <w:rPr>
          <w:rFonts w:ascii="Times New Roman" w:eastAsia="宋体" w:hAnsi="Times New Roman" w:cs="Times New Roman"/>
          <w:b/>
          <w:bCs/>
          <w:szCs w:val="21"/>
        </w:rPr>
        <w:t xml:space="preserve">Fig. S4. XRD pattern of the </w:t>
      </w:r>
      <w:r w:rsidR="00CB4FEE">
        <w:rPr>
          <w:rFonts w:ascii="Times New Roman" w:eastAsia="宋体" w:hAnsi="Times New Roman" w:cs="Times New Roman"/>
          <w:b/>
          <w:bCs/>
          <w:szCs w:val="21"/>
        </w:rPr>
        <w:t xml:space="preserve">fresh and </w:t>
      </w:r>
      <w:r w:rsidRPr="00B20E0C">
        <w:rPr>
          <w:rFonts w:ascii="Times New Roman" w:eastAsia="宋体" w:hAnsi="Times New Roman" w:cs="Times New Roman"/>
          <w:b/>
          <w:bCs/>
          <w:szCs w:val="21"/>
        </w:rPr>
        <w:t>used 40</w:t>
      </w:r>
      <w:r w:rsidR="00F8672F">
        <w:rPr>
          <w:rFonts w:ascii="Times New Roman" w:eastAsia="宋体" w:hAnsi="Times New Roman" w:cs="Times New Roman"/>
          <w:b/>
          <w:bCs/>
          <w:szCs w:val="21"/>
        </w:rPr>
        <w:t>wt</w:t>
      </w:r>
      <w:r w:rsidRPr="00B20E0C">
        <w:rPr>
          <w:rFonts w:ascii="Times New Roman" w:eastAsia="宋体" w:hAnsi="Times New Roman" w:cs="Times New Roman"/>
          <w:b/>
          <w:bCs/>
          <w:szCs w:val="21"/>
        </w:rPr>
        <w:t xml:space="preserve">% </w:t>
      </w:r>
      <w:proofErr w:type="spellStart"/>
      <w:r w:rsidRPr="00B20E0C">
        <w:rPr>
          <w:rFonts w:ascii="Times New Roman" w:eastAsia="楷体_GB2312" w:hAnsi="Times New Roman" w:cs="Times New Roman" w:hint="eastAsia"/>
          <w:b/>
          <w:bCs/>
          <w:kern w:val="0"/>
          <w:szCs w:val="21"/>
        </w:rPr>
        <w:t>ZnO</w:t>
      </w:r>
      <w:proofErr w:type="spellEnd"/>
      <w:r w:rsidRPr="00B20E0C">
        <w:rPr>
          <w:rFonts w:ascii="Times New Roman" w:eastAsia="楷体_GB2312" w:hAnsi="Times New Roman" w:cs="Times New Roman" w:hint="eastAsia"/>
          <w:b/>
          <w:bCs/>
          <w:kern w:val="0"/>
          <w:szCs w:val="21"/>
        </w:rPr>
        <w:t>/BV</w:t>
      </w:r>
      <w:r w:rsidRPr="00B20E0C">
        <w:rPr>
          <w:rFonts w:ascii="Times New Roman" w:eastAsia="宋体" w:hAnsi="Times New Roman" w:cs="Times New Roman"/>
          <w:b/>
          <w:bCs/>
          <w:szCs w:val="21"/>
        </w:rPr>
        <w:t xml:space="preserve"> catalyst.</w:t>
      </w:r>
    </w:p>
    <w:p w14:paraId="352ED0AB" w14:textId="66D5CCF1" w:rsidR="00C247BA" w:rsidRDefault="00F8672F" w:rsidP="00F8672F">
      <w:pPr>
        <w:pStyle w:val="ab"/>
        <w:spacing w:line="480" w:lineRule="auto"/>
        <w:ind w:firstLineChars="0" w:firstLine="0"/>
        <w:jc w:val="center"/>
        <w:rPr>
          <w:iCs/>
          <w:kern w:val="0"/>
          <w:sz w:val="24"/>
          <w:szCs w:val="24"/>
        </w:rPr>
      </w:pPr>
      <w:r>
        <w:rPr>
          <w:rFonts w:asciiTheme="minorHAnsi" w:eastAsiaTheme="minorEastAsia" w:hAnsiTheme="minorHAnsi" w:cstheme="minorBidi" w:hint="eastAsia"/>
          <w:szCs w:val="22"/>
        </w:rPr>
        <w:object w:dxaOrig="8310" w:dyaOrig="6375" w14:anchorId="1DCBD0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5pt;height:318.4pt" o:ole="">
            <v:imagedata r:id="rId13" o:title=""/>
          </v:shape>
          <o:OLEObject Type="Embed" ProgID="Origin95.Graph" ShapeID="_x0000_i1025" DrawAspect="Content" ObjectID="_1793704480" r:id="rId14"/>
        </w:object>
      </w:r>
      <w:r w:rsidDel="00F8672F">
        <w:rPr>
          <w:rStyle w:val="aa"/>
          <w:rFonts w:asciiTheme="minorHAnsi" w:eastAsiaTheme="minorEastAsia" w:hAnsiTheme="minorHAnsi" w:cstheme="minorBidi"/>
        </w:rPr>
        <w:t xml:space="preserve"> </w:t>
      </w:r>
    </w:p>
    <w:p w14:paraId="226BEB3E" w14:textId="7FB793B2" w:rsidR="00B82727" w:rsidRPr="00DE3CE0" w:rsidRDefault="00B82727" w:rsidP="00F8672F">
      <w:pPr>
        <w:widowControl/>
        <w:spacing w:line="360" w:lineRule="auto"/>
        <w:ind w:firstLineChars="200" w:firstLine="422"/>
        <w:jc w:val="center"/>
        <w:rPr>
          <w:rFonts w:ascii="Times New Roman" w:eastAsia="楷体" w:hAnsi="Times New Roman" w:cs="Times New Roman"/>
          <w:b/>
          <w:bCs/>
          <w:szCs w:val="21"/>
        </w:rPr>
      </w:pPr>
      <w:r w:rsidRPr="00B20E0C">
        <w:rPr>
          <w:rFonts w:ascii="Times New Roman" w:eastAsia="宋体" w:hAnsi="Times New Roman" w:cs="Times New Roman"/>
          <w:b/>
          <w:bCs/>
          <w:szCs w:val="21"/>
        </w:rPr>
        <w:t xml:space="preserve">Fig. S5. </w:t>
      </w:r>
      <w:proofErr w:type="spellStart"/>
      <w:r w:rsidRPr="00B20E0C">
        <w:rPr>
          <w:rFonts w:ascii="Times New Roman" w:eastAsia="宋体" w:hAnsi="Times New Roman" w:cs="Times New Roman"/>
          <w:b/>
          <w:bCs/>
          <w:szCs w:val="21"/>
        </w:rPr>
        <w:t>Piezoeletric</w:t>
      </w:r>
      <w:proofErr w:type="spellEnd"/>
      <w:r w:rsidRPr="00B20E0C">
        <w:rPr>
          <w:rFonts w:ascii="Times New Roman" w:eastAsia="宋体" w:hAnsi="Times New Roman" w:cs="Times New Roman"/>
          <w:b/>
          <w:bCs/>
          <w:szCs w:val="21"/>
        </w:rPr>
        <w:t xml:space="preserve"> activity of MO and MB degradation without catalyst.</w:t>
      </w:r>
    </w:p>
    <w:p w14:paraId="37BF74E1" w14:textId="0BD7802F" w:rsidR="003F0498" w:rsidRPr="00B82727" w:rsidRDefault="00F8672F" w:rsidP="00F8672F">
      <w:pPr>
        <w:pStyle w:val="ab"/>
        <w:spacing w:line="480" w:lineRule="auto"/>
        <w:ind w:firstLineChars="0" w:firstLine="0"/>
        <w:jc w:val="center"/>
        <w:rPr>
          <w:iCs/>
          <w:kern w:val="0"/>
          <w:sz w:val="24"/>
          <w:szCs w:val="24"/>
        </w:rPr>
      </w:pPr>
      <w:r>
        <w:rPr>
          <w:rFonts w:asciiTheme="minorHAnsi" w:eastAsiaTheme="minorEastAsia" w:hAnsiTheme="minorHAnsi" w:cstheme="minorBidi" w:hint="eastAsia"/>
          <w:szCs w:val="22"/>
        </w:rPr>
        <w:object w:dxaOrig="8310" w:dyaOrig="6375" w14:anchorId="135F35C8">
          <v:shape id="_x0000_i1026" type="#_x0000_t75" style="width:415.5pt;height:318.4pt" o:ole="">
            <v:imagedata r:id="rId15" o:title=""/>
          </v:shape>
          <o:OLEObject Type="Embed" ProgID="Origin95.Graph" ShapeID="_x0000_i1026" DrawAspect="Content" ObjectID="_1793704481" r:id="rId16"/>
        </w:object>
      </w:r>
      <w:r w:rsidDel="00F8672F">
        <w:rPr>
          <w:rStyle w:val="aa"/>
          <w:rFonts w:asciiTheme="minorHAnsi" w:eastAsiaTheme="minorEastAsia" w:hAnsiTheme="minorHAnsi" w:cstheme="minorBidi"/>
        </w:rPr>
        <w:t xml:space="preserve"> </w:t>
      </w:r>
    </w:p>
    <w:p w14:paraId="10052F5F" w14:textId="24ADAC57" w:rsidR="003F0498" w:rsidRPr="00B20E0C" w:rsidRDefault="00B82727" w:rsidP="00F8672F">
      <w:pPr>
        <w:pStyle w:val="ab"/>
        <w:spacing w:line="480" w:lineRule="auto"/>
        <w:ind w:firstLineChars="0" w:firstLine="0"/>
        <w:jc w:val="center"/>
        <w:rPr>
          <w:b/>
          <w:bCs/>
        </w:rPr>
      </w:pPr>
      <w:r w:rsidRPr="00B20E0C">
        <w:rPr>
          <w:b/>
          <w:bCs/>
        </w:rPr>
        <w:t xml:space="preserve">Fig. S6. </w:t>
      </w:r>
      <w:bookmarkStart w:id="8" w:name="_Hlk158996250"/>
      <w:r w:rsidRPr="00B20E0C">
        <w:rPr>
          <w:b/>
          <w:bCs/>
        </w:rPr>
        <w:t>Piezoelectric catalytic activity on the degradation of tetracycline</w:t>
      </w:r>
      <w:bookmarkEnd w:id="8"/>
    </w:p>
    <w:p w14:paraId="4E3E2491" w14:textId="77777777" w:rsidR="00B20E0C" w:rsidRDefault="00B20E0C" w:rsidP="004F7D36">
      <w:pPr>
        <w:widowControl/>
        <w:spacing w:line="360" w:lineRule="auto"/>
        <w:ind w:firstLineChars="200" w:firstLine="422"/>
        <w:jc w:val="center"/>
        <w:rPr>
          <w:rFonts w:ascii="Times New Roman" w:eastAsia="楷体" w:hAnsi="Times New Roman" w:cs="Times New Roman"/>
          <w:b/>
          <w:bCs/>
        </w:rPr>
      </w:pPr>
    </w:p>
    <w:p w14:paraId="4D1F886D" w14:textId="655D32C9" w:rsidR="004F7D36" w:rsidRPr="00DE3CE0" w:rsidRDefault="004F7D36" w:rsidP="004F7D36">
      <w:pPr>
        <w:widowControl/>
        <w:spacing w:line="360" w:lineRule="auto"/>
        <w:ind w:firstLineChars="200" w:firstLine="422"/>
        <w:jc w:val="center"/>
        <w:rPr>
          <w:rFonts w:ascii="Times New Roman" w:eastAsia="宋体" w:hAnsi="Times New Roman" w:cs="Times New Roman"/>
          <w:b/>
          <w:bCs/>
        </w:rPr>
      </w:pPr>
      <w:r w:rsidRPr="004F7D36">
        <w:rPr>
          <w:rFonts w:ascii="Times New Roman" w:eastAsia="楷体" w:hAnsi="Times New Roman" w:cs="Times New Roman"/>
          <w:b/>
          <w:bCs/>
        </w:rPr>
        <w:t>Table S1</w:t>
      </w:r>
      <w:r w:rsidR="00112F4F">
        <w:rPr>
          <w:rFonts w:ascii="Times New Roman" w:eastAsia="楷体" w:hAnsi="Times New Roman" w:cs="Times New Roman"/>
          <w:b/>
          <w:bCs/>
        </w:rPr>
        <w:t>.</w:t>
      </w:r>
      <w:r w:rsidRPr="004F7D36">
        <w:rPr>
          <w:rFonts w:ascii="Times New Roman" w:eastAsia="楷体" w:hAnsi="Times New Roman" w:cs="Times New Roman"/>
          <w:b/>
          <w:bCs/>
        </w:rPr>
        <w:t xml:space="preserve"> </w:t>
      </w:r>
      <w:r w:rsidRPr="00DE3CE0">
        <w:rPr>
          <w:rFonts w:ascii="Times New Roman" w:eastAsia="楷体" w:hAnsi="Times New Roman" w:cs="Times New Roman"/>
          <w:b/>
          <w:bCs/>
        </w:rPr>
        <w:t xml:space="preserve">BET surface areas of the </w:t>
      </w:r>
      <w:proofErr w:type="spellStart"/>
      <w:r w:rsidRPr="00DE3CE0">
        <w:rPr>
          <w:rFonts w:ascii="Times New Roman" w:eastAsia="楷体" w:hAnsi="Times New Roman" w:cs="Times New Roman"/>
          <w:b/>
          <w:bCs/>
        </w:rPr>
        <w:t>ZnO</w:t>
      </w:r>
      <w:proofErr w:type="spellEnd"/>
      <w:r w:rsidRPr="00DE3CE0">
        <w:rPr>
          <w:rFonts w:ascii="Times New Roman" w:eastAsia="楷体" w:hAnsi="Times New Roman" w:cs="Times New Roman"/>
          <w:b/>
          <w:bCs/>
        </w:rPr>
        <w:t>/BV catalyst</w:t>
      </w:r>
    </w:p>
    <w:tbl>
      <w:tblPr>
        <w:tblW w:w="7012" w:type="dxa"/>
        <w:jc w:val="center"/>
        <w:tblBorders>
          <w:top w:val="single" w:sz="4" w:space="0" w:color="auto"/>
          <w:bottom w:val="single" w:sz="4" w:space="0" w:color="auto"/>
        </w:tblBorders>
        <w:tblLook w:val="04A0" w:firstRow="1" w:lastRow="0" w:firstColumn="1" w:lastColumn="0" w:noHBand="0" w:noVBand="1"/>
      </w:tblPr>
      <w:tblGrid>
        <w:gridCol w:w="2334"/>
        <w:gridCol w:w="1843"/>
        <w:gridCol w:w="2835"/>
      </w:tblGrid>
      <w:tr w:rsidR="004F7D36" w:rsidRPr="004F7D36" w14:paraId="725824AD" w14:textId="77777777" w:rsidTr="00C75C24">
        <w:trPr>
          <w:jc w:val="center"/>
        </w:trPr>
        <w:tc>
          <w:tcPr>
            <w:tcW w:w="2334" w:type="dxa"/>
            <w:tcBorders>
              <w:top w:val="single" w:sz="12" w:space="0" w:color="auto"/>
              <w:bottom w:val="single" w:sz="4" w:space="0" w:color="auto"/>
            </w:tcBorders>
          </w:tcPr>
          <w:p w14:paraId="4DC1A4B3" w14:textId="77777777" w:rsidR="004F7D36" w:rsidRPr="004F7D36" w:rsidRDefault="004F7D36" w:rsidP="004F7D36">
            <w:pPr>
              <w:widowControl/>
              <w:spacing w:line="360" w:lineRule="auto"/>
              <w:jc w:val="center"/>
              <w:rPr>
                <w:rFonts w:ascii="Times New Roman" w:eastAsia="宋体" w:hAnsi="Times New Roman" w:cs="Times New Roman"/>
                <w:sz w:val="24"/>
              </w:rPr>
            </w:pPr>
            <w:bookmarkStart w:id="9" w:name="_Hlk130404762"/>
            <w:r w:rsidRPr="004F7D36">
              <w:rPr>
                <w:rFonts w:ascii="Times New Roman" w:eastAsia="宋体" w:hAnsi="Times New Roman" w:cs="Times New Roman" w:hint="eastAsia"/>
                <w:sz w:val="24"/>
              </w:rPr>
              <w:t>Samples</w:t>
            </w:r>
          </w:p>
        </w:tc>
        <w:tc>
          <w:tcPr>
            <w:tcW w:w="1843" w:type="dxa"/>
            <w:tcBorders>
              <w:top w:val="single" w:sz="12" w:space="0" w:color="auto"/>
              <w:bottom w:val="single" w:sz="4" w:space="0" w:color="auto"/>
            </w:tcBorders>
          </w:tcPr>
          <w:p w14:paraId="18D83E79" w14:textId="43722D33" w:rsidR="004F7D36" w:rsidRPr="004F7D36" w:rsidRDefault="004F7D36" w:rsidP="004F7D36">
            <w:pPr>
              <w:widowControl/>
              <w:spacing w:line="360" w:lineRule="auto"/>
              <w:jc w:val="center"/>
              <w:rPr>
                <w:rFonts w:ascii="Times New Roman" w:eastAsia="宋体" w:hAnsi="Times New Roman" w:cs="Times New Roman"/>
                <w:sz w:val="24"/>
              </w:rPr>
            </w:pPr>
            <w:r w:rsidRPr="00C75C24">
              <w:rPr>
                <w:rFonts w:ascii="Times New Roman" w:eastAsia="宋体" w:hAnsi="Times New Roman" w:cs="Times New Roman"/>
                <w:i/>
                <w:sz w:val="24"/>
              </w:rPr>
              <w:t>S</w:t>
            </w:r>
            <w:r w:rsidRPr="004F7D36">
              <w:rPr>
                <w:rFonts w:ascii="Times New Roman" w:eastAsia="宋体" w:hAnsi="Times New Roman" w:cs="Times New Roman" w:hint="eastAsia"/>
                <w:sz w:val="24"/>
                <w:vertAlign w:val="subscript"/>
              </w:rPr>
              <w:t>BET</w:t>
            </w:r>
            <w:r w:rsidRPr="004F7D36">
              <w:rPr>
                <w:rFonts w:ascii="Times New Roman" w:eastAsia="宋体" w:hAnsi="Times New Roman" w:cs="Times New Roman" w:hint="eastAsia"/>
                <w:sz w:val="24"/>
              </w:rPr>
              <w:t xml:space="preserve"> </w:t>
            </w:r>
            <w:r w:rsidR="00D6760E">
              <w:rPr>
                <w:rFonts w:ascii="Times New Roman" w:eastAsia="宋体" w:hAnsi="Times New Roman" w:cs="Times New Roman" w:hint="eastAsia"/>
                <w:sz w:val="24"/>
              </w:rPr>
              <w:t>/</w:t>
            </w:r>
            <w:r w:rsidR="00D6760E">
              <w:rPr>
                <w:rFonts w:ascii="Times New Roman" w:eastAsia="宋体" w:hAnsi="Times New Roman" w:cs="Times New Roman"/>
                <w:sz w:val="24"/>
              </w:rPr>
              <w:t xml:space="preserve"> </w:t>
            </w:r>
            <w:r w:rsidRPr="004F7D36">
              <w:rPr>
                <w:rFonts w:ascii="Times New Roman" w:eastAsia="宋体" w:hAnsi="Times New Roman" w:cs="Times New Roman" w:hint="eastAsia"/>
                <w:sz w:val="24"/>
              </w:rPr>
              <w:t>(m</w:t>
            </w:r>
            <w:r w:rsidRPr="004F7D36">
              <w:rPr>
                <w:rFonts w:ascii="Times New Roman" w:eastAsia="宋体" w:hAnsi="Times New Roman" w:cs="Times New Roman" w:hint="eastAsia"/>
                <w:sz w:val="24"/>
                <w:vertAlign w:val="superscript"/>
              </w:rPr>
              <w:t>2</w:t>
            </w:r>
            <w:r w:rsidRPr="004F7D36">
              <w:rPr>
                <w:rFonts w:ascii="Times New Roman" w:eastAsia="宋体" w:hAnsi="Times New Roman" w:cs="Times New Roman"/>
                <w:sz w:val="24"/>
              </w:rPr>
              <w:t>·</w:t>
            </w:r>
            <w:r w:rsidRPr="004F7D36">
              <w:rPr>
                <w:rFonts w:ascii="Times New Roman" w:eastAsia="宋体" w:hAnsi="Times New Roman" w:cs="Times New Roman" w:hint="eastAsia"/>
                <w:sz w:val="24"/>
              </w:rPr>
              <w:t>g</w:t>
            </w:r>
            <w:r w:rsidR="00D6760E">
              <w:rPr>
                <w:rFonts w:ascii="Times New Roman" w:eastAsia="宋体" w:hAnsi="Times New Roman" w:cs="Times New Roman" w:hint="eastAsia"/>
                <w:sz w:val="24"/>
                <w:vertAlign w:val="superscript"/>
              </w:rPr>
              <w:t>–</w:t>
            </w:r>
            <w:r w:rsidRPr="004F7D36">
              <w:rPr>
                <w:rFonts w:ascii="Times New Roman" w:eastAsia="宋体" w:hAnsi="Times New Roman" w:cs="Times New Roman" w:hint="eastAsia"/>
                <w:sz w:val="24"/>
                <w:vertAlign w:val="superscript"/>
              </w:rPr>
              <w:t>1</w:t>
            </w:r>
            <w:r w:rsidRPr="004F7D36">
              <w:rPr>
                <w:rFonts w:ascii="Times New Roman" w:eastAsia="宋体" w:hAnsi="Times New Roman" w:cs="Times New Roman" w:hint="eastAsia"/>
                <w:sz w:val="24"/>
              </w:rPr>
              <w:t>)</w:t>
            </w:r>
          </w:p>
        </w:tc>
        <w:tc>
          <w:tcPr>
            <w:tcW w:w="2835" w:type="dxa"/>
            <w:tcBorders>
              <w:top w:val="single" w:sz="12" w:space="0" w:color="auto"/>
              <w:bottom w:val="single" w:sz="4" w:space="0" w:color="auto"/>
            </w:tcBorders>
          </w:tcPr>
          <w:p w14:paraId="3AE15A76" w14:textId="0915987E" w:rsidR="004F7D36" w:rsidRPr="004F7D36" w:rsidRDefault="004F7D36" w:rsidP="007538D2">
            <w:pPr>
              <w:widowControl/>
              <w:spacing w:line="360" w:lineRule="auto"/>
              <w:jc w:val="center"/>
              <w:rPr>
                <w:rFonts w:ascii="Times New Roman" w:eastAsia="宋体" w:hAnsi="Times New Roman" w:cs="Times New Roman"/>
                <w:sz w:val="24"/>
                <w:lang w:val="en-GB"/>
              </w:rPr>
            </w:pPr>
            <w:r w:rsidRPr="004F7D36">
              <w:rPr>
                <w:rFonts w:ascii="Times New Roman" w:eastAsia="宋体" w:hAnsi="Times New Roman" w:cs="Times New Roman" w:hint="eastAsia"/>
                <w:sz w:val="24"/>
              </w:rPr>
              <w:t xml:space="preserve">Pore </w:t>
            </w:r>
            <w:r w:rsidR="007538D2">
              <w:rPr>
                <w:rFonts w:ascii="Times New Roman" w:eastAsia="宋体" w:hAnsi="Times New Roman" w:cs="Times New Roman" w:hint="eastAsia"/>
                <w:sz w:val="24"/>
              </w:rPr>
              <w:t>v</w:t>
            </w:r>
            <w:r w:rsidR="007538D2" w:rsidRPr="004F7D36">
              <w:rPr>
                <w:rFonts w:ascii="Times New Roman" w:eastAsia="宋体" w:hAnsi="Times New Roman" w:cs="Times New Roman" w:hint="eastAsia"/>
                <w:sz w:val="24"/>
              </w:rPr>
              <w:t xml:space="preserve">olume </w:t>
            </w:r>
            <w:r w:rsidR="00D6760E">
              <w:rPr>
                <w:rFonts w:ascii="Times New Roman" w:eastAsia="宋体" w:hAnsi="Times New Roman" w:cs="Times New Roman" w:hint="eastAsia"/>
                <w:sz w:val="24"/>
              </w:rPr>
              <w:t>/</w:t>
            </w:r>
            <w:r w:rsidR="00D6760E">
              <w:rPr>
                <w:rFonts w:ascii="Times New Roman" w:eastAsia="宋体" w:hAnsi="Times New Roman" w:cs="Times New Roman"/>
                <w:sz w:val="24"/>
              </w:rPr>
              <w:t xml:space="preserve"> </w:t>
            </w:r>
            <w:r w:rsidRPr="004F7D36">
              <w:rPr>
                <w:rFonts w:ascii="Times New Roman" w:eastAsia="宋体" w:hAnsi="Times New Roman" w:cs="Times New Roman" w:hint="eastAsia"/>
                <w:sz w:val="24"/>
              </w:rPr>
              <w:t>(cm</w:t>
            </w:r>
            <w:r w:rsidRPr="004F7D36">
              <w:rPr>
                <w:rFonts w:ascii="Times New Roman" w:eastAsia="宋体" w:hAnsi="Times New Roman" w:cs="Times New Roman" w:hint="eastAsia"/>
                <w:sz w:val="24"/>
                <w:vertAlign w:val="superscript"/>
              </w:rPr>
              <w:t>3</w:t>
            </w:r>
            <w:r w:rsidRPr="004F7D36">
              <w:rPr>
                <w:rFonts w:ascii="Times New Roman" w:eastAsia="宋体" w:hAnsi="Times New Roman" w:cs="Times New Roman"/>
                <w:sz w:val="24"/>
              </w:rPr>
              <w:t>·</w:t>
            </w:r>
            <w:r w:rsidRPr="004F7D36">
              <w:rPr>
                <w:rFonts w:ascii="Times New Roman" w:eastAsia="宋体" w:hAnsi="Times New Roman" w:cs="Times New Roman" w:hint="eastAsia"/>
                <w:sz w:val="24"/>
              </w:rPr>
              <w:t>g</w:t>
            </w:r>
            <w:r w:rsidR="00D6760E">
              <w:rPr>
                <w:rFonts w:ascii="Times New Roman" w:eastAsia="宋体" w:hAnsi="Times New Roman" w:cs="Times New Roman" w:hint="eastAsia"/>
                <w:sz w:val="24"/>
                <w:vertAlign w:val="superscript"/>
              </w:rPr>
              <w:t>–</w:t>
            </w:r>
            <w:r w:rsidRPr="004F7D36">
              <w:rPr>
                <w:rFonts w:ascii="Times New Roman" w:eastAsia="宋体" w:hAnsi="Times New Roman" w:cs="Times New Roman" w:hint="eastAsia"/>
                <w:sz w:val="24"/>
                <w:vertAlign w:val="superscript"/>
              </w:rPr>
              <w:t>1</w:t>
            </w:r>
            <w:r w:rsidRPr="004F7D36">
              <w:rPr>
                <w:rFonts w:ascii="Times New Roman" w:eastAsia="宋体" w:hAnsi="Times New Roman" w:cs="Times New Roman" w:hint="eastAsia"/>
                <w:sz w:val="24"/>
              </w:rPr>
              <w:t>)</w:t>
            </w:r>
          </w:p>
        </w:tc>
      </w:tr>
      <w:tr w:rsidR="004F7D36" w:rsidRPr="004F7D36" w14:paraId="0663B923" w14:textId="77777777" w:rsidTr="00C75C24">
        <w:trPr>
          <w:jc w:val="center"/>
        </w:trPr>
        <w:tc>
          <w:tcPr>
            <w:tcW w:w="2334" w:type="dxa"/>
            <w:tcBorders>
              <w:top w:val="single" w:sz="4" w:space="0" w:color="auto"/>
              <w:bottom w:val="nil"/>
              <w:right w:val="nil"/>
            </w:tcBorders>
          </w:tcPr>
          <w:p w14:paraId="3A83E973" w14:textId="77777777" w:rsidR="004F7D36" w:rsidRPr="004F7D36" w:rsidRDefault="004F7D36" w:rsidP="004F7D36">
            <w:pPr>
              <w:widowControl/>
              <w:spacing w:line="360" w:lineRule="auto"/>
              <w:jc w:val="center"/>
              <w:rPr>
                <w:rFonts w:ascii="Times New Roman" w:eastAsia="宋体" w:hAnsi="Times New Roman" w:cs="Times New Roman"/>
                <w:sz w:val="24"/>
              </w:rPr>
            </w:pPr>
            <w:r w:rsidRPr="004F7D36">
              <w:rPr>
                <w:rFonts w:ascii="Times New Roman" w:eastAsia="宋体" w:hAnsi="Times New Roman" w:cs="Times New Roman" w:hint="eastAsia"/>
                <w:sz w:val="24"/>
              </w:rPr>
              <w:t>BV</w:t>
            </w:r>
          </w:p>
        </w:tc>
        <w:tc>
          <w:tcPr>
            <w:tcW w:w="1843" w:type="dxa"/>
            <w:tcBorders>
              <w:top w:val="single" w:sz="4" w:space="0" w:color="auto"/>
              <w:left w:val="nil"/>
              <w:bottom w:val="nil"/>
              <w:right w:val="nil"/>
            </w:tcBorders>
          </w:tcPr>
          <w:p w14:paraId="719FAA21" w14:textId="77777777" w:rsidR="004F7D36" w:rsidRPr="004F7D36" w:rsidRDefault="004F7D36" w:rsidP="004F7D36">
            <w:pPr>
              <w:widowControl/>
              <w:spacing w:line="360" w:lineRule="auto"/>
              <w:jc w:val="center"/>
              <w:rPr>
                <w:rFonts w:ascii="Times New Roman" w:eastAsia="宋体" w:hAnsi="Times New Roman" w:cs="Times New Roman"/>
                <w:sz w:val="24"/>
              </w:rPr>
            </w:pPr>
            <w:r w:rsidRPr="004F7D36">
              <w:rPr>
                <w:rFonts w:ascii="Times New Roman" w:eastAsia="宋体" w:hAnsi="Times New Roman" w:cs="Times New Roman"/>
                <w:sz w:val="24"/>
              </w:rPr>
              <w:t>4.347</w:t>
            </w:r>
          </w:p>
        </w:tc>
        <w:tc>
          <w:tcPr>
            <w:tcW w:w="2835" w:type="dxa"/>
            <w:tcBorders>
              <w:top w:val="single" w:sz="4" w:space="0" w:color="auto"/>
              <w:left w:val="nil"/>
              <w:bottom w:val="nil"/>
            </w:tcBorders>
          </w:tcPr>
          <w:p w14:paraId="154EAD86" w14:textId="77777777" w:rsidR="004F7D36" w:rsidRPr="004F7D36" w:rsidRDefault="004F7D36" w:rsidP="004F7D36">
            <w:pPr>
              <w:widowControl/>
              <w:spacing w:line="360" w:lineRule="auto"/>
              <w:jc w:val="center"/>
              <w:rPr>
                <w:rFonts w:ascii="Times New Roman" w:eastAsia="宋体" w:hAnsi="Times New Roman" w:cs="Times New Roman"/>
                <w:sz w:val="24"/>
              </w:rPr>
            </w:pPr>
            <w:r w:rsidRPr="004F7D36">
              <w:rPr>
                <w:rFonts w:ascii="Times New Roman" w:eastAsia="宋体" w:hAnsi="Times New Roman" w:cs="Times New Roman"/>
                <w:sz w:val="24"/>
              </w:rPr>
              <w:t>0.06977</w:t>
            </w:r>
          </w:p>
        </w:tc>
      </w:tr>
      <w:tr w:rsidR="004F7D36" w:rsidRPr="004F7D36" w14:paraId="2F8F2E6F" w14:textId="77777777" w:rsidTr="00C75C24">
        <w:trPr>
          <w:jc w:val="center"/>
        </w:trPr>
        <w:tc>
          <w:tcPr>
            <w:tcW w:w="2334" w:type="dxa"/>
            <w:tcBorders>
              <w:top w:val="nil"/>
              <w:bottom w:val="nil"/>
              <w:right w:val="nil"/>
            </w:tcBorders>
          </w:tcPr>
          <w:p w14:paraId="3AC223D2" w14:textId="77777777" w:rsidR="004F7D36" w:rsidRPr="004F7D36" w:rsidRDefault="004F7D36" w:rsidP="004F7D36">
            <w:pPr>
              <w:widowControl/>
              <w:spacing w:line="360" w:lineRule="auto"/>
              <w:jc w:val="center"/>
              <w:rPr>
                <w:rFonts w:ascii="Times New Roman" w:eastAsia="宋体" w:hAnsi="Times New Roman" w:cs="Times New Roman"/>
                <w:sz w:val="24"/>
              </w:rPr>
            </w:pPr>
            <w:proofErr w:type="spellStart"/>
            <w:r w:rsidRPr="004F7D36">
              <w:rPr>
                <w:rFonts w:ascii="Times New Roman" w:eastAsia="宋体" w:hAnsi="Times New Roman" w:cs="Times New Roman" w:hint="eastAsia"/>
                <w:sz w:val="24"/>
              </w:rPr>
              <w:t>ZnO</w:t>
            </w:r>
            <w:proofErr w:type="spellEnd"/>
          </w:p>
        </w:tc>
        <w:tc>
          <w:tcPr>
            <w:tcW w:w="1843" w:type="dxa"/>
            <w:tcBorders>
              <w:top w:val="nil"/>
              <w:left w:val="nil"/>
              <w:bottom w:val="nil"/>
              <w:right w:val="nil"/>
            </w:tcBorders>
          </w:tcPr>
          <w:p w14:paraId="44E4FA4B" w14:textId="77777777" w:rsidR="004F7D36" w:rsidRPr="004F7D36" w:rsidRDefault="004F7D36" w:rsidP="004F7D36">
            <w:pPr>
              <w:widowControl/>
              <w:spacing w:line="360" w:lineRule="auto"/>
              <w:jc w:val="center"/>
              <w:rPr>
                <w:rFonts w:ascii="Times New Roman" w:eastAsia="宋体" w:hAnsi="Times New Roman" w:cs="Times New Roman"/>
                <w:sz w:val="24"/>
              </w:rPr>
            </w:pPr>
            <w:r w:rsidRPr="004F7D36">
              <w:rPr>
                <w:rFonts w:ascii="Times New Roman" w:eastAsia="宋体" w:hAnsi="Times New Roman" w:cs="Times New Roman" w:hint="eastAsia"/>
                <w:sz w:val="24"/>
              </w:rPr>
              <w:t>5.422</w:t>
            </w:r>
          </w:p>
        </w:tc>
        <w:tc>
          <w:tcPr>
            <w:tcW w:w="2835" w:type="dxa"/>
            <w:tcBorders>
              <w:top w:val="nil"/>
              <w:left w:val="nil"/>
              <w:bottom w:val="nil"/>
            </w:tcBorders>
          </w:tcPr>
          <w:p w14:paraId="1F62E245" w14:textId="77777777" w:rsidR="004F7D36" w:rsidRPr="004F7D36" w:rsidRDefault="004F7D36" w:rsidP="004F7D36">
            <w:pPr>
              <w:widowControl/>
              <w:spacing w:line="360" w:lineRule="auto"/>
              <w:jc w:val="center"/>
              <w:rPr>
                <w:rFonts w:ascii="Times New Roman" w:eastAsia="宋体" w:hAnsi="Times New Roman" w:cs="Times New Roman"/>
                <w:sz w:val="24"/>
              </w:rPr>
            </w:pPr>
            <w:r w:rsidRPr="004F7D36">
              <w:rPr>
                <w:rFonts w:ascii="Times New Roman" w:eastAsia="宋体" w:hAnsi="Times New Roman" w:cs="Times New Roman" w:hint="eastAsia"/>
                <w:sz w:val="24"/>
              </w:rPr>
              <w:t>0.02447</w:t>
            </w:r>
          </w:p>
        </w:tc>
      </w:tr>
      <w:tr w:rsidR="00DA3246" w:rsidRPr="004F7D36" w14:paraId="2BD586F3" w14:textId="77777777" w:rsidTr="00C75C24">
        <w:trPr>
          <w:jc w:val="center"/>
        </w:trPr>
        <w:tc>
          <w:tcPr>
            <w:tcW w:w="2334" w:type="dxa"/>
            <w:tcBorders>
              <w:top w:val="nil"/>
              <w:bottom w:val="nil"/>
              <w:right w:val="nil"/>
            </w:tcBorders>
          </w:tcPr>
          <w:p w14:paraId="755FA829" w14:textId="7FFA8663" w:rsidR="00DA3246" w:rsidRPr="004F7D36" w:rsidRDefault="00DA3246" w:rsidP="00DA3246">
            <w:pPr>
              <w:widowControl/>
              <w:spacing w:line="360" w:lineRule="auto"/>
              <w:jc w:val="center"/>
              <w:rPr>
                <w:rFonts w:ascii="Times New Roman" w:eastAsia="宋体" w:hAnsi="Times New Roman" w:cs="Times New Roman"/>
                <w:sz w:val="24"/>
              </w:rPr>
            </w:pPr>
            <w:r>
              <w:rPr>
                <w:rFonts w:ascii="Times New Roman" w:eastAsia="宋体" w:hAnsi="Times New Roman" w:cs="Times New Roman" w:hint="eastAsia"/>
                <w:sz w:val="24"/>
              </w:rPr>
              <w:t>2</w:t>
            </w:r>
            <w:r w:rsidRPr="004F7D36">
              <w:rPr>
                <w:rFonts w:ascii="Times New Roman" w:eastAsia="宋体" w:hAnsi="Times New Roman" w:cs="Times New Roman" w:hint="eastAsia"/>
                <w:sz w:val="24"/>
              </w:rPr>
              <w:t>0</w:t>
            </w:r>
            <w:r w:rsidR="00F8672F">
              <w:rPr>
                <w:rFonts w:ascii="Times New Roman" w:eastAsia="宋体" w:hAnsi="Times New Roman" w:cs="Times New Roman"/>
                <w:sz w:val="24"/>
              </w:rPr>
              <w:t>wt</w:t>
            </w:r>
            <w:r w:rsidRPr="004F7D36">
              <w:rPr>
                <w:rFonts w:ascii="Times New Roman" w:eastAsia="宋体" w:hAnsi="Times New Roman" w:cs="Times New Roman" w:hint="eastAsia"/>
                <w:sz w:val="24"/>
              </w:rPr>
              <w:t xml:space="preserve">% </w:t>
            </w:r>
            <w:proofErr w:type="spellStart"/>
            <w:r w:rsidRPr="004F7D36">
              <w:rPr>
                <w:rFonts w:ascii="Times New Roman" w:eastAsia="宋体" w:hAnsi="Times New Roman" w:cs="Times New Roman" w:hint="eastAsia"/>
                <w:sz w:val="24"/>
              </w:rPr>
              <w:t>ZnO</w:t>
            </w:r>
            <w:proofErr w:type="spellEnd"/>
            <w:r w:rsidRPr="004F7D36">
              <w:rPr>
                <w:rFonts w:ascii="Times New Roman" w:eastAsia="宋体" w:hAnsi="Times New Roman" w:cs="Times New Roman" w:hint="eastAsia"/>
                <w:sz w:val="24"/>
              </w:rPr>
              <w:t>/BV</w:t>
            </w:r>
          </w:p>
        </w:tc>
        <w:tc>
          <w:tcPr>
            <w:tcW w:w="1843" w:type="dxa"/>
            <w:tcBorders>
              <w:top w:val="nil"/>
              <w:left w:val="nil"/>
              <w:bottom w:val="nil"/>
              <w:right w:val="nil"/>
            </w:tcBorders>
          </w:tcPr>
          <w:p w14:paraId="71C32F7E" w14:textId="000226DD" w:rsidR="00DA3246" w:rsidRPr="004F7D36" w:rsidRDefault="00DA3246" w:rsidP="00DA3246">
            <w:pPr>
              <w:widowControl/>
              <w:spacing w:line="360" w:lineRule="auto"/>
              <w:jc w:val="center"/>
              <w:rPr>
                <w:rFonts w:ascii="Times New Roman" w:eastAsia="宋体" w:hAnsi="Times New Roman" w:cs="Times New Roman"/>
                <w:sz w:val="24"/>
              </w:rPr>
            </w:pPr>
            <w:r>
              <w:rPr>
                <w:rFonts w:ascii="Times New Roman" w:eastAsia="宋体" w:hAnsi="Times New Roman" w:cs="Times New Roman" w:hint="eastAsia"/>
                <w:sz w:val="24"/>
              </w:rPr>
              <w:t>9.723</w:t>
            </w:r>
          </w:p>
        </w:tc>
        <w:tc>
          <w:tcPr>
            <w:tcW w:w="2835" w:type="dxa"/>
            <w:tcBorders>
              <w:top w:val="nil"/>
              <w:left w:val="nil"/>
              <w:bottom w:val="nil"/>
            </w:tcBorders>
          </w:tcPr>
          <w:p w14:paraId="6801E5B0" w14:textId="15E43808" w:rsidR="00DA3246" w:rsidRPr="004F7D36" w:rsidRDefault="00DA3246" w:rsidP="00DA3246">
            <w:pPr>
              <w:widowControl/>
              <w:spacing w:line="360" w:lineRule="auto"/>
              <w:jc w:val="center"/>
              <w:rPr>
                <w:rFonts w:ascii="Times New Roman" w:eastAsia="宋体" w:hAnsi="Times New Roman" w:cs="Times New Roman"/>
                <w:sz w:val="24"/>
              </w:rPr>
            </w:pPr>
            <w:r w:rsidRPr="004F7D36">
              <w:rPr>
                <w:rFonts w:ascii="Times New Roman" w:eastAsia="宋体" w:hAnsi="Times New Roman" w:cs="Times New Roman" w:hint="eastAsia"/>
                <w:sz w:val="24"/>
              </w:rPr>
              <w:t>0.</w:t>
            </w:r>
            <w:r>
              <w:rPr>
                <w:rFonts w:ascii="Times New Roman" w:eastAsia="宋体" w:hAnsi="Times New Roman" w:cs="Times New Roman" w:hint="eastAsia"/>
                <w:sz w:val="24"/>
              </w:rPr>
              <w:t>02819</w:t>
            </w:r>
          </w:p>
        </w:tc>
      </w:tr>
      <w:tr w:rsidR="00DA3246" w:rsidRPr="004F7D36" w14:paraId="55B41DE2" w14:textId="77777777" w:rsidTr="00C75C24">
        <w:trPr>
          <w:jc w:val="center"/>
        </w:trPr>
        <w:tc>
          <w:tcPr>
            <w:tcW w:w="2334" w:type="dxa"/>
            <w:tcBorders>
              <w:top w:val="nil"/>
              <w:bottom w:val="nil"/>
              <w:right w:val="nil"/>
            </w:tcBorders>
          </w:tcPr>
          <w:p w14:paraId="22F52919" w14:textId="64E884E2" w:rsidR="00DA3246" w:rsidRPr="004F7D36" w:rsidRDefault="00DA3246" w:rsidP="00DA3246">
            <w:pPr>
              <w:widowControl/>
              <w:spacing w:line="360" w:lineRule="auto"/>
              <w:jc w:val="center"/>
              <w:rPr>
                <w:rFonts w:ascii="Times New Roman" w:eastAsia="宋体" w:hAnsi="Times New Roman" w:cs="Times New Roman"/>
                <w:sz w:val="24"/>
              </w:rPr>
            </w:pPr>
            <w:r w:rsidRPr="004F7D36">
              <w:rPr>
                <w:rFonts w:ascii="Times New Roman" w:eastAsia="宋体" w:hAnsi="Times New Roman" w:cs="Times New Roman" w:hint="eastAsia"/>
                <w:sz w:val="24"/>
              </w:rPr>
              <w:t>40</w:t>
            </w:r>
            <w:r w:rsidR="00F8672F">
              <w:rPr>
                <w:rFonts w:ascii="Times New Roman" w:eastAsia="宋体" w:hAnsi="Times New Roman" w:cs="Times New Roman"/>
                <w:sz w:val="24"/>
              </w:rPr>
              <w:t>wt</w:t>
            </w:r>
            <w:r w:rsidRPr="004F7D36">
              <w:rPr>
                <w:rFonts w:ascii="Times New Roman" w:eastAsia="宋体" w:hAnsi="Times New Roman" w:cs="Times New Roman" w:hint="eastAsia"/>
                <w:sz w:val="24"/>
              </w:rPr>
              <w:t xml:space="preserve">% </w:t>
            </w:r>
            <w:proofErr w:type="spellStart"/>
            <w:r w:rsidRPr="004F7D36">
              <w:rPr>
                <w:rFonts w:ascii="Times New Roman" w:eastAsia="宋体" w:hAnsi="Times New Roman" w:cs="Times New Roman" w:hint="eastAsia"/>
                <w:sz w:val="24"/>
              </w:rPr>
              <w:t>ZnO</w:t>
            </w:r>
            <w:proofErr w:type="spellEnd"/>
            <w:r w:rsidRPr="004F7D36">
              <w:rPr>
                <w:rFonts w:ascii="Times New Roman" w:eastAsia="宋体" w:hAnsi="Times New Roman" w:cs="Times New Roman" w:hint="eastAsia"/>
                <w:sz w:val="24"/>
              </w:rPr>
              <w:t>/BV</w:t>
            </w:r>
          </w:p>
        </w:tc>
        <w:tc>
          <w:tcPr>
            <w:tcW w:w="1843" w:type="dxa"/>
            <w:tcBorders>
              <w:top w:val="nil"/>
              <w:left w:val="nil"/>
              <w:bottom w:val="nil"/>
              <w:right w:val="nil"/>
            </w:tcBorders>
          </w:tcPr>
          <w:p w14:paraId="32367694" w14:textId="77777777" w:rsidR="00DA3246" w:rsidRPr="004F7D36" w:rsidRDefault="00DA3246" w:rsidP="00DA3246">
            <w:pPr>
              <w:widowControl/>
              <w:spacing w:line="360" w:lineRule="auto"/>
              <w:jc w:val="center"/>
              <w:rPr>
                <w:rFonts w:ascii="Times New Roman" w:eastAsia="宋体" w:hAnsi="Times New Roman" w:cs="Times New Roman"/>
                <w:sz w:val="24"/>
              </w:rPr>
            </w:pPr>
            <w:r w:rsidRPr="004F7D36">
              <w:rPr>
                <w:rFonts w:ascii="Times New Roman" w:eastAsia="宋体" w:hAnsi="Times New Roman" w:cs="Times New Roman" w:hint="eastAsia"/>
                <w:sz w:val="24"/>
              </w:rPr>
              <w:t>81.057</w:t>
            </w:r>
          </w:p>
        </w:tc>
        <w:tc>
          <w:tcPr>
            <w:tcW w:w="2835" w:type="dxa"/>
            <w:tcBorders>
              <w:top w:val="nil"/>
              <w:left w:val="nil"/>
              <w:bottom w:val="nil"/>
            </w:tcBorders>
          </w:tcPr>
          <w:p w14:paraId="6E6FE514" w14:textId="08D6E5F1" w:rsidR="00DA3246" w:rsidRPr="004F7D36" w:rsidRDefault="00DA3246" w:rsidP="00DA3246">
            <w:pPr>
              <w:widowControl/>
              <w:spacing w:line="360" w:lineRule="auto"/>
              <w:jc w:val="center"/>
              <w:rPr>
                <w:rFonts w:ascii="Times New Roman" w:eastAsia="宋体" w:hAnsi="Times New Roman" w:cs="Times New Roman"/>
                <w:sz w:val="24"/>
              </w:rPr>
            </w:pPr>
            <w:r w:rsidRPr="004F7D36">
              <w:rPr>
                <w:rFonts w:ascii="Times New Roman" w:eastAsia="宋体" w:hAnsi="Times New Roman" w:cs="Times New Roman" w:hint="eastAsia"/>
                <w:sz w:val="24"/>
              </w:rPr>
              <w:t>0.2387</w:t>
            </w:r>
            <w:r w:rsidR="00D6760E">
              <w:rPr>
                <w:rFonts w:ascii="Times New Roman" w:eastAsia="宋体" w:hAnsi="Times New Roman" w:cs="Times New Roman" w:hint="eastAsia"/>
                <w:sz w:val="24"/>
              </w:rPr>
              <w:t>0</w:t>
            </w:r>
          </w:p>
        </w:tc>
      </w:tr>
      <w:tr w:rsidR="00DA3246" w:rsidRPr="004F7D36" w14:paraId="4FEB53D1" w14:textId="77777777" w:rsidTr="00C75C24">
        <w:trPr>
          <w:jc w:val="center"/>
        </w:trPr>
        <w:tc>
          <w:tcPr>
            <w:tcW w:w="2334" w:type="dxa"/>
            <w:tcBorders>
              <w:top w:val="nil"/>
              <w:bottom w:val="single" w:sz="12" w:space="0" w:color="auto"/>
              <w:right w:val="nil"/>
            </w:tcBorders>
          </w:tcPr>
          <w:p w14:paraId="6822DEE7" w14:textId="4CAA1374" w:rsidR="00DA3246" w:rsidRPr="004F7D36" w:rsidRDefault="00DA3246" w:rsidP="00DA3246">
            <w:pPr>
              <w:widowControl/>
              <w:spacing w:line="360" w:lineRule="auto"/>
              <w:jc w:val="center"/>
              <w:rPr>
                <w:rFonts w:ascii="Times New Roman" w:eastAsia="宋体" w:hAnsi="Times New Roman" w:cs="Times New Roman"/>
                <w:sz w:val="24"/>
              </w:rPr>
            </w:pPr>
            <w:r>
              <w:rPr>
                <w:rFonts w:ascii="Times New Roman" w:eastAsia="宋体" w:hAnsi="Times New Roman" w:cs="Times New Roman" w:hint="eastAsia"/>
                <w:sz w:val="24"/>
              </w:rPr>
              <w:t>6</w:t>
            </w:r>
            <w:r w:rsidRPr="004F7D36">
              <w:rPr>
                <w:rFonts w:ascii="Times New Roman" w:eastAsia="宋体" w:hAnsi="Times New Roman" w:cs="Times New Roman" w:hint="eastAsia"/>
                <w:sz w:val="24"/>
              </w:rPr>
              <w:t>0</w:t>
            </w:r>
            <w:r w:rsidR="00F8672F">
              <w:rPr>
                <w:rFonts w:ascii="Times New Roman" w:eastAsia="宋体" w:hAnsi="Times New Roman" w:cs="Times New Roman"/>
                <w:sz w:val="24"/>
              </w:rPr>
              <w:t>wt</w:t>
            </w:r>
            <w:r w:rsidRPr="004F7D36">
              <w:rPr>
                <w:rFonts w:ascii="Times New Roman" w:eastAsia="宋体" w:hAnsi="Times New Roman" w:cs="Times New Roman" w:hint="eastAsia"/>
                <w:sz w:val="24"/>
              </w:rPr>
              <w:t xml:space="preserve">% </w:t>
            </w:r>
            <w:proofErr w:type="spellStart"/>
            <w:r w:rsidRPr="004F7D36">
              <w:rPr>
                <w:rFonts w:ascii="Times New Roman" w:eastAsia="宋体" w:hAnsi="Times New Roman" w:cs="Times New Roman" w:hint="eastAsia"/>
                <w:sz w:val="24"/>
              </w:rPr>
              <w:t>ZnO</w:t>
            </w:r>
            <w:proofErr w:type="spellEnd"/>
            <w:r w:rsidRPr="004F7D36">
              <w:rPr>
                <w:rFonts w:ascii="Times New Roman" w:eastAsia="宋体" w:hAnsi="Times New Roman" w:cs="Times New Roman" w:hint="eastAsia"/>
                <w:sz w:val="24"/>
              </w:rPr>
              <w:t>/BV</w:t>
            </w:r>
          </w:p>
        </w:tc>
        <w:tc>
          <w:tcPr>
            <w:tcW w:w="1843" w:type="dxa"/>
            <w:tcBorders>
              <w:top w:val="nil"/>
              <w:left w:val="nil"/>
              <w:bottom w:val="single" w:sz="12" w:space="0" w:color="auto"/>
              <w:right w:val="nil"/>
            </w:tcBorders>
          </w:tcPr>
          <w:p w14:paraId="1CCE380F" w14:textId="0477437E" w:rsidR="00DA3246" w:rsidRPr="004F7D36" w:rsidRDefault="00DA3246" w:rsidP="00DA3246">
            <w:pPr>
              <w:widowControl/>
              <w:spacing w:line="360" w:lineRule="auto"/>
              <w:jc w:val="center"/>
              <w:rPr>
                <w:rFonts w:ascii="Times New Roman" w:eastAsia="宋体" w:hAnsi="Times New Roman" w:cs="Times New Roman"/>
                <w:sz w:val="24"/>
              </w:rPr>
            </w:pPr>
            <w:r>
              <w:rPr>
                <w:rFonts w:ascii="Times New Roman" w:eastAsia="宋体" w:hAnsi="Times New Roman" w:cs="Times New Roman" w:hint="eastAsia"/>
                <w:sz w:val="24"/>
              </w:rPr>
              <w:t>6.706</w:t>
            </w:r>
          </w:p>
        </w:tc>
        <w:tc>
          <w:tcPr>
            <w:tcW w:w="2835" w:type="dxa"/>
            <w:tcBorders>
              <w:top w:val="nil"/>
              <w:left w:val="nil"/>
              <w:bottom w:val="single" w:sz="12" w:space="0" w:color="auto"/>
            </w:tcBorders>
          </w:tcPr>
          <w:p w14:paraId="2E495FC2" w14:textId="01E856C0" w:rsidR="00DA3246" w:rsidRPr="004F7D36" w:rsidRDefault="00DA3246" w:rsidP="00DA3246">
            <w:pPr>
              <w:widowControl/>
              <w:spacing w:line="360" w:lineRule="auto"/>
              <w:jc w:val="center"/>
              <w:rPr>
                <w:rFonts w:ascii="Times New Roman" w:eastAsia="宋体" w:hAnsi="Times New Roman" w:cs="Times New Roman"/>
                <w:sz w:val="24"/>
              </w:rPr>
            </w:pPr>
            <w:r w:rsidRPr="004F7D36">
              <w:rPr>
                <w:rFonts w:ascii="Times New Roman" w:eastAsia="宋体" w:hAnsi="Times New Roman" w:cs="Times New Roman" w:hint="eastAsia"/>
                <w:sz w:val="24"/>
              </w:rPr>
              <w:t>0.</w:t>
            </w:r>
            <w:r>
              <w:rPr>
                <w:rFonts w:ascii="Times New Roman" w:eastAsia="宋体" w:hAnsi="Times New Roman" w:cs="Times New Roman" w:hint="eastAsia"/>
                <w:sz w:val="24"/>
              </w:rPr>
              <w:t>07997</w:t>
            </w:r>
          </w:p>
        </w:tc>
      </w:tr>
      <w:bookmarkEnd w:id="9"/>
    </w:tbl>
    <w:p w14:paraId="02B1CC1C" w14:textId="20377913" w:rsidR="00491EBD" w:rsidRDefault="00491EBD">
      <w:pPr>
        <w:pStyle w:val="ac"/>
        <w:ind w:firstLineChars="0" w:firstLine="0"/>
        <w:rPr>
          <w:rFonts w:eastAsia="黑体" w:cs="Times New Roman"/>
          <w:color w:val="000000" w:themeColor="text1"/>
          <w:szCs w:val="24"/>
        </w:rPr>
      </w:pPr>
    </w:p>
    <w:p w14:paraId="1A51C84C" w14:textId="3B8224D7" w:rsidR="002332EE" w:rsidRPr="00DE3CE0" w:rsidRDefault="002332EE" w:rsidP="002332EE">
      <w:pPr>
        <w:widowControl/>
        <w:tabs>
          <w:tab w:val="left" w:pos="6094"/>
          <w:tab w:val="right" w:pos="8306"/>
        </w:tabs>
        <w:spacing w:line="360" w:lineRule="auto"/>
        <w:ind w:firstLineChars="200" w:firstLine="422"/>
        <w:jc w:val="center"/>
        <w:rPr>
          <w:rFonts w:ascii="Times New Roman" w:eastAsia="楷体" w:hAnsi="Times New Roman" w:cs="Times New Roman"/>
          <w:b/>
          <w:bCs/>
          <w:szCs w:val="21"/>
        </w:rPr>
      </w:pPr>
      <w:r w:rsidRPr="002332EE">
        <w:rPr>
          <w:rFonts w:ascii="Times New Roman" w:eastAsia="楷体" w:hAnsi="Times New Roman" w:cs="Times New Roman"/>
          <w:b/>
          <w:bCs/>
          <w:szCs w:val="21"/>
        </w:rPr>
        <w:t xml:space="preserve">Table </w:t>
      </w:r>
      <w:r w:rsidRPr="002332EE">
        <w:rPr>
          <w:rFonts w:ascii="Times New Roman" w:eastAsia="楷体" w:hAnsi="Times New Roman" w:cs="Times New Roman" w:hint="eastAsia"/>
          <w:b/>
          <w:bCs/>
          <w:szCs w:val="21"/>
        </w:rPr>
        <w:t>S</w:t>
      </w:r>
      <w:r w:rsidRPr="002332EE">
        <w:rPr>
          <w:rFonts w:ascii="Times New Roman" w:eastAsia="楷体" w:hAnsi="Times New Roman" w:cs="Times New Roman"/>
          <w:b/>
          <w:bCs/>
          <w:szCs w:val="21"/>
        </w:rPr>
        <w:t>2</w:t>
      </w:r>
      <w:r w:rsidR="00112F4F">
        <w:rPr>
          <w:rFonts w:ascii="Times New Roman" w:eastAsia="楷体" w:hAnsi="Times New Roman" w:cs="Times New Roman"/>
          <w:b/>
          <w:bCs/>
          <w:szCs w:val="21"/>
        </w:rPr>
        <w:t>.</w:t>
      </w:r>
      <w:r w:rsidRPr="00DE3CE0">
        <w:rPr>
          <w:rFonts w:ascii="Times New Roman" w:eastAsia="楷体" w:hAnsi="Times New Roman" w:cs="Times New Roman"/>
          <w:b/>
          <w:bCs/>
          <w:szCs w:val="21"/>
        </w:rPr>
        <w:t xml:space="preserve"> </w:t>
      </w:r>
      <w:r w:rsidR="00D6760E">
        <w:rPr>
          <w:rFonts w:ascii="Times New Roman" w:eastAsia="楷体" w:hAnsi="Times New Roman" w:cs="Times New Roman" w:hint="eastAsia"/>
          <w:b/>
          <w:bCs/>
          <w:szCs w:val="21"/>
        </w:rPr>
        <w:t>D</w:t>
      </w:r>
      <w:r w:rsidRPr="00DE3CE0">
        <w:rPr>
          <w:rFonts w:ascii="Times New Roman" w:eastAsia="楷体" w:hAnsi="Times New Roman" w:cs="Times New Roman"/>
          <w:b/>
          <w:bCs/>
          <w:szCs w:val="21"/>
        </w:rPr>
        <w:t>ecay time (</w:t>
      </w:r>
      <w:r w:rsidRPr="00C75C24">
        <w:rPr>
          <w:rFonts w:ascii="Times New Roman" w:eastAsia="楷体" w:hAnsi="Times New Roman" w:cs="Times New Roman"/>
          <w:b/>
          <w:bCs/>
          <w:i/>
          <w:szCs w:val="21"/>
        </w:rPr>
        <w:t>τ</w:t>
      </w:r>
      <w:r w:rsidRPr="00DE3CE0">
        <w:rPr>
          <w:rFonts w:ascii="Times New Roman" w:eastAsia="楷体" w:hAnsi="Times New Roman" w:cs="Times New Roman"/>
          <w:b/>
          <w:bCs/>
          <w:szCs w:val="21"/>
        </w:rPr>
        <w:t xml:space="preserve">) and relative intensities of different </w:t>
      </w:r>
      <w:proofErr w:type="spellStart"/>
      <w:r w:rsidRPr="00DE3CE0">
        <w:rPr>
          <w:rFonts w:ascii="Times New Roman" w:eastAsia="楷体" w:hAnsi="Times New Roman" w:cs="Times New Roman"/>
          <w:b/>
          <w:bCs/>
          <w:kern w:val="0"/>
          <w:szCs w:val="21"/>
        </w:rPr>
        <w:t>ZnO</w:t>
      </w:r>
      <w:proofErr w:type="spellEnd"/>
      <w:r w:rsidRPr="00DE3CE0">
        <w:rPr>
          <w:rFonts w:ascii="Times New Roman" w:eastAsia="楷体" w:hAnsi="Times New Roman" w:cs="Times New Roman"/>
          <w:b/>
          <w:bCs/>
          <w:kern w:val="0"/>
          <w:szCs w:val="21"/>
        </w:rPr>
        <w:t>/BV</w:t>
      </w:r>
      <w:r w:rsidRPr="00DE3CE0">
        <w:rPr>
          <w:rFonts w:ascii="Times New Roman" w:eastAsia="楷体" w:hAnsi="Times New Roman" w:cs="Times New Roman"/>
          <w:b/>
          <w:bCs/>
          <w:szCs w:val="21"/>
        </w:rPr>
        <w:t xml:space="preserve"> catalysts</w:t>
      </w:r>
    </w:p>
    <w:tbl>
      <w:tblPr>
        <w:tblW w:w="8274" w:type="dxa"/>
        <w:jc w:val="center"/>
        <w:tblBorders>
          <w:top w:val="single" w:sz="4" w:space="0" w:color="auto"/>
          <w:bottom w:val="single" w:sz="4" w:space="0" w:color="auto"/>
        </w:tblBorders>
        <w:tblLook w:val="04A0" w:firstRow="1" w:lastRow="0" w:firstColumn="1" w:lastColumn="0" w:noHBand="0" w:noVBand="1"/>
      </w:tblPr>
      <w:tblGrid>
        <w:gridCol w:w="1895"/>
        <w:gridCol w:w="1134"/>
        <w:gridCol w:w="830"/>
        <w:gridCol w:w="889"/>
        <w:gridCol w:w="974"/>
        <w:gridCol w:w="2552"/>
      </w:tblGrid>
      <w:tr w:rsidR="002332EE" w:rsidRPr="002332EE" w14:paraId="434EC72E" w14:textId="77777777" w:rsidTr="00C75C24">
        <w:trPr>
          <w:jc w:val="center"/>
        </w:trPr>
        <w:tc>
          <w:tcPr>
            <w:tcW w:w="1895" w:type="dxa"/>
            <w:tcBorders>
              <w:top w:val="single" w:sz="12" w:space="0" w:color="auto"/>
              <w:bottom w:val="single" w:sz="4" w:space="0" w:color="auto"/>
            </w:tcBorders>
          </w:tcPr>
          <w:p w14:paraId="4E7DC4DB" w14:textId="77777777" w:rsidR="002332EE" w:rsidRPr="002332EE" w:rsidRDefault="002332EE" w:rsidP="002332EE">
            <w:pPr>
              <w:spacing w:line="360" w:lineRule="auto"/>
              <w:jc w:val="center"/>
              <w:rPr>
                <w:rFonts w:ascii="Times New Roman" w:eastAsia="宋体" w:hAnsi="Times New Roman" w:cs="Times New Roman"/>
                <w:sz w:val="24"/>
              </w:rPr>
            </w:pPr>
            <w:r w:rsidRPr="002332EE">
              <w:rPr>
                <w:rFonts w:ascii="Times New Roman" w:eastAsia="宋体" w:hAnsi="Times New Roman" w:cs="Times New Roman" w:hint="eastAsia"/>
                <w:sz w:val="24"/>
              </w:rPr>
              <w:t>Samples</w:t>
            </w:r>
          </w:p>
        </w:tc>
        <w:tc>
          <w:tcPr>
            <w:tcW w:w="1134" w:type="dxa"/>
            <w:tcBorders>
              <w:top w:val="single" w:sz="12" w:space="0" w:color="auto"/>
              <w:bottom w:val="single" w:sz="4" w:space="0" w:color="auto"/>
            </w:tcBorders>
          </w:tcPr>
          <w:p w14:paraId="49F5D6B5" w14:textId="567C33B4" w:rsidR="002332EE" w:rsidRPr="002332EE" w:rsidRDefault="002332EE" w:rsidP="002332EE">
            <w:pPr>
              <w:spacing w:line="360" w:lineRule="auto"/>
              <w:jc w:val="center"/>
              <w:rPr>
                <w:rFonts w:ascii="Times New Roman" w:eastAsia="宋体" w:hAnsi="Times New Roman" w:cs="Times New Roman"/>
                <w:sz w:val="24"/>
              </w:rPr>
            </w:pPr>
            <w:r w:rsidRPr="00C75C24">
              <w:rPr>
                <w:rFonts w:ascii="Times New Roman" w:eastAsia="宋体" w:hAnsi="Times New Roman" w:cs="Times New Roman"/>
                <w:i/>
                <w:sz w:val="24"/>
              </w:rPr>
              <w:t>τ</w:t>
            </w:r>
            <w:r w:rsidRPr="002332EE">
              <w:rPr>
                <w:rFonts w:ascii="Times New Roman" w:eastAsia="宋体" w:hAnsi="Times New Roman" w:cs="Times New Roman" w:hint="eastAsia"/>
                <w:sz w:val="24"/>
                <w:vertAlign w:val="subscript"/>
              </w:rPr>
              <w:t>1</w:t>
            </w:r>
            <w:r w:rsidRPr="002332EE">
              <w:rPr>
                <w:rFonts w:ascii="Times New Roman" w:eastAsia="宋体" w:hAnsi="Times New Roman" w:cs="Times New Roman" w:hint="eastAsia"/>
                <w:sz w:val="24"/>
              </w:rPr>
              <w:t xml:space="preserve"> </w:t>
            </w:r>
            <w:r w:rsidR="00B318ED">
              <w:rPr>
                <w:rFonts w:ascii="Times New Roman" w:eastAsia="宋体" w:hAnsi="Times New Roman" w:cs="Times New Roman"/>
                <w:sz w:val="24"/>
              </w:rPr>
              <w:t xml:space="preserve">/ </w:t>
            </w:r>
            <w:r w:rsidRPr="002332EE">
              <w:rPr>
                <w:rFonts w:ascii="Times New Roman" w:eastAsia="宋体" w:hAnsi="Times New Roman" w:cs="Times New Roman" w:hint="eastAsia"/>
                <w:sz w:val="24"/>
              </w:rPr>
              <w:t>ns</w:t>
            </w:r>
          </w:p>
        </w:tc>
        <w:tc>
          <w:tcPr>
            <w:tcW w:w="830" w:type="dxa"/>
            <w:tcBorders>
              <w:top w:val="single" w:sz="12" w:space="0" w:color="auto"/>
              <w:bottom w:val="single" w:sz="4" w:space="0" w:color="auto"/>
            </w:tcBorders>
          </w:tcPr>
          <w:p w14:paraId="773AACBA" w14:textId="09CAC6EF" w:rsidR="002332EE" w:rsidRPr="002332EE" w:rsidRDefault="002332EE" w:rsidP="002332EE">
            <w:pPr>
              <w:spacing w:line="360" w:lineRule="auto"/>
              <w:jc w:val="center"/>
              <w:rPr>
                <w:rFonts w:ascii="Times New Roman" w:eastAsia="宋体" w:hAnsi="Times New Roman" w:cs="Times New Roman"/>
                <w:sz w:val="24"/>
              </w:rPr>
            </w:pPr>
            <w:r w:rsidRPr="00C75C24">
              <w:rPr>
                <w:rFonts w:ascii="Times New Roman" w:eastAsia="宋体" w:hAnsi="Times New Roman" w:cs="Times New Roman"/>
                <w:i/>
                <w:sz w:val="24"/>
              </w:rPr>
              <w:t>τ</w:t>
            </w:r>
            <w:r w:rsidRPr="002332EE">
              <w:rPr>
                <w:rFonts w:ascii="Times New Roman" w:eastAsia="宋体" w:hAnsi="Times New Roman" w:cs="Times New Roman" w:hint="eastAsia"/>
                <w:sz w:val="24"/>
                <w:vertAlign w:val="subscript"/>
              </w:rPr>
              <w:t>2</w:t>
            </w:r>
            <w:r w:rsidRPr="002332EE">
              <w:rPr>
                <w:rFonts w:ascii="Times New Roman" w:eastAsia="宋体" w:hAnsi="Times New Roman" w:cs="Times New Roman" w:hint="eastAsia"/>
                <w:sz w:val="24"/>
              </w:rPr>
              <w:t xml:space="preserve"> </w:t>
            </w:r>
            <w:r w:rsidR="00B318ED">
              <w:rPr>
                <w:rFonts w:ascii="Times New Roman" w:eastAsia="宋体" w:hAnsi="Times New Roman" w:cs="Times New Roman"/>
                <w:sz w:val="24"/>
              </w:rPr>
              <w:t xml:space="preserve">/ </w:t>
            </w:r>
            <w:r w:rsidRPr="002332EE">
              <w:rPr>
                <w:rFonts w:ascii="Times New Roman" w:eastAsia="宋体" w:hAnsi="Times New Roman" w:cs="Times New Roman" w:hint="eastAsia"/>
                <w:sz w:val="24"/>
              </w:rPr>
              <w:t>ns</w:t>
            </w:r>
          </w:p>
        </w:tc>
        <w:tc>
          <w:tcPr>
            <w:tcW w:w="889" w:type="dxa"/>
            <w:tcBorders>
              <w:top w:val="single" w:sz="12" w:space="0" w:color="auto"/>
              <w:bottom w:val="single" w:sz="4" w:space="0" w:color="auto"/>
            </w:tcBorders>
          </w:tcPr>
          <w:p w14:paraId="210146A5" w14:textId="4F0CB620" w:rsidR="002332EE" w:rsidRPr="00087064" w:rsidRDefault="00286FDD" w:rsidP="002332EE">
            <w:pPr>
              <w:spacing w:line="360" w:lineRule="auto"/>
              <w:jc w:val="center"/>
              <w:rPr>
                <w:rFonts w:ascii="Times New Roman" w:eastAsia="宋体" w:hAnsi="Times New Roman" w:cs="Times New Roman"/>
                <w:sz w:val="24"/>
              </w:rPr>
            </w:pPr>
            <w:r w:rsidRPr="00C75C24">
              <w:rPr>
                <w:rFonts w:ascii="Times New Roman" w:eastAsia="宋体" w:hAnsi="Times New Roman" w:cs="Times New Roman"/>
                <w:i/>
                <w:sz w:val="24"/>
              </w:rPr>
              <w:t>A</w:t>
            </w:r>
            <w:r w:rsidR="002332EE" w:rsidRPr="002332EE">
              <w:rPr>
                <w:rFonts w:ascii="Times New Roman" w:eastAsia="宋体" w:hAnsi="Times New Roman" w:cs="Times New Roman" w:hint="eastAsia"/>
                <w:sz w:val="24"/>
                <w:vertAlign w:val="subscript"/>
              </w:rPr>
              <w:t>1</w:t>
            </w:r>
            <w:r w:rsidR="00B318ED">
              <w:rPr>
                <w:rFonts w:ascii="Times New Roman" w:eastAsia="宋体" w:hAnsi="Times New Roman" w:cs="Times New Roman"/>
                <w:sz w:val="24"/>
              </w:rPr>
              <w:t xml:space="preserve"> / </w:t>
            </w:r>
            <w:r w:rsidR="00087064">
              <w:rPr>
                <w:rFonts w:ascii="Times New Roman" w:eastAsia="宋体" w:hAnsi="Times New Roman" w:cs="Times New Roman"/>
                <w:sz w:val="24"/>
              </w:rPr>
              <w:t>%</w:t>
            </w:r>
          </w:p>
        </w:tc>
        <w:tc>
          <w:tcPr>
            <w:tcW w:w="974" w:type="dxa"/>
            <w:tcBorders>
              <w:top w:val="single" w:sz="12" w:space="0" w:color="auto"/>
              <w:bottom w:val="single" w:sz="4" w:space="0" w:color="auto"/>
            </w:tcBorders>
          </w:tcPr>
          <w:p w14:paraId="48FFF125" w14:textId="4CEE3770" w:rsidR="002332EE" w:rsidRPr="00087064" w:rsidRDefault="00286FDD" w:rsidP="002332EE">
            <w:pPr>
              <w:spacing w:line="360" w:lineRule="auto"/>
              <w:jc w:val="center"/>
              <w:rPr>
                <w:rFonts w:ascii="Times New Roman" w:eastAsia="宋体" w:hAnsi="Times New Roman" w:cs="Times New Roman"/>
                <w:sz w:val="24"/>
              </w:rPr>
            </w:pPr>
            <w:r w:rsidRPr="00C75C24">
              <w:rPr>
                <w:rFonts w:ascii="Times New Roman" w:eastAsia="宋体" w:hAnsi="Times New Roman" w:cs="Times New Roman"/>
                <w:i/>
                <w:sz w:val="24"/>
              </w:rPr>
              <w:t>A</w:t>
            </w:r>
            <w:r w:rsidR="002332EE" w:rsidRPr="002332EE">
              <w:rPr>
                <w:rFonts w:ascii="Times New Roman" w:eastAsia="宋体" w:hAnsi="Times New Roman" w:cs="Times New Roman" w:hint="eastAsia"/>
                <w:sz w:val="24"/>
                <w:vertAlign w:val="subscript"/>
              </w:rPr>
              <w:t>2</w:t>
            </w:r>
            <w:r w:rsidR="00B318ED">
              <w:rPr>
                <w:rFonts w:ascii="Times New Roman" w:eastAsia="宋体" w:hAnsi="Times New Roman" w:cs="Times New Roman"/>
                <w:sz w:val="24"/>
              </w:rPr>
              <w:t xml:space="preserve"> / </w:t>
            </w:r>
            <w:r w:rsidR="00087064">
              <w:rPr>
                <w:rFonts w:ascii="Times New Roman" w:eastAsia="宋体" w:hAnsi="Times New Roman" w:cs="Times New Roman"/>
                <w:sz w:val="24"/>
              </w:rPr>
              <w:t>%</w:t>
            </w:r>
          </w:p>
        </w:tc>
        <w:tc>
          <w:tcPr>
            <w:tcW w:w="2552" w:type="dxa"/>
            <w:tcBorders>
              <w:top w:val="single" w:sz="12" w:space="0" w:color="auto"/>
              <w:bottom w:val="single" w:sz="4" w:space="0" w:color="auto"/>
            </w:tcBorders>
          </w:tcPr>
          <w:p w14:paraId="1DD3040A" w14:textId="2761AF11" w:rsidR="002332EE" w:rsidRPr="002332EE" w:rsidRDefault="002332EE" w:rsidP="002332EE">
            <w:pPr>
              <w:spacing w:line="360" w:lineRule="auto"/>
              <w:jc w:val="center"/>
              <w:rPr>
                <w:rFonts w:ascii="Times New Roman" w:eastAsia="宋体" w:hAnsi="Times New Roman" w:cs="Times New Roman"/>
                <w:sz w:val="24"/>
              </w:rPr>
            </w:pPr>
            <w:r w:rsidRPr="002332EE">
              <w:rPr>
                <w:rFonts w:ascii="Times New Roman" w:eastAsia="宋体" w:hAnsi="Times New Roman" w:cs="Times New Roman" w:hint="eastAsia"/>
                <w:sz w:val="24"/>
              </w:rPr>
              <w:t>Average lifetime (</w:t>
            </w:r>
            <w:r w:rsidRPr="00C75C24">
              <w:rPr>
                <w:rFonts w:ascii="Times New Roman" w:eastAsia="宋体" w:hAnsi="Times New Roman" w:cs="Times New Roman"/>
                <w:i/>
                <w:sz w:val="24"/>
              </w:rPr>
              <w:t>τ</w:t>
            </w:r>
            <w:r w:rsidR="00B318ED">
              <w:rPr>
                <w:rFonts w:ascii="Times New Roman" w:eastAsia="宋体" w:hAnsi="Times New Roman" w:cs="Times New Roman"/>
                <w:sz w:val="24"/>
              </w:rPr>
              <w:t xml:space="preserve">) / </w:t>
            </w:r>
            <w:r w:rsidRPr="002332EE">
              <w:rPr>
                <w:rFonts w:ascii="Times New Roman" w:eastAsia="宋体" w:hAnsi="Times New Roman" w:cs="Times New Roman" w:hint="eastAsia"/>
                <w:sz w:val="24"/>
              </w:rPr>
              <w:t>ns</w:t>
            </w:r>
          </w:p>
        </w:tc>
      </w:tr>
      <w:tr w:rsidR="002332EE" w:rsidRPr="002332EE" w14:paraId="2D2AA1CB" w14:textId="77777777" w:rsidTr="00C75C24">
        <w:tblPrEx>
          <w:tblBorders>
            <w:top w:val="none" w:sz="0" w:space="0" w:color="auto"/>
          </w:tblBorders>
        </w:tblPrEx>
        <w:trPr>
          <w:jc w:val="center"/>
        </w:trPr>
        <w:tc>
          <w:tcPr>
            <w:tcW w:w="1895" w:type="dxa"/>
            <w:tcBorders>
              <w:top w:val="single" w:sz="4" w:space="0" w:color="auto"/>
              <w:bottom w:val="nil"/>
              <w:right w:val="nil"/>
            </w:tcBorders>
          </w:tcPr>
          <w:p w14:paraId="403BF77E" w14:textId="5F12B947" w:rsidR="002332EE" w:rsidRPr="002332EE" w:rsidRDefault="002332EE" w:rsidP="002332EE">
            <w:pPr>
              <w:spacing w:line="360" w:lineRule="auto"/>
              <w:jc w:val="center"/>
              <w:rPr>
                <w:rFonts w:ascii="Times New Roman" w:eastAsia="宋体" w:hAnsi="Times New Roman" w:cs="Times New Roman"/>
                <w:sz w:val="24"/>
              </w:rPr>
            </w:pPr>
            <w:r w:rsidRPr="002332EE">
              <w:rPr>
                <w:rFonts w:ascii="Times New Roman" w:eastAsia="宋体" w:hAnsi="Times New Roman" w:cs="Times New Roman" w:hint="eastAsia"/>
                <w:sz w:val="24"/>
              </w:rPr>
              <w:t>40</w:t>
            </w:r>
            <w:r w:rsidR="00F8672F">
              <w:rPr>
                <w:rFonts w:ascii="Times New Roman" w:eastAsia="宋体" w:hAnsi="Times New Roman" w:cs="Times New Roman"/>
                <w:sz w:val="24"/>
              </w:rPr>
              <w:t>wt</w:t>
            </w:r>
            <w:r w:rsidRPr="002332EE">
              <w:rPr>
                <w:rFonts w:ascii="Times New Roman" w:eastAsia="宋体" w:hAnsi="Times New Roman" w:cs="Times New Roman" w:hint="eastAsia"/>
                <w:sz w:val="24"/>
              </w:rPr>
              <w:t xml:space="preserve">% </w:t>
            </w:r>
            <w:proofErr w:type="spellStart"/>
            <w:r w:rsidRPr="002332EE">
              <w:rPr>
                <w:rFonts w:ascii="Times New Roman" w:eastAsia="宋体" w:hAnsi="Times New Roman" w:cs="Times New Roman"/>
                <w:sz w:val="24"/>
              </w:rPr>
              <w:t>ZnO</w:t>
            </w:r>
            <w:proofErr w:type="spellEnd"/>
            <w:r w:rsidRPr="002332EE">
              <w:rPr>
                <w:rFonts w:ascii="Times New Roman" w:eastAsia="宋体" w:hAnsi="Times New Roman" w:cs="Times New Roman" w:hint="eastAsia"/>
                <w:sz w:val="24"/>
              </w:rPr>
              <w:t>/</w:t>
            </w:r>
            <w:r w:rsidRPr="002332EE">
              <w:rPr>
                <w:rFonts w:ascii="Times New Roman" w:eastAsia="宋体" w:hAnsi="Times New Roman" w:cs="Times New Roman"/>
                <w:sz w:val="24"/>
              </w:rPr>
              <w:t>BV</w:t>
            </w:r>
          </w:p>
        </w:tc>
        <w:tc>
          <w:tcPr>
            <w:tcW w:w="1134" w:type="dxa"/>
            <w:tcBorders>
              <w:top w:val="single" w:sz="4" w:space="0" w:color="auto"/>
              <w:left w:val="nil"/>
              <w:bottom w:val="nil"/>
              <w:right w:val="nil"/>
            </w:tcBorders>
          </w:tcPr>
          <w:p w14:paraId="57927710" w14:textId="3C118A2B" w:rsidR="002332EE" w:rsidRPr="002332EE" w:rsidRDefault="002332EE" w:rsidP="002332EE">
            <w:pPr>
              <w:spacing w:line="360" w:lineRule="auto"/>
              <w:jc w:val="center"/>
              <w:rPr>
                <w:rFonts w:ascii="Times New Roman" w:eastAsia="宋体" w:hAnsi="Times New Roman" w:cs="Times New Roman"/>
                <w:sz w:val="24"/>
              </w:rPr>
            </w:pPr>
            <w:r w:rsidRPr="002332EE">
              <w:rPr>
                <w:rFonts w:ascii="Times New Roman" w:eastAsia="宋体" w:hAnsi="Times New Roman" w:cs="Times New Roman" w:hint="eastAsia"/>
                <w:sz w:val="24"/>
              </w:rPr>
              <w:t>0.4</w:t>
            </w:r>
            <w:r w:rsidR="00286FDD">
              <w:rPr>
                <w:rFonts w:ascii="Times New Roman" w:eastAsia="宋体" w:hAnsi="Times New Roman" w:cs="Times New Roman"/>
                <w:sz w:val="24"/>
              </w:rPr>
              <w:t>8</w:t>
            </w:r>
          </w:p>
        </w:tc>
        <w:tc>
          <w:tcPr>
            <w:tcW w:w="830" w:type="dxa"/>
            <w:tcBorders>
              <w:top w:val="single" w:sz="4" w:space="0" w:color="auto"/>
              <w:left w:val="nil"/>
              <w:bottom w:val="nil"/>
              <w:right w:val="nil"/>
            </w:tcBorders>
          </w:tcPr>
          <w:p w14:paraId="28EE75EF" w14:textId="399A86C2" w:rsidR="002332EE" w:rsidRPr="002332EE" w:rsidRDefault="00286FDD" w:rsidP="002332EE">
            <w:pPr>
              <w:spacing w:line="360" w:lineRule="auto"/>
              <w:jc w:val="center"/>
              <w:rPr>
                <w:rFonts w:ascii="Times New Roman" w:eastAsia="宋体" w:hAnsi="Times New Roman" w:cs="Times New Roman"/>
                <w:sz w:val="24"/>
              </w:rPr>
            </w:pPr>
            <w:r>
              <w:rPr>
                <w:rFonts w:ascii="Times New Roman" w:eastAsia="宋体" w:hAnsi="Times New Roman" w:cs="Times New Roman"/>
                <w:sz w:val="24"/>
              </w:rPr>
              <w:t>5.98</w:t>
            </w:r>
          </w:p>
        </w:tc>
        <w:tc>
          <w:tcPr>
            <w:tcW w:w="889" w:type="dxa"/>
            <w:tcBorders>
              <w:top w:val="single" w:sz="4" w:space="0" w:color="auto"/>
              <w:left w:val="nil"/>
              <w:bottom w:val="nil"/>
              <w:right w:val="nil"/>
            </w:tcBorders>
          </w:tcPr>
          <w:p w14:paraId="5F2F127C" w14:textId="5FC2387F" w:rsidR="002332EE" w:rsidRPr="002332EE" w:rsidRDefault="00087064" w:rsidP="002332EE">
            <w:pPr>
              <w:spacing w:line="360" w:lineRule="auto"/>
              <w:jc w:val="center"/>
              <w:rPr>
                <w:rFonts w:ascii="Times New Roman" w:eastAsia="宋体" w:hAnsi="Times New Roman" w:cs="Times New Roman"/>
                <w:sz w:val="24"/>
              </w:rPr>
            </w:pPr>
            <w:r>
              <w:rPr>
                <w:rFonts w:ascii="Times New Roman" w:eastAsia="宋体" w:hAnsi="Times New Roman" w:cs="Times New Roman"/>
                <w:sz w:val="24"/>
              </w:rPr>
              <w:t>97.25</w:t>
            </w:r>
          </w:p>
        </w:tc>
        <w:tc>
          <w:tcPr>
            <w:tcW w:w="974" w:type="dxa"/>
            <w:tcBorders>
              <w:top w:val="single" w:sz="4" w:space="0" w:color="auto"/>
              <w:left w:val="nil"/>
              <w:bottom w:val="nil"/>
              <w:right w:val="nil"/>
            </w:tcBorders>
          </w:tcPr>
          <w:p w14:paraId="2BE515E2" w14:textId="695015A6" w:rsidR="002332EE" w:rsidRPr="002332EE" w:rsidRDefault="00087064" w:rsidP="002332EE">
            <w:pPr>
              <w:spacing w:line="360" w:lineRule="auto"/>
              <w:jc w:val="center"/>
              <w:rPr>
                <w:rFonts w:ascii="Times New Roman" w:eastAsia="宋体" w:hAnsi="Times New Roman" w:cs="Times New Roman"/>
                <w:sz w:val="24"/>
              </w:rPr>
            </w:pPr>
            <w:r>
              <w:rPr>
                <w:rFonts w:ascii="Times New Roman" w:eastAsia="宋体" w:hAnsi="Times New Roman" w:cs="Times New Roman"/>
                <w:sz w:val="24"/>
              </w:rPr>
              <w:t>2.75</w:t>
            </w:r>
          </w:p>
        </w:tc>
        <w:tc>
          <w:tcPr>
            <w:tcW w:w="2552" w:type="dxa"/>
            <w:tcBorders>
              <w:top w:val="single" w:sz="4" w:space="0" w:color="auto"/>
              <w:left w:val="nil"/>
              <w:bottom w:val="nil"/>
            </w:tcBorders>
          </w:tcPr>
          <w:p w14:paraId="0E855C17" w14:textId="19A26242" w:rsidR="002332EE" w:rsidRPr="002332EE" w:rsidRDefault="002332EE" w:rsidP="002332EE">
            <w:pPr>
              <w:spacing w:line="360" w:lineRule="auto"/>
              <w:jc w:val="center"/>
              <w:rPr>
                <w:rFonts w:ascii="Times New Roman" w:eastAsia="宋体" w:hAnsi="Times New Roman" w:cs="Times New Roman"/>
                <w:sz w:val="24"/>
              </w:rPr>
            </w:pPr>
            <w:r w:rsidRPr="002332EE">
              <w:rPr>
                <w:rFonts w:ascii="Times New Roman" w:eastAsia="宋体" w:hAnsi="Times New Roman" w:cs="Times New Roman" w:hint="eastAsia"/>
                <w:sz w:val="24"/>
              </w:rPr>
              <w:t>1.</w:t>
            </w:r>
            <w:r w:rsidR="00286FDD">
              <w:rPr>
                <w:rFonts w:ascii="Times New Roman" w:eastAsia="宋体" w:hAnsi="Times New Roman" w:cs="Times New Roman"/>
                <w:sz w:val="24"/>
              </w:rPr>
              <w:t>77</w:t>
            </w:r>
          </w:p>
        </w:tc>
      </w:tr>
      <w:tr w:rsidR="002332EE" w:rsidRPr="002332EE" w14:paraId="30460FB4" w14:textId="77777777" w:rsidTr="00C75C24">
        <w:tblPrEx>
          <w:tblBorders>
            <w:top w:val="none" w:sz="0" w:space="0" w:color="auto"/>
          </w:tblBorders>
        </w:tblPrEx>
        <w:trPr>
          <w:jc w:val="center"/>
        </w:trPr>
        <w:tc>
          <w:tcPr>
            <w:tcW w:w="1895" w:type="dxa"/>
            <w:tcBorders>
              <w:top w:val="nil"/>
              <w:bottom w:val="nil"/>
              <w:right w:val="nil"/>
            </w:tcBorders>
          </w:tcPr>
          <w:p w14:paraId="578DAE81" w14:textId="77777777" w:rsidR="002332EE" w:rsidRPr="002332EE" w:rsidRDefault="002332EE" w:rsidP="002332EE">
            <w:pPr>
              <w:spacing w:line="360" w:lineRule="auto"/>
              <w:jc w:val="center"/>
              <w:rPr>
                <w:rFonts w:ascii="Times New Roman" w:eastAsia="宋体" w:hAnsi="Times New Roman" w:cs="Times New Roman"/>
                <w:sz w:val="24"/>
              </w:rPr>
            </w:pPr>
            <w:r w:rsidRPr="002332EE">
              <w:rPr>
                <w:rFonts w:ascii="Times New Roman" w:eastAsia="宋体" w:hAnsi="Times New Roman" w:cs="Times New Roman" w:hint="eastAsia"/>
                <w:sz w:val="24"/>
              </w:rPr>
              <w:lastRenderedPageBreak/>
              <w:t>BV</w:t>
            </w:r>
          </w:p>
        </w:tc>
        <w:tc>
          <w:tcPr>
            <w:tcW w:w="1134" w:type="dxa"/>
            <w:tcBorders>
              <w:top w:val="nil"/>
              <w:left w:val="nil"/>
              <w:bottom w:val="nil"/>
              <w:right w:val="nil"/>
            </w:tcBorders>
          </w:tcPr>
          <w:p w14:paraId="716C68D2" w14:textId="77777777" w:rsidR="002332EE" w:rsidRPr="002332EE" w:rsidRDefault="002332EE" w:rsidP="002332EE">
            <w:pPr>
              <w:spacing w:line="360" w:lineRule="auto"/>
              <w:jc w:val="center"/>
              <w:rPr>
                <w:rFonts w:ascii="Times New Roman" w:eastAsia="宋体" w:hAnsi="Times New Roman" w:cs="Times New Roman"/>
                <w:sz w:val="24"/>
              </w:rPr>
            </w:pPr>
            <w:r w:rsidRPr="002332EE">
              <w:rPr>
                <w:rFonts w:ascii="Times New Roman" w:eastAsia="宋体" w:hAnsi="Times New Roman" w:cs="Times New Roman" w:hint="eastAsia"/>
                <w:sz w:val="24"/>
              </w:rPr>
              <w:t>0.4</w:t>
            </w:r>
            <w:r w:rsidRPr="002332EE">
              <w:rPr>
                <w:rFonts w:ascii="Times New Roman" w:eastAsia="宋体" w:hAnsi="Times New Roman" w:cs="Times New Roman"/>
                <w:sz w:val="24"/>
              </w:rPr>
              <w:t>5</w:t>
            </w:r>
          </w:p>
        </w:tc>
        <w:tc>
          <w:tcPr>
            <w:tcW w:w="830" w:type="dxa"/>
            <w:tcBorders>
              <w:top w:val="nil"/>
              <w:left w:val="nil"/>
              <w:bottom w:val="nil"/>
              <w:right w:val="nil"/>
            </w:tcBorders>
          </w:tcPr>
          <w:p w14:paraId="66FE37F3" w14:textId="77777777" w:rsidR="002332EE" w:rsidRPr="002332EE" w:rsidRDefault="002332EE" w:rsidP="002332EE">
            <w:pPr>
              <w:spacing w:line="360" w:lineRule="auto"/>
              <w:jc w:val="center"/>
              <w:rPr>
                <w:rFonts w:ascii="Times New Roman" w:eastAsia="宋体" w:hAnsi="Times New Roman" w:cs="Times New Roman"/>
                <w:sz w:val="24"/>
              </w:rPr>
            </w:pPr>
            <w:r w:rsidRPr="002332EE">
              <w:rPr>
                <w:rFonts w:ascii="Times New Roman" w:eastAsia="宋体" w:hAnsi="Times New Roman" w:cs="Times New Roman"/>
                <w:sz w:val="24"/>
              </w:rPr>
              <w:t>7.52</w:t>
            </w:r>
          </w:p>
        </w:tc>
        <w:tc>
          <w:tcPr>
            <w:tcW w:w="889" w:type="dxa"/>
            <w:tcBorders>
              <w:top w:val="nil"/>
              <w:left w:val="nil"/>
              <w:bottom w:val="nil"/>
              <w:right w:val="nil"/>
            </w:tcBorders>
          </w:tcPr>
          <w:p w14:paraId="41B54243" w14:textId="02713006" w:rsidR="002332EE" w:rsidRPr="002332EE" w:rsidRDefault="00087064" w:rsidP="002332EE">
            <w:pPr>
              <w:spacing w:line="360" w:lineRule="auto"/>
              <w:jc w:val="center"/>
              <w:rPr>
                <w:rFonts w:ascii="Times New Roman" w:eastAsia="宋体" w:hAnsi="Times New Roman" w:cs="Times New Roman"/>
                <w:sz w:val="24"/>
              </w:rPr>
            </w:pPr>
            <w:r>
              <w:rPr>
                <w:rFonts w:ascii="Times New Roman" w:eastAsia="宋体" w:hAnsi="Times New Roman" w:cs="Times New Roman"/>
                <w:sz w:val="24"/>
              </w:rPr>
              <w:t>99.06</w:t>
            </w:r>
          </w:p>
        </w:tc>
        <w:tc>
          <w:tcPr>
            <w:tcW w:w="974" w:type="dxa"/>
            <w:tcBorders>
              <w:top w:val="nil"/>
              <w:left w:val="nil"/>
              <w:bottom w:val="nil"/>
              <w:right w:val="nil"/>
            </w:tcBorders>
          </w:tcPr>
          <w:p w14:paraId="61BBEE23" w14:textId="2E6BB158" w:rsidR="002332EE" w:rsidRPr="002332EE" w:rsidRDefault="00087064" w:rsidP="002332EE">
            <w:pPr>
              <w:spacing w:line="360" w:lineRule="auto"/>
              <w:jc w:val="center"/>
              <w:rPr>
                <w:rFonts w:ascii="Times New Roman" w:eastAsia="宋体" w:hAnsi="Times New Roman" w:cs="Times New Roman"/>
                <w:sz w:val="24"/>
              </w:rPr>
            </w:pPr>
            <w:r>
              <w:rPr>
                <w:rFonts w:ascii="Times New Roman" w:eastAsia="宋体" w:hAnsi="Times New Roman" w:cs="Times New Roman"/>
                <w:sz w:val="24"/>
              </w:rPr>
              <w:t>0.94</w:t>
            </w:r>
          </w:p>
        </w:tc>
        <w:tc>
          <w:tcPr>
            <w:tcW w:w="2552" w:type="dxa"/>
            <w:tcBorders>
              <w:top w:val="nil"/>
              <w:left w:val="nil"/>
              <w:bottom w:val="nil"/>
            </w:tcBorders>
          </w:tcPr>
          <w:p w14:paraId="01ABA0D7" w14:textId="77777777" w:rsidR="002332EE" w:rsidRPr="002332EE" w:rsidRDefault="002332EE" w:rsidP="002332EE">
            <w:pPr>
              <w:spacing w:line="360" w:lineRule="auto"/>
              <w:jc w:val="center"/>
              <w:rPr>
                <w:rFonts w:ascii="Times New Roman" w:eastAsia="宋体" w:hAnsi="Times New Roman" w:cs="Times New Roman"/>
                <w:sz w:val="24"/>
              </w:rPr>
            </w:pPr>
            <w:r w:rsidRPr="002332EE">
              <w:rPr>
                <w:rFonts w:ascii="Times New Roman" w:eastAsia="宋体" w:hAnsi="Times New Roman" w:cs="Times New Roman"/>
                <w:sz w:val="24"/>
              </w:rPr>
              <w:t>1.41</w:t>
            </w:r>
          </w:p>
        </w:tc>
      </w:tr>
      <w:tr w:rsidR="002332EE" w:rsidRPr="002332EE" w14:paraId="07C27EAE" w14:textId="77777777" w:rsidTr="00C75C24">
        <w:tblPrEx>
          <w:tblBorders>
            <w:top w:val="none" w:sz="0" w:space="0" w:color="auto"/>
          </w:tblBorders>
        </w:tblPrEx>
        <w:trPr>
          <w:jc w:val="center"/>
        </w:trPr>
        <w:tc>
          <w:tcPr>
            <w:tcW w:w="1895" w:type="dxa"/>
            <w:tcBorders>
              <w:top w:val="nil"/>
              <w:bottom w:val="single" w:sz="12" w:space="0" w:color="auto"/>
              <w:right w:val="nil"/>
            </w:tcBorders>
          </w:tcPr>
          <w:p w14:paraId="0AD53DB2" w14:textId="77777777" w:rsidR="002332EE" w:rsidRPr="002332EE" w:rsidRDefault="002332EE" w:rsidP="002332EE">
            <w:pPr>
              <w:spacing w:line="360" w:lineRule="auto"/>
              <w:jc w:val="center"/>
              <w:rPr>
                <w:rFonts w:ascii="Times New Roman" w:eastAsia="宋体" w:hAnsi="Times New Roman" w:cs="Times New Roman"/>
                <w:sz w:val="24"/>
              </w:rPr>
            </w:pPr>
            <w:proofErr w:type="spellStart"/>
            <w:r w:rsidRPr="002332EE">
              <w:rPr>
                <w:rFonts w:ascii="Times New Roman" w:eastAsia="宋体" w:hAnsi="Times New Roman" w:cs="Times New Roman" w:hint="eastAsia"/>
                <w:sz w:val="24"/>
              </w:rPr>
              <w:t>ZnO</w:t>
            </w:r>
            <w:proofErr w:type="spellEnd"/>
          </w:p>
        </w:tc>
        <w:tc>
          <w:tcPr>
            <w:tcW w:w="1134" w:type="dxa"/>
            <w:tcBorders>
              <w:top w:val="nil"/>
              <w:left w:val="nil"/>
              <w:bottom w:val="single" w:sz="12" w:space="0" w:color="auto"/>
              <w:right w:val="nil"/>
            </w:tcBorders>
          </w:tcPr>
          <w:p w14:paraId="31AC7CDA" w14:textId="77777777" w:rsidR="002332EE" w:rsidRPr="002332EE" w:rsidRDefault="002332EE" w:rsidP="002332EE">
            <w:pPr>
              <w:spacing w:line="360" w:lineRule="auto"/>
              <w:jc w:val="center"/>
              <w:rPr>
                <w:rFonts w:ascii="Times New Roman" w:eastAsia="宋体" w:hAnsi="Times New Roman" w:cs="Times New Roman"/>
                <w:sz w:val="24"/>
              </w:rPr>
            </w:pPr>
            <w:r w:rsidRPr="002332EE">
              <w:rPr>
                <w:rFonts w:ascii="Times New Roman" w:eastAsia="宋体" w:hAnsi="Times New Roman" w:cs="Times New Roman" w:hint="eastAsia"/>
                <w:sz w:val="24"/>
              </w:rPr>
              <w:t>0.3</w:t>
            </w:r>
            <w:r w:rsidRPr="002332EE">
              <w:rPr>
                <w:rFonts w:ascii="Times New Roman" w:eastAsia="宋体" w:hAnsi="Times New Roman" w:cs="Times New Roman"/>
                <w:sz w:val="24"/>
              </w:rPr>
              <w:t>7</w:t>
            </w:r>
          </w:p>
        </w:tc>
        <w:tc>
          <w:tcPr>
            <w:tcW w:w="830" w:type="dxa"/>
            <w:tcBorders>
              <w:top w:val="nil"/>
              <w:left w:val="nil"/>
              <w:bottom w:val="single" w:sz="12" w:space="0" w:color="auto"/>
              <w:right w:val="nil"/>
            </w:tcBorders>
          </w:tcPr>
          <w:p w14:paraId="413E90F6" w14:textId="77777777" w:rsidR="002332EE" w:rsidRPr="002332EE" w:rsidRDefault="002332EE" w:rsidP="002332EE">
            <w:pPr>
              <w:spacing w:line="360" w:lineRule="auto"/>
              <w:jc w:val="center"/>
              <w:rPr>
                <w:rFonts w:ascii="Times New Roman" w:eastAsia="宋体" w:hAnsi="Times New Roman" w:cs="Times New Roman"/>
                <w:sz w:val="24"/>
              </w:rPr>
            </w:pPr>
            <w:r w:rsidRPr="002332EE">
              <w:rPr>
                <w:rFonts w:ascii="Times New Roman" w:eastAsia="宋体" w:hAnsi="Times New Roman" w:cs="Times New Roman"/>
                <w:sz w:val="24"/>
              </w:rPr>
              <w:t>4.79</w:t>
            </w:r>
          </w:p>
        </w:tc>
        <w:tc>
          <w:tcPr>
            <w:tcW w:w="889" w:type="dxa"/>
            <w:tcBorders>
              <w:top w:val="nil"/>
              <w:left w:val="nil"/>
              <w:bottom w:val="single" w:sz="12" w:space="0" w:color="auto"/>
              <w:right w:val="nil"/>
            </w:tcBorders>
          </w:tcPr>
          <w:p w14:paraId="184BF813" w14:textId="5331D280" w:rsidR="002332EE" w:rsidRPr="002332EE" w:rsidRDefault="00087064" w:rsidP="002332EE">
            <w:pPr>
              <w:spacing w:line="360" w:lineRule="auto"/>
              <w:jc w:val="center"/>
              <w:rPr>
                <w:rFonts w:ascii="Times New Roman" w:eastAsia="宋体" w:hAnsi="Times New Roman" w:cs="Times New Roman"/>
                <w:sz w:val="24"/>
              </w:rPr>
            </w:pPr>
            <w:r>
              <w:rPr>
                <w:rFonts w:ascii="Times New Roman" w:eastAsia="宋体" w:hAnsi="Times New Roman" w:cs="Times New Roman"/>
                <w:sz w:val="24"/>
              </w:rPr>
              <w:t>98.37</w:t>
            </w:r>
          </w:p>
        </w:tc>
        <w:tc>
          <w:tcPr>
            <w:tcW w:w="974" w:type="dxa"/>
            <w:tcBorders>
              <w:top w:val="nil"/>
              <w:left w:val="nil"/>
              <w:bottom w:val="single" w:sz="12" w:space="0" w:color="auto"/>
              <w:right w:val="nil"/>
            </w:tcBorders>
          </w:tcPr>
          <w:p w14:paraId="3578A80D" w14:textId="476F51EC" w:rsidR="002332EE" w:rsidRPr="002332EE" w:rsidRDefault="00087064" w:rsidP="002332EE">
            <w:pPr>
              <w:spacing w:line="360" w:lineRule="auto"/>
              <w:jc w:val="center"/>
              <w:rPr>
                <w:rFonts w:ascii="Times New Roman" w:eastAsia="宋体" w:hAnsi="Times New Roman" w:cs="Times New Roman"/>
                <w:sz w:val="24"/>
              </w:rPr>
            </w:pPr>
            <w:r>
              <w:rPr>
                <w:rFonts w:ascii="Times New Roman" w:eastAsia="宋体" w:hAnsi="Times New Roman" w:cs="Times New Roman"/>
                <w:sz w:val="24"/>
              </w:rPr>
              <w:t>1.63</w:t>
            </w:r>
          </w:p>
        </w:tc>
        <w:tc>
          <w:tcPr>
            <w:tcW w:w="2552" w:type="dxa"/>
            <w:tcBorders>
              <w:top w:val="nil"/>
              <w:left w:val="nil"/>
              <w:bottom w:val="single" w:sz="12" w:space="0" w:color="auto"/>
            </w:tcBorders>
          </w:tcPr>
          <w:p w14:paraId="70D3C892" w14:textId="5E81A3BC" w:rsidR="002332EE" w:rsidRPr="002332EE" w:rsidRDefault="002332EE" w:rsidP="002332EE">
            <w:pPr>
              <w:spacing w:line="360" w:lineRule="auto"/>
              <w:jc w:val="center"/>
              <w:rPr>
                <w:rFonts w:ascii="Times New Roman" w:eastAsia="宋体" w:hAnsi="Times New Roman" w:cs="Times New Roman"/>
                <w:sz w:val="24"/>
              </w:rPr>
            </w:pPr>
            <w:r w:rsidRPr="002332EE">
              <w:rPr>
                <w:rFonts w:ascii="Times New Roman" w:eastAsia="宋体" w:hAnsi="Times New Roman" w:cs="Times New Roman"/>
                <w:sz w:val="24"/>
              </w:rPr>
              <w:t>1.0</w:t>
            </w:r>
            <w:r w:rsidR="002B6405">
              <w:rPr>
                <w:rFonts w:ascii="Times New Roman" w:eastAsia="宋体" w:hAnsi="Times New Roman" w:cs="Times New Roman"/>
                <w:sz w:val="24"/>
              </w:rPr>
              <w:t>6</w:t>
            </w:r>
          </w:p>
        </w:tc>
      </w:tr>
    </w:tbl>
    <w:p w14:paraId="7F367976" w14:textId="10D4C971" w:rsidR="00491EBD" w:rsidRDefault="00B318ED" w:rsidP="00902439">
      <w:pPr>
        <w:pStyle w:val="ac"/>
        <w:ind w:firstLineChars="0" w:firstLine="0"/>
        <w:jc w:val="left"/>
        <w:rPr>
          <w:rFonts w:eastAsia="黑体" w:cs="Times New Roman"/>
          <w:color w:val="000000" w:themeColor="text1"/>
          <w:sz w:val="21"/>
        </w:rPr>
      </w:pPr>
      <w:r>
        <w:rPr>
          <w:rFonts w:eastAsia="黑体" w:cs="Times New Roman"/>
          <w:color w:val="000000" w:themeColor="text1"/>
          <w:sz w:val="21"/>
        </w:rPr>
        <w:t xml:space="preserve">Note: </w:t>
      </w:r>
      <w:r w:rsidR="00B63B23">
        <w:rPr>
          <w:rFonts w:eastAsia="黑体" w:cs="Times New Roman"/>
          <w:color w:val="000000" w:themeColor="text1"/>
          <w:sz w:val="21"/>
        </w:rPr>
        <w:t>The average lifetime was calculated using equation:</w:t>
      </w:r>
      <w:r>
        <w:rPr>
          <w:rFonts w:eastAsia="黑体" w:cs="Times New Roman"/>
          <w:color w:val="000000" w:themeColor="text1"/>
          <w:sz w:val="21"/>
        </w:rPr>
        <w:t xml:space="preserve"> </w:t>
      </w:r>
      <w:r w:rsidR="00B63B23">
        <w:rPr>
          <w:rFonts w:eastAsia="黑体" w:cs="Times New Roman"/>
          <w:color w:val="000000" w:themeColor="text1"/>
          <w:sz w:val="21"/>
        </w:rPr>
        <w:t>&lt;</w:t>
      </w:r>
      <w:r w:rsidR="00B63B23" w:rsidRPr="00C75C24">
        <w:rPr>
          <w:rFonts w:eastAsia="黑体" w:cs="Times New Roman"/>
          <w:i/>
          <w:color w:val="000000" w:themeColor="text1"/>
          <w:sz w:val="21"/>
        </w:rPr>
        <w:t>τ</w:t>
      </w:r>
      <w:r w:rsidR="00B63B23">
        <w:rPr>
          <w:rFonts w:eastAsia="黑体" w:cs="Times New Roman"/>
          <w:color w:val="000000" w:themeColor="text1"/>
          <w:sz w:val="21"/>
        </w:rPr>
        <w:t>&gt;</w:t>
      </w:r>
      <w:r>
        <w:rPr>
          <w:rFonts w:eastAsia="黑体" w:cs="Times New Roman"/>
          <w:color w:val="000000" w:themeColor="text1"/>
          <w:sz w:val="21"/>
        </w:rPr>
        <w:t xml:space="preserve"> </w:t>
      </w:r>
      <w:r w:rsidR="00B63B23">
        <w:rPr>
          <w:rFonts w:eastAsia="黑体" w:cs="Times New Roman"/>
          <w:color w:val="000000" w:themeColor="text1"/>
          <w:sz w:val="21"/>
        </w:rPr>
        <w:t>=</w:t>
      </w:r>
      <w:r>
        <w:rPr>
          <w:rFonts w:eastAsia="黑体" w:cs="Times New Roman"/>
          <w:color w:val="000000" w:themeColor="text1"/>
          <w:sz w:val="21"/>
        </w:rPr>
        <w:t xml:space="preserve"> </w:t>
      </w:r>
      <w:r w:rsidR="00B63B23">
        <w:rPr>
          <w:rFonts w:eastAsia="黑体" w:cs="Times New Roman"/>
          <w:color w:val="000000" w:themeColor="text1"/>
          <w:sz w:val="21"/>
        </w:rPr>
        <w:t>(</w:t>
      </w:r>
      <w:r w:rsidR="00286FDD" w:rsidRPr="00C75C24">
        <w:rPr>
          <w:rFonts w:eastAsia="黑体" w:cs="Times New Roman"/>
          <w:i/>
          <w:color w:val="000000" w:themeColor="text1"/>
          <w:sz w:val="21"/>
        </w:rPr>
        <w:t>A</w:t>
      </w:r>
      <w:r w:rsidR="00B63B23">
        <w:rPr>
          <w:rFonts w:eastAsia="黑体" w:cs="Times New Roman"/>
          <w:color w:val="000000" w:themeColor="text1"/>
          <w:sz w:val="21"/>
          <w:vertAlign w:val="subscript"/>
        </w:rPr>
        <w:t>1</w:t>
      </w:r>
      <w:r w:rsidR="00B63B23" w:rsidRPr="00C75C24">
        <w:rPr>
          <w:rFonts w:eastAsia="黑体" w:cs="Times New Roman"/>
          <w:i/>
          <w:color w:val="000000" w:themeColor="text1"/>
          <w:sz w:val="21"/>
        </w:rPr>
        <w:t>τ</w:t>
      </w:r>
      <w:r w:rsidR="00B63B23">
        <w:rPr>
          <w:rFonts w:eastAsia="黑体" w:cs="Times New Roman"/>
          <w:color w:val="000000" w:themeColor="text1"/>
          <w:sz w:val="21"/>
          <w:vertAlign w:val="subscript"/>
        </w:rPr>
        <w:t>1</w:t>
      </w:r>
      <w:r w:rsidR="00B63B23">
        <w:rPr>
          <w:rFonts w:eastAsia="黑体" w:cs="Times New Roman"/>
          <w:color w:val="000000" w:themeColor="text1"/>
          <w:sz w:val="21"/>
          <w:vertAlign w:val="superscript"/>
        </w:rPr>
        <w:t>2</w:t>
      </w:r>
      <w:r>
        <w:rPr>
          <w:rFonts w:eastAsia="黑体" w:cs="Times New Roman"/>
          <w:color w:val="000000" w:themeColor="text1"/>
          <w:sz w:val="21"/>
        </w:rPr>
        <w:t xml:space="preserve"> </w:t>
      </w:r>
      <w:r w:rsidR="00B63B23">
        <w:rPr>
          <w:rFonts w:eastAsia="黑体" w:cs="Times New Roman"/>
          <w:color w:val="000000" w:themeColor="text1"/>
          <w:sz w:val="21"/>
        </w:rPr>
        <w:t>+</w:t>
      </w:r>
      <w:r>
        <w:rPr>
          <w:rFonts w:eastAsia="黑体" w:cs="Times New Roman"/>
          <w:color w:val="000000" w:themeColor="text1"/>
          <w:sz w:val="21"/>
        </w:rPr>
        <w:t xml:space="preserve"> </w:t>
      </w:r>
      <w:r w:rsidR="00286FDD" w:rsidRPr="00C75C24">
        <w:rPr>
          <w:rFonts w:eastAsia="黑体" w:cs="Times New Roman"/>
          <w:i/>
          <w:color w:val="000000" w:themeColor="text1"/>
          <w:sz w:val="21"/>
        </w:rPr>
        <w:t>A</w:t>
      </w:r>
      <w:r w:rsidR="00B63B23">
        <w:rPr>
          <w:rFonts w:eastAsia="黑体" w:cs="Times New Roman"/>
          <w:color w:val="000000" w:themeColor="text1"/>
          <w:sz w:val="21"/>
          <w:vertAlign w:val="subscript"/>
        </w:rPr>
        <w:t>2</w:t>
      </w:r>
      <w:r w:rsidR="00B63B23" w:rsidRPr="00C75C24">
        <w:rPr>
          <w:rFonts w:eastAsia="黑体" w:cs="Times New Roman"/>
          <w:i/>
          <w:color w:val="000000" w:themeColor="text1"/>
          <w:sz w:val="21"/>
        </w:rPr>
        <w:t>τ</w:t>
      </w:r>
      <w:r w:rsidR="00B63B23">
        <w:rPr>
          <w:rFonts w:eastAsia="黑体" w:cs="Times New Roman"/>
          <w:color w:val="000000" w:themeColor="text1"/>
          <w:sz w:val="21"/>
          <w:vertAlign w:val="subscript"/>
        </w:rPr>
        <w:t>2</w:t>
      </w:r>
      <w:r w:rsidR="00B63B23">
        <w:rPr>
          <w:rFonts w:eastAsia="黑体" w:cs="Times New Roman"/>
          <w:color w:val="000000" w:themeColor="text1"/>
          <w:sz w:val="21"/>
          <w:vertAlign w:val="superscript"/>
        </w:rPr>
        <w:t>2</w:t>
      </w:r>
      <w:r w:rsidR="00B63B23">
        <w:rPr>
          <w:rFonts w:eastAsia="黑体" w:cs="Times New Roman"/>
          <w:color w:val="000000" w:themeColor="text1"/>
          <w:sz w:val="21"/>
        </w:rPr>
        <w:t>)</w:t>
      </w:r>
      <w:proofErr w:type="gramStart"/>
      <w:r w:rsidR="00B63B23">
        <w:rPr>
          <w:rFonts w:eastAsia="黑体" w:cs="Times New Roman"/>
          <w:color w:val="000000" w:themeColor="text1"/>
          <w:sz w:val="21"/>
        </w:rPr>
        <w:t>/(</w:t>
      </w:r>
      <w:proofErr w:type="gramEnd"/>
      <w:r w:rsidR="00286FDD" w:rsidRPr="00C75C24">
        <w:rPr>
          <w:rFonts w:eastAsia="黑体" w:cs="Times New Roman"/>
          <w:i/>
          <w:color w:val="000000" w:themeColor="text1"/>
          <w:sz w:val="21"/>
        </w:rPr>
        <w:t>A</w:t>
      </w:r>
      <w:r w:rsidR="00B63B23">
        <w:rPr>
          <w:rFonts w:eastAsia="黑体" w:cs="Times New Roman"/>
          <w:color w:val="000000" w:themeColor="text1"/>
          <w:sz w:val="21"/>
          <w:vertAlign w:val="subscript"/>
        </w:rPr>
        <w:t>1</w:t>
      </w:r>
      <w:r w:rsidR="00B63B23" w:rsidRPr="00C75C24">
        <w:rPr>
          <w:rFonts w:eastAsia="黑体" w:cs="Times New Roman"/>
          <w:i/>
          <w:color w:val="000000" w:themeColor="text1"/>
          <w:sz w:val="21"/>
        </w:rPr>
        <w:t>τ</w:t>
      </w:r>
      <w:r w:rsidR="00B63B23">
        <w:rPr>
          <w:rFonts w:eastAsia="黑体" w:cs="Times New Roman"/>
          <w:color w:val="000000" w:themeColor="text1"/>
          <w:sz w:val="21"/>
          <w:vertAlign w:val="subscript"/>
        </w:rPr>
        <w:t>1</w:t>
      </w:r>
      <w:r>
        <w:rPr>
          <w:rFonts w:eastAsia="黑体" w:cs="Times New Roman"/>
          <w:color w:val="000000" w:themeColor="text1"/>
          <w:sz w:val="21"/>
          <w:vertAlign w:val="subscript"/>
        </w:rPr>
        <w:t xml:space="preserve"> </w:t>
      </w:r>
      <w:r w:rsidR="00B63B23">
        <w:rPr>
          <w:rFonts w:eastAsia="黑体" w:cs="Times New Roman"/>
          <w:color w:val="000000" w:themeColor="text1"/>
          <w:sz w:val="21"/>
        </w:rPr>
        <w:t>+</w:t>
      </w:r>
      <w:r>
        <w:rPr>
          <w:rFonts w:eastAsia="黑体" w:cs="Times New Roman"/>
          <w:color w:val="000000" w:themeColor="text1"/>
          <w:sz w:val="21"/>
        </w:rPr>
        <w:t xml:space="preserve"> </w:t>
      </w:r>
      <w:r w:rsidR="00286FDD" w:rsidRPr="00C75C24">
        <w:rPr>
          <w:rFonts w:eastAsia="黑体" w:cs="Times New Roman"/>
          <w:i/>
          <w:color w:val="000000" w:themeColor="text1"/>
          <w:sz w:val="21"/>
        </w:rPr>
        <w:t>A</w:t>
      </w:r>
      <w:r w:rsidR="00B63B23">
        <w:rPr>
          <w:rFonts w:eastAsia="黑体" w:cs="Times New Roman"/>
          <w:color w:val="000000" w:themeColor="text1"/>
          <w:sz w:val="21"/>
          <w:vertAlign w:val="subscript"/>
        </w:rPr>
        <w:t>2</w:t>
      </w:r>
      <w:r w:rsidR="00B63B23" w:rsidRPr="00C75C24">
        <w:rPr>
          <w:rFonts w:eastAsia="黑体" w:cs="Times New Roman"/>
          <w:i/>
          <w:color w:val="000000" w:themeColor="text1"/>
          <w:sz w:val="21"/>
        </w:rPr>
        <w:t>τ</w:t>
      </w:r>
      <w:r w:rsidR="00B63B23">
        <w:rPr>
          <w:rFonts w:eastAsia="黑体" w:cs="Times New Roman"/>
          <w:color w:val="000000" w:themeColor="text1"/>
          <w:sz w:val="21"/>
          <w:vertAlign w:val="subscript"/>
        </w:rPr>
        <w:t>2</w:t>
      </w:r>
      <w:r w:rsidR="00B63B23">
        <w:rPr>
          <w:rFonts w:eastAsia="黑体" w:cs="Times New Roman"/>
          <w:color w:val="000000" w:themeColor="text1"/>
          <w:sz w:val="21"/>
        </w:rPr>
        <w:t>)</w:t>
      </w:r>
    </w:p>
    <w:p w14:paraId="450AFAA0" w14:textId="7F5EC2C8" w:rsidR="006A18BB" w:rsidRPr="00DE3CE0" w:rsidRDefault="006A18BB" w:rsidP="006A18BB">
      <w:pPr>
        <w:widowControl/>
        <w:spacing w:line="360" w:lineRule="auto"/>
        <w:ind w:firstLineChars="200" w:firstLine="422"/>
        <w:jc w:val="center"/>
        <w:rPr>
          <w:rFonts w:ascii="Times New Roman" w:eastAsia="楷体" w:hAnsi="Times New Roman" w:cs="Times New Roman"/>
          <w:b/>
          <w:bCs/>
          <w:szCs w:val="21"/>
        </w:rPr>
      </w:pPr>
      <w:r w:rsidRPr="006A18BB">
        <w:rPr>
          <w:rFonts w:ascii="Times New Roman" w:eastAsia="楷体" w:hAnsi="Times New Roman" w:cs="Times New Roman"/>
          <w:b/>
          <w:szCs w:val="21"/>
          <w:lang w:val="en-GB"/>
        </w:rPr>
        <w:t xml:space="preserve">Table </w:t>
      </w:r>
      <w:r w:rsidRPr="006A18BB">
        <w:rPr>
          <w:rFonts w:ascii="Times New Roman" w:eastAsia="楷体" w:hAnsi="Times New Roman" w:cs="Times New Roman" w:hint="eastAsia"/>
          <w:b/>
          <w:szCs w:val="21"/>
          <w:lang w:val="en-GB"/>
        </w:rPr>
        <w:t>S</w:t>
      </w:r>
      <w:r w:rsidRPr="006A18BB">
        <w:rPr>
          <w:rFonts w:ascii="Times New Roman" w:eastAsia="楷体" w:hAnsi="Times New Roman" w:cs="Times New Roman"/>
          <w:b/>
          <w:szCs w:val="21"/>
        </w:rPr>
        <w:t>3</w:t>
      </w:r>
      <w:r w:rsidR="00112F4F">
        <w:rPr>
          <w:rFonts w:ascii="Times New Roman" w:eastAsia="楷体" w:hAnsi="Times New Roman" w:cs="Times New Roman"/>
          <w:b/>
          <w:szCs w:val="21"/>
        </w:rPr>
        <w:t>.</w:t>
      </w:r>
      <w:r w:rsidRPr="006A18BB">
        <w:rPr>
          <w:rFonts w:ascii="Times New Roman" w:eastAsia="楷体" w:hAnsi="Times New Roman" w:cs="Times New Roman"/>
          <w:b/>
          <w:szCs w:val="21"/>
          <w:lang w:val="en-GB"/>
        </w:rPr>
        <w:t xml:space="preserve"> </w:t>
      </w:r>
      <w:r w:rsidRPr="00DE3CE0">
        <w:rPr>
          <w:rFonts w:ascii="Times New Roman" w:eastAsia="楷体" w:hAnsi="Times New Roman" w:cs="Times New Roman"/>
          <w:b/>
          <w:bCs/>
          <w:szCs w:val="21"/>
          <w:lang w:val="en-GB"/>
        </w:rPr>
        <w:t xml:space="preserve">Absolute electronegativity, estimated band gap, energy levels of calculated conduction band edge, and valence band at the point of zero charge for </w:t>
      </w:r>
      <w:proofErr w:type="spellStart"/>
      <w:r w:rsidRPr="00DE3CE0">
        <w:rPr>
          <w:rFonts w:ascii="Times New Roman" w:eastAsia="楷体" w:hAnsi="Times New Roman" w:cs="Times New Roman"/>
          <w:b/>
          <w:bCs/>
          <w:szCs w:val="21"/>
        </w:rPr>
        <w:t>ZnO</w:t>
      </w:r>
      <w:proofErr w:type="spellEnd"/>
      <w:r w:rsidRPr="00DE3CE0">
        <w:rPr>
          <w:rFonts w:ascii="Times New Roman" w:eastAsia="楷体" w:hAnsi="Times New Roman" w:cs="Times New Roman"/>
          <w:b/>
          <w:bCs/>
          <w:szCs w:val="21"/>
          <w:lang w:val="en-GB"/>
        </w:rPr>
        <w:t xml:space="preserve"> and BiVO</w:t>
      </w:r>
      <w:r w:rsidRPr="00DE3CE0">
        <w:rPr>
          <w:rFonts w:ascii="Times New Roman" w:eastAsia="楷体" w:hAnsi="Times New Roman" w:cs="Times New Roman"/>
          <w:b/>
          <w:bCs/>
          <w:szCs w:val="21"/>
          <w:vertAlign w:val="subscript"/>
          <w:lang w:val="en-GB"/>
        </w:rPr>
        <w:t>4</w:t>
      </w:r>
    </w:p>
    <w:tbl>
      <w:tblPr>
        <w:tblW w:w="9072" w:type="dxa"/>
        <w:jc w:val="center"/>
        <w:tblBorders>
          <w:top w:val="single" w:sz="4" w:space="0" w:color="auto"/>
          <w:bottom w:val="single" w:sz="4" w:space="0" w:color="auto"/>
        </w:tblBorders>
        <w:tblLook w:val="04A0" w:firstRow="1" w:lastRow="0" w:firstColumn="1" w:lastColumn="0" w:noHBand="0" w:noVBand="1"/>
      </w:tblPr>
      <w:tblGrid>
        <w:gridCol w:w="1680"/>
        <w:gridCol w:w="1829"/>
        <w:gridCol w:w="1881"/>
        <w:gridCol w:w="1939"/>
        <w:gridCol w:w="1743"/>
      </w:tblGrid>
      <w:tr w:rsidR="006A18BB" w:rsidRPr="006A18BB" w14:paraId="38F9C040" w14:textId="77777777" w:rsidTr="001D4632">
        <w:trPr>
          <w:jc w:val="center"/>
        </w:trPr>
        <w:tc>
          <w:tcPr>
            <w:tcW w:w="1680" w:type="dxa"/>
            <w:tcBorders>
              <w:top w:val="single" w:sz="12" w:space="0" w:color="auto"/>
              <w:bottom w:val="single" w:sz="4" w:space="0" w:color="auto"/>
              <w:right w:val="nil"/>
            </w:tcBorders>
            <w:vAlign w:val="center"/>
          </w:tcPr>
          <w:p w14:paraId="513D92DC" w14:textId="77777777" w:rsidR="006A18BB" w:rsidRPr="006A18BB" w:rsidRDefault="006A18BB" w:rsidP="006A18BB">
            <w:pPr>
              <w:spacing w:line="360" w:lineRule="auto"/>
              <w:jc w:val="center"/>
              <w:rPr>
                <w:rFonts w:ascii="Times New Roman" w:eastAsia="宋体" w:hAnsi="Times New Roman" w:cs="Times New Roman"/>
                <w:sz w:val="24"/>
                <w:lang w:val="en-GB"/>
              </w:rPr>
            </w:pPr>
            <w:r w:rsidRPr="006A18BB">
              <w:rPr>
                <w:rFonts w:ascii="Times New Roman" w:eastAsia="宋体" w:hAnsi="Times New Roman" w:cs="Times New Roman"/>
                <w:sz w:val="24"/>
                <w:lang w:val="en-GB"/>
              </w:rPr>
              <w:t>Semiconductor oxides</w:t>
            </w:r>
          </w:p>
        </w:tc>
        <w:tc>
          <w:tcPr>
            <w:tcW w:w="1829" w:type="dxa"/>
            <w:tcBorders>
              <w:top w:val="single" w:sz="12" w:space="0" w:color="auto"/>
              <w:left w:val="nil"/>
              <w:bottom w:val="single" w:sz="4" w:space="0" w:color="auto"/>
              <w:right w:val="nil"/>
            </w:tcBorders>
            <w:vAlign w:val="center"/>
          </w:tcPr>
          <w:p w14:paraId="4237D5C4" w14:textId="0088FC29" w:rsidR="006A18BB" w:rsidRPr="006A18BB" w:rsidRDefault="006A18BB" w:rsidP="006A18BB">
            <w:pPr>
              <w:spacing w:line="360" w:lineRule="auto"/>
              <w:jc w:val="center"/>
              <w:rPr>
                <w:rFonts w:ascii="Times New Roman" w:eastAsia="宋体" w:hAnsi="Times New Roman" w:cs="Times New Roman"/>
                <w:sz w:val="24"/>
                <w:lang w:val="en-GB"/>
              </w:rPr>
            </w:pPr>
            <w:r w:rsidRPr="006A18BB">
              <w:rPr>
                <w:rFonts w:ascii="Times New Roman" w:eastAsia="宋体" w:hAnsi="Times New Roman" w:cs="Times New Roman"/>
                <w:sz w:val="24"/>
                <w:lang w:val="en-GB"/>
              </w:rPr>
              <w:t xml:space="preserve">Absolute electronegativity </w:t>
            </w:r>
          </w:p>
        </w:tc>
        <w:tc>
          <w:tcPr>
            <w:tcW w:w="1881" w:type="dxa"/>
            <w:tcBorders>
              <w:top w:val="single" w:sz="12" w:space="0" w:color="auto"/>
              <w:left w:val="nil"/>
              <w:bottom w:val="single" w:sz="4" w:space="0" w:color="auto"/>
              <w:right w:val="nil"/>
            </w:tcBorders>
            <w:vAlign w:val="center"/>
          </w:tcPr>
          <w:p w14:paraId="7310A3DB" w14:textId="4D97CDF4" w:rsidR="006A18BB" w:rsidRPr="006A18BB" w:rsidRDefault="006A18BB" w:rsidP="006A18BB">
            <w:pPr>
              <w:spacing w:line="360" w:lineRule="auto"/>
              <w:jc w:val="center"/>
              <w:rPr>
                <w:rFonts w:ascii="Times New Roman" w:eastAsia="宋体" w:hAnsi="Times New Roman" w:cs="Times New Roman"/>
                <w:sz w:val="24"/>
                <w:lang w:val="en-GB"/>
              </w:rPr>
            </w:pPr>
            <w:r w:rsidRPr="006A18BB">
              <w:rPr>
                <w:rFonts w:ascii="Times New Roman" w:eastAsia="宋体" w:hAnsi="Times New Roman" w:cs="Times New Roman"/>
                <w:sz w:val="24"/>
                <w:lang w:val="en-GB"/>
              </w:rPr>
              <w:t>Estimated energy band gap</w:t>
            </w:r>
            <w:r w:rsidR="00B318ED">
              <w:rPr>
                <w:rFonts w:ascii="Times New Roman" w:eastAsia="宋体" w:hAnsi="Times New Roman" w:cs="Times New Roman" w:hint="eastAsia"/>
                <w:sz w:val="24"/>
                <w:lang w:val="en-GB"/>
              </w:rPr>
              <w:t>,</w:t>
            </w:r>
            <w:r w:rsidRPr="006A18BB">
              <w:rPr>
                <w:rFonts w:ascii="Times New Roman" w:eastAsia="宋体" w:hAnsi="Times New Roman" w:cs="Times New Roman"/>
                <w:sz w:val="24"/>
                <w:lang w:val="en-GB"/>
              </w:rPr>
              <w:t xml:space="preserve"> </w:t>
            </w:r>
            <w:proofErr w:type="spellStart"/>
            <w:r w:rsidRPr="00C75C24">
              <w:rPr>
                <w:rFonts w:ascii="Times New Roman" w:eastAsia="宋体" w:hAnsi="Times New Roman" w:cs="Times New Roman"/>
                <w:i/>
                <w:sz w:val="24"/>
                <w:lang w:val="en-GB"/>
              </w:rPr>
              <w:t>E</w:t>
            </w:r>
            <w:r w:rsidRPr="006A18BB">
              <w:rPr>
                <w:rFonts w:ascii="Times New Roman" w:eastAsia="宋体" w:hAnsi="Times New Roman" w:cs="Times New Roman"/>
                <w:sz w:val="24"/>
                <w:vertAlign w:val="subscript"/>
                <w:lang w:val="en-GB"/>
              </w:rPr>
              <w:t>g</w:t>
            </w:r>
            <w:proofErr w:type="spellEnd"/>
            <w:r w:rsidRPr="006A18BB">
              <w:rPr>
                <w:rFonts w:ascii="Times New Roman" w:eastAsia="宋体" w:hAnsi="Times New Roman" w:cs="Times New Roman"/>
                <w:sz w:val="24"/>
                <w:lang w:val="en-GB"/>
              </w:rPr>
              <w:t xml:space="preserve"> </w:t>
            </w:r>
            <w:r w:rsidR="00B318ED">
              <w:rPr>
                <w:rFonts w:ascii="Times New Roman" w:eastAsia="宋体" w:hAnsi="Times New Roman" w:cs="Times New Roman" w:hint="eastAsia"/>
                <w:sz w:val="24"/>
                <w:lang w:val="en-GB"/>
              </w:rPr>
              <w:t>/</w:t>
            </w:r>
            <w:r w:rsidR="00B318ED">
              <w:rPr>
                <w:rFonts w:ascii="Times New Roman" w:eastAsia="宋体" w:hAnsi="Times New Roman" w:cs="Times New Roman"/>
                <w:sz w:val="24"/>
                <w:lang w:val="en-GB"/>
              </w:rPr>
              <w:t xml:space="preserve"> </w:t>
            </w:r>
            <w:r w:rsidRPr="006A18BB">
              <w:rPr>
                <w:rFonts w:ascii="Times New Roman" w:eastAsia="宋体" w:hAnsi="Times New Roman" w:cs="Times New Roman"/>
                <w:sz w:val="24"/>
                <w:lang w:val="en-GB"/>
              </w:rPr>
              <w:t>eV</w:t>
            </w:r>
          </w:p>
        </w:tc>
        <w:tc>
          <w:tcPr>
            <w:tcW w:w="1939" w:type="dxa"/>
            <w:tcBorders>
              <w:top w:val="single" w:sz="12" w:space="0" w:color="auto"/>
              <w:left w:val="nil"/>
              <w:bottom w:val="single" w:sz="4" w:space="0" w:color="auto"/>
              <w:right w:val="nil"/>
            </w:tcBorders>
            <w:vAlign w:val="center"/>
          </w:tcPr>
          <w:p w14:paraId="606AF8B9" w14:textId="43B5231D" w:rsidR="006A18BB" w:rsidRPr="006A18BB" w:rsidRDefault="006A18BB" w:rsidP="006A18BB">
            <w:pPr>
              <w:spacing w:line="360" w:lineRule="auto"/>
              <w:jc w:val="center"/>
              <w:rPr>
                <w:rFonts w:ascii="Times New Roman" w:eastAsia="宋体" w:hAnsi="Times New Roman" w:cs="Times New Roman"/>
                <w:sz w:val="24"/>
                <w:lang w:val="en-GB"/>
              </w:rPr>
            </w:pPr>
            <w:r w:rsidRPr="006A18BB">
              <w:rPr>
                <w:rFonts w:ascii="Times New Roman" w:eastAsia="宋体" w:hAnsi="Times New Roman" w:cs="Times New Roman"/>
                <w:sz w:val="24"/>
                <w:lang w:val="en-GB"/>
              </w:rPr>
              <w:t xml:space="preserve">Calculated conduction band edge </w:t>
            </w:r>
            <w:r w:rsidR="00B318ED">
              <w:rPr>
                <w:rFonts w:ascii="Times New Roman" w:eastAsia="宋体" w:hAnsi="Times New Roman" w:cs="Times New Roman"/>
                <w:sz w:val="24"/>
                <w:lang w:val="en-GB"/>
              </w:rPr>
              <w:t xml:space="preserve">/ </w:t>
            </w:r>
            <w:r w:rsidRPr="006A18BB">
              <w:rPr>
                <w:rFonts w:ascii="Times New Roman" w:eastAsia="宋体" w:hAnsi="Times New Roman" w:cs="Times New Roman"/>
                <w:sz w:val="24"/>
                <w:lang w:val="en-GB"/>
              </w:rPr>
              <w:t>eV</w:t>
            </w:r>
          </w:p>
        </w:tc>
        <w:tc>
          <w:tcPr>
            <w:tcW w:w="1743" w:type="dxa"/>
            <w:tcBorders>
              <w:top w:val="single" w:sz="12" w:space="0" w:color="auto"/>
              <w:left w:val="nil"/>
              <w:bottom w:val="single" w:sz="4" w:space="0" w:color="auto"/>
            </w:tcBorders>
            <w:vAlign w:val="center"/>
          </w:tcPr>
          <w:p w14:paraId="02D4CE44" w14:textId="012BBEA7" w:rsidR="006A18BB" w:rsidRPr="006A18BB" w:rsidRDefault="006A18BB" w:rsidP="006A18BB">
            <w:pPr>
              <w:spacing w:line="360" w:lineRule="auto"/>
              <w:jc w:val="center"/>
              <w:rPr>
                <w:rFonts w:ascii="Times New Roman" w:eastAsia="宋体" w:hAnsi="Times New Roman" w:cs="Times New Roman"/>
                <w:sz w:val="24"/>
                <w:lang w:val="en-GB"/>
              </w:rPr>
            </w:pPr>
            <w:r w:rsidRPr="006A18BB">
              <w:rPr>
                <w:rFonts w:ascii="Times New Roman" w:eastAsia="宋体" w:hAnsi="Times New Roman" w:cs="Times New Roman"/>
                <w:sz w:val="24"/>
                <w:lang w:val="en-GB"/>
              </w:rPr>
              <w:t xml:space="preserve">Calculated valence band edge </w:t>
            </w:r>
            <w:r w:rsidR="00B318ED">
              <w:rPr>
                <w:rFonts w:ascii="Times New Roman" w:eastAsia="宋体" w:hAnsi="Times New Roman" w:cs="Times New Roman"/>
                <w:sz w:val="24"/>
                <w:lang w:val="en-GB"/>
              </w:rPr>
              <w:t xml:space="preserve">/ </w:t>
            </w:r>
            <w:r w:rsidRPr="006A18BB">
              <w:rPr>
                <w:rFonts w:ascii="Times New Roman" w:eastAsia="宋体" w:hAnsi="Times New Roman" w:cs="Times New Roman"/>
                <w:sz w:val="24"/>
                <w:lang w:val="en-GB"/>
              </w:rPr>
              <w:t>eV</w:t>
            </w:r>
          </w:p>
        </w:tc>
      </w:tr>
      <w:tr w:rsidR="006A18BB" w:rsidRPr="006A18BB" w14:paraId="69D4A987" w14:textId="77777777" w:rsidTr="00223046">
        <w:tblPrEx>
          <w:tblBorders>
            <w:top w:val="none" w:sz="0" w:space="0" w:color="auto"/>
            <w:bottom w:val="none" w:sz="0" w:space="0" w:color="auto"/>
          </w:tblBorders>
        </w:tblPrEx>
        <w:trPr>
          <w:jc w:val="center"/>
        </w:trPr>
        <w:tc>
          <w:tcPr>
            <w:tcW w:w="1680" w:type="dxa"/>
            <w:tcBorders>
              <w:top w:val="single" w:sz="4" w:space="0" w:color="auto"/>
            </w:tcBorders>
            <w:vAlign w:val="center"/>
          </w:tcPr>
          <w:p w14:paraId="60511DE8" w14:textId="77777777" w:rsidR="006A18BB" w:rsidRPr="006A18BB" w:rsidRDefault="006A18BB" w:rsidP="006A18BB">
            <w:pPr>
              <w:spacing w:line="360" w:lineRule="auto"/>
              <w:jc w:val="center"/>
              <w:rPr>
                <w:rFonts w:ascii="Times New Roman" w:eastAsia="宋体" w:hAnsi="Times New Roman" w:cs="Times New Roman"/>
                <w:sz w:val="24"/>
                <w:lang w:val="en-GB"/>
              </w:rPr>
            </w:pPr>
            <w:r w:rsidRPr="006A18BB">
              <w:rPr>
                <w:rFonts w:ascii="Times New Roman" w:eastAsia="宋体" w:hAnsi="Times New Roman" w:cs="Times New Roman"/>
                <w:sz w:val="24"/>
                <w:lang w:val="en-GB"/>
              </w:rPr>
              <w:t>BiVO</w:t>
            </w:r>
            <w:r w:rsidRPr="006A18BB">
              <w:rPr>
                <w:rFonts w:ascii="Times New Roman" w:eastAsia="宋体" w:hAnsi="Times New Roman" w:cs="Times New Roman"/>
                <w:sz w:val="24"/>
                <w:vertAlign w:val="subscript"/>
                <w:lang w:val="en-GB"/>
              </w:rPr>
              <w:t>4</w:t>
            </w:r>
          </w:p>
        </w:tc>
        <w:tc>
          <w:tcPr>
            <w:tcW w:w="1829" w:type="dxa"/>
            <w:tcBorders>
              <w:top w:val="single" w:sz="4" w:space="0" w:color="auto"/>
            </w:tcBorders>
            <w:vAlign w:val="center"/>
          </w:tcPr>
          <w:p w14:paraId="22F54924" w14:textId="77777777" w:rsidR="006A18BB" w:rsidRPr="006A18BB" w:rsidRDefault="006A18BB" w:rsidP="006A18BB">
            <w:pPr>
              <w:spacing w:line="360" w:lineRule="auto"/>
              <w:jc w:val="center"/>
              <w:rPr>
                <w:rFonts w:ascii="Times New Roman" w:eastAsia="宋体" w:hAnsi="Times New Roman" w:cs="Times New Roman"/>
                <w:sz w:val="24"/>
                <w:lang w:val="en-GB"/>
              </w:rPr>
            </w:pPr>
            <w:r w:rsidRPr="006A18BB">
              <w:rPr>
                <w:rFonts w:ascii="Times New Roman" w:eastAsia="宋体" w:hAnsi="Times New Roman" w:cs="Times New Roman"/>
                <w:sz w:val="24"/>
                <w:lang w:val="en-GB"/>
              </w:rPr>
              <w:t>6.161</w:t>
            </w:r>
          </w:p>
        </w:tc>
        <w:tc>
          <w:tcPr>
            <w:tcW w:w="1881" w:type="dxa"/>
            <w:tcBorders>
              <w:top w:val="single" w:sz="4" w:space="0" w:color="auto"/>
            </w:tcBorders>
            <w:vAlign w:val="center"/>
          </w:tcPr>
          <w:p w14:paraId="3703A738" w14:textId="77777777" w:rsidR="006A18BB" w:rsidRPr="006A18BB" w:rsidRDefault="006A18BB" w:rsidP="006A18BB">
            <w:pPr>
              <w:spacing w:line="360" w:lineRule="auto"/>
              <w:jc w:val="center"/>
              <w:rPr>
                <w:rFonts w:ascii="Times New Roman" w:eastAsia="宋体" w:hAnsi="Times New Roman" w:cs="Times New Roman"/>
                <w:sz w:val="24"/>
                <w:lang w:val="en-GB"/>
              </w:rPr>
            </w:pPr>
            <w:r w:rsidRPr="006A18BB">
              <w:rPr>
                <w:rFonts w:ascii="Times New Roman" w:eastAsia="宋体" w:hAnsi="Times New Roman" w:cs="Times New Roman" w:hint="eastAsia"/>
                <w:sz w:val="24"/>
                <w:lang w:val="en-GB"/>
              </w:rPr>
              <w:t>2</w:t>
            </w:r>
            <w:r w:rsidRPr="006A18BB">
              <w:rPr>
                <w:rFonts w:ascii="Times New Roman" w:eastAsia="宋体" w:hAnsi="Times New Roman" w:cs="Times New Roman"/>
                <w:sz w:val="24"/>
                <w:lang w:val="en-GB"/>
              </w:rPr>
              <w:t>.38</w:t>
            </w:r>
          </w:p>
        </w:tc>
        <w:tc>
          <w:tcPr>
            <w:tcW w:w="1939" w:type="dxa"/>
            <w:tcBorders>
              <w:top w:val="single" w:sz="4" w:space="0" w:color="auto"/>
            </w:tcBorders>
            <w:vAlign w:val="center"/>
          </w:tcPr>
          <w:p w14:paraId="2232F194" w14:textId="77777777" w:rsidR="006A18BB" w:rsidRPr="006A18BB" w:rsidRDefault="006A18BB" w:rsidP="006A18BB">
            <w:pPr>
              <w:spacing w:line="360" w:lineRule="auto"/>
              <w:jc w:val="center"/>
              <w:rPr>
                <w:rFonts w:ascii="Times New Roman" w:eastAsia="宋体" w:hAnsi="Times New Roman" w:cs="Times New Roman"/>
                <w:sz w:val="24"/>
                <w:lang w:val="en-GB"/>
              </w:rPr>
            </w:pPr>
            <w:r w:rsidRPr="006A18BB">
              <w:rPr>
                <w:rFonts w:ascii="Times New Roman" w:eastAsia="宋体" w:hAnsi="Times New Roman" w:cs="Times New Roman" w:hint="eastAsia"/>
                <w:sz w:val="24"/>
                <w:lang w:val="en-GB"/>
              </w:rPr>
              <w:t>0</w:t>
            </w:r>
            <w:r w:rsidRPr="006A18BB">
              <w:rPr>
                <w:rFonts w:ascii="Times New Roman" w:eastAsia="宋体" w:hAnsi="Times New Roman" w:cs="Times New Roman"/>
                <w:sz w:val="24"/>
                <w:lang w:val="en-GB"/>
              </w:rPr>
              <w:t>.47</w:t>
            </w:r>
          </w:p>
        </w:tc>
        <w:tc>
          <w:tcPr>
            <w:tcW w:w="1743" w:type="dxa"/>
            <w:tcBorders>
              <w:top w:val="single" w:sz="4" w:space="0" w:color="auto"/>
            </w:tcBorders>
            <w:vAlign w:val="center"/>
          </w:tcPr>
          <w:p w14:paraId="176A7344" w14:textId="77777777" w:rsidR="006A18BB" w:rsidRPr="006A18BB" w:rsidRDefault="006A18BB" w:rsidP="006A18BB">
            <w:pPr>
              <w:spacing w:line="360" w:lineRule="auto"/>
              <w:jc w:val="center"/>
              <w:rPr>
                <w:rFonts w:ascii="Times New Roman" w:eastAsia="宋体" w:hAnsi="Times New Roman" w:cs="Times New Roman"/>
                <w:sz w:val="24"/>
                <w:lang w:val="en-GB"/>
              </w:rPr>
            </w:pPr>
            <w:r w:rsidRPr="006A18BB">
              <w:rPr>
                <w:rFonts w:ascii="Times New Roman" w:eastAsia="宋体" w:hAnsi="Times New Roman" w:cs="Times New Roman"/>
                <w:sz w:val="24"/>
                <w:lang w:val="en-GB"/>
              </w:rPr>
              <w:t>2.85</w:t>
            </w:r>
          </w:p>
        </w:tc>
      </w:tr>
      <w:tr w:rsidR="006A18BB" w:rsidRPr="006A18BB" w14:paraId="4FCA9C57" w14:textId="77777777" w:rsidTr="001D4632">
        <w:tblPrEx>
          <w:tblBorders>
            <w:top w:val="none" w:sz="0" w:space="0" w:color="auto"/>
          </w:tblBorders>
        </w:tblPrEx>
        <w:trPr>
          <w:jc w:val="center"/>
        </w:trPr>
        <w:tc>
          <w:tcPr>
            <w:tcW w:w="1680" w:type="dxa"/>
            <w:tcBorders>
              <w:top w:val="nil"/>
              <w:bottom w:val="single" w:sz="12" w:space="0" w:color="auto"/>
              <w:right w:val="nil"/>
            </w:tcBorders>
            <w:vAlign w:val="center"/>
          </w:tcPr>
          <w:p w14:paraId="1E78983B" w14:textId="77777777" w:rsidR="006A18BB" w:rsidRPr="006A18BB" w:rsidRDefault="006A18BB" w:rsidP="006A18BB">
            <w:pPr>
              <w:spacing w:line="360" w:lineRule="auto"/>
              <w:jc w:val="center"/>
              <w:rPr>
                <w:rFonts w:ascii="Times New Roman" w:eastAsia="宋体" w:hAnsi="Times New Roman" w:cs="Times New Roman"/>
                <w:sz w:val="24"/>
              </w:rPr>
            </w:pPr>
            <w:proofErr w:type="spellStart"/>
            <w:r w:rsidRPr="006A18BB">
              <w:rPr>
                <w:rFonts w:ascii="Times New Roman" w:eastAsia="宋体" w:hAnsi="Times New Roman" w:cs="Times New Roman" w:hint="eastAsia"/>
                <w:sz w:val="24"/>
              </w:rPr>
              <w:t>ZnO</w:t>
            </w:r>
            <w:proofErr w:type="spellEnd"/>
          </w:p>
        </w:tc>
        <w:tc>
          <w:tcPr>
            <w:tcW w:w="1829" w:type="dxa"/>
            <w:tcBorders>
              <w:top w:val="nil"/>
              <w:left w:val="nil"/>
              <w:bottom w:val="single" w:sz="12" w:space="0" w:color="auto"/>
              <w:right w:val="nil"/>
            </w:tcBorders>
            <w:vAlign w:val="center"/>
          </w:tcPr>
          <w:p w14:paraId="1374D066" w14:textId="77777777" w:rsidR="006A18BB" w:rsidRPr="006A18BB" w:rsidRDefault="006A18BB" w:rsidP="006A18BB">
            <w:pPr>
              <w:spacing w:line="360" w:lineRule="auto"/>
              <w:jc w:val="center"/>
              <w:rPr>
                <w:rFonts w:ascii="Times New Roman" w:eastAsia="宋体" w:hAnsi="Times New Roman" w:cs="Times New Roman"/>
                <w:sz w:val="24"/>
              </w:rPr>
            </w:pPr>
            <w:r w:rsidRPr="006A18BB">
              <w:rPr>
                <w:rFonts w:ascii="Times New Roman" w:eastAsia="宋体" w:hAnsi="Times New Roman" w:cs="Times New Roman" w:hint="eastAsia"/>
                <w:sz w:val="24"/>
              </w:rPr>
              <w:t>5</w:t>
            </w:r>
            <w:r w:rsidRPr="006A18BB">
              <w:rPr>
                <w:rFonts w:ascii="Times New Roman" w:eastAsia="宋体" w:hAnsi="Times New Roman" w:cs="Times New Roman"/>
                <w:sz w:val="24"/>
              </w:rPr>
              <w:t>.79</w:t>
            </w:r>
          </w:p>
        </w:tc>
        <w:tc>
          <w:tcPr>
            <w:tcW w:w="1881" w:type="dxa"/>
            <w:tcBorders>
              <w:top w:val="nil"/>
              <w:left w:val="nil"/>
              <w:bottom w:val="single" w:sz="12" w:space="0" w:color="auto"/>
              <w:right w:val="nil"/>
            </w:tcBorders>
            <w:vAlign w:val="center"/>
          </w:tcPr>
          <w:p w14:paraId="036B9F0B" w14:textId="77777777" w:rsidR="006A18BB" w:rsidRPr="006A18BB" w:rsidRDefault="006A18BB" w:rsidP="006A18BB">
            <w:pPr>
              <w:spacing w:line="360" w:lineRule="auto"/>
              <w:jc w:val="center"/>
              <w:rPr>
                <w:rFonts w:ascii="Times New Roman" w:eastAsia="宋体" w:hAnsi="Times New Roman" w:cs="Times New Roman"/>
                <w:sz w:val="24"/>
              </w:rPr>
            </w:pPr>
            <w:r w:rsidRPr="006A18BB">
              <w:rPr>
                <w:rFonts w:ascii="Times New Roman" w:eastAsia="宋体" w:hAnsi="Times New Roman" w:cs="Times New Roman" w:hint="eastAsia"/>
                <w:sz w:val="24"/>
              </w:rPr>
              <w:t>3.20</w:t>
            </w:r>
          </w:p>
        </w:tc>
        <w:tc>
          <w:tcPr>
            <w:tcW w:w="1939" w:type="dxa"/>
            <w:tcBorders>
              <w:top w:val="nil"/>
              <w:left w:val="nil"/>
              <w:bottom w:val="single" w:sz="12" w:space="0" w:color="auto"/>
              <w:right w:val="nil"/>
            </w:tcBorders>
            <w:vAlign w:val="center"/>
          </w:tcPr>
          <w:p w14:paraId="52C10F22" w14:textId="77777777" w:rsidR="006A18BB" w:rsidRPr="006A18BB" w:rsidRDefault="006A18BB" w:rsidP="006A18BB">
            <w:pPr>
              <w:spacing w:line="360" w:lineRule="auto"/>
              <w:jc w:val="center"/>
              <w:rPr>
                <w:rFonts w:ascii="Times New Roman" w:eastAsia="宋体" w:hAnsi="Times New Roman" w:cs="Times New Roman"/>
                <w:sz w:val="24"/>
              </w:rPr>
            </w:pPr>
            <w:r w:rsidRPr="006A18BB">
              <w:rPr>
                <w:rFonts w:ascii="Times New Roman" w:eastAsia="宋体" w:hAnsi="Times New Roman" w:cs="Times New Roman" w:hint="eastAsia"/>
                <w:sz w:val="24"/>
              </w:rPr>
              <w:t>-0.31</w:t>
            </w:r>
          </w:p>
        </w:tc>
        <w:tc>
          <w:tcPr>
            <w:tcW w:w="1743" w:type="dxa"/>
            <w:tcBorders>
              <w:top w:val="nil"/>
              <w:left w:val="nil"/>
              <w:bottom w:val="single" w:sz="12" w:space="0" w:color="auto"/>
            </w:tcBorders>
            <w:vAlign w:val="center"/>
          </w:tcPr>
          <w:p w14:paraId="536E76A6" w14:textId="77777777" w:rsidR="006A18BB" w:rsidRPr="006A18BB" w:rsidRDefault="006A18BB" w:rsidP="006A18BB">
            <w:pPr>
              <w:spacing w:line="360" w:lineRule="auto"/>
              <w:jc w:val="center"/>
              <w:rPr>
                <w:rFonts w:ascii="Times New Roman" w:eastAsia="宋体" w:hAnsi="Times New Roman" w:cs="Times New Roman"/>
                <w:sz w:val="24"/>
              </w:rPr>
            </w:pPr>
            <w:r w:rsidRPr="006A18BB">
              <w:rPr>
                <w:rFonts w:ascii="Times New Roman" w:eastAsia="宋体" w:hAnsi="Times New Roman" w:cs="Times New Roman" w:hint="eastAsia"/>
                <w:sz w:val="24"/>
              </w:rPr>
              <w:t>2.89</w:t>
            </w:r>
          </w:p>
        </w:tc>
      </w:tr>
    </w:tbl>
    <w:p w14:paraId="2ADC8DDF" w14:textId="77777777" w:rsidR="006A18BB" w:rsidRPr="006A18BB" w:rsidRDefault="006A18BB" w:rsidP="006A18BB">
      <w:pPr>
        <w:widowControl/>
        <w:spacing w:line="360" w:lineRule="auto"/>
        <w:ind w:firstLineChars="200" w:firstLine="420"/>
        <w:jc w:val="center"/>
        <w:rPr>
          <w:rFonts w:ascii="Times New Roman" w:eastAsia="宋体" w:hAnsi="Times New Roman" w:cs="Times New Roman"/>
        </w:rPr>
      </w:pPr>
    </w:p>
    <w:p w14:paraId="3435BAB6" w14:textId="77777777" w:rsidR="00491EBD" w:rsidRDefault="00491EBD">
      <w:pPr>
        <w:pStyle w:val="ac"/>
        <w:ind w:firstLineChars="0" w:firstLine="0"/>
        <w:rPr>
          <w:rFonts w:eastAsia="黑体" w:cs="Times New Roman"/>
          <w:color w:val="000000" w:themeColor="text1"/>
          <w:szCs w:val="24"/>
        </w:rPr>
      </w:pPr>
    </w:p>
    <w:sectPr w:rsidR="00491EBD">
      <w:footerReference w:type="default" r:id="rId17"/>
      <w:pgSz w:w="11906" w:h="16838"/>
      <w:pgMar w:top="1440" w:right="1800" w:bottom="1440" w:left="1800" w:header="851" w:footer="992" w:gutter="0"/>
      <w:cols w:space="425"/>
      <w:docGrid w:type="lines"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ABAC7CE" w16cex:dateUtc="2024-11-18T07:48:00Z"/>
  <w16cex:commentExtensible w16cex:durableId="60E24257" w16cex:dateUtc="2024-11-18T07:48:00Z"/>
  <w16cex:commentExtensible w16cex:durableId="64DC7277" w16cex:dateUtc="2024-11-18T07:4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D8892F" w14:textId="77777777" w:rsidR="001D1DB2" w:rsidRDefault="001D1DB2">
      <w:r>
        <w:separator/>
      </w:r>
    </w:p>
  </w:endnote>
  <w:endnote w:type="continuationSeparator" w:id="0">
    <w:p w14:paraId="1CEEAD3E" w14:textId="77777777" w:rsidR="001D1DB2" w:rsidRDefault="001D1D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微软雅黑">
    <w:altName w:val="Microsoft YaHei"/>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楷体_GB2312">
    <w:altName w:val="楷体"/>
    <w:charset w:val="86"/>
    <w:family w:val="modern"/>
    <w:pitch w:val="default"/>
    <w:sig w:usb0="00000000" w:usb1="0000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94EED" w14:textId="77777777" w:rsidR="00491EBD" w:rsidRDefault="00B63B23">
    <w:pPr>
      <w:pStyle w:val="a5"/>
    </w:pPr>
    <w:r>
      <w:rPr>
        <w:noProof/>
      </w:rPr>
      <mc:AlternateContent>
        <mc:Choice Requires="wps">
          <w:drawing>
            <wp:anchor distT="0" distB="0" distL="114300" distR="114300" simplePos="0" relativeHeight="251659264" behindDoc="0" locked="0" layoutInCell="1" allowOverlap="1" wp14:anchorId="76D6E167" wp14:editId="2C921D43">
              <wp:simplePos x="0" y="0"/>
              <wp:positionH relativeFrom="margin">
                <wp:posOffset>2490470</wp:posOffset>
              </wp:positionH>
              <wp:positionV relativeFrom="paragraph">
                <wp:posOffset>-45720</wp:posOffset>
              </wp:positionV>
              <wp:extent cx="313690" cy="158115"/>
              <wp:effectExtent l="0" t="0" r="0" b="0"/>
              <wp:wrapNone/>
              <wp:docPr id="1" name="文本框 1"/>
              <wp:cNvGraphicFramePr/>
              <a:graphic xmlns:a="http://schemas.openxmlformats.org/drawingml/2006/main">
                <a:graphicData uri="http://schemas.microsoft.com/office/word/2010/wordprocessingShape">
                  <wps:wsp>
                    <wps:cNvSpPr txBox="1"/>
                    <wps:spPr>
                      <a:xfrm>
                        <a:off x="0" y="0"/>
                        <a:ext cx="313690" cy="1581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rPr>
                              <w:rFonts w:ascii="Times New Roman" w:hAnsi="Times New Roman" w:cs="Times New Roman"/>
                            </w:rPr>
                            <w:id w:val="732794964"/>
                          </w:sdtPr>
                          <w:sdtEndPr/>
                          <w:sdtContent>
                            <w:p w14:paraId="7C795C18" w14:textId="77777777" w:rsidR="00491EBD" w:rsidRDefault="00B63B23">
                              <w:pPr>
                                <w:pStyle w:val="a5"/>
                                <w:jc w:val="center"/>
                              </w:pPr>
                              <w:r>
                                <w:rPr>
                                  <w:rFonts w:ascii="Times New Roman" w:hAnsi="Times New Roman" w:cs="Times New Roman"/>
                                </w:rPr>
                                <w:t>S</w:t>
                              </w: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1720BC" w:rsidRPr="001720BC">
                                <w:rPr>
                                  <w:rFonts w:ascii="Times New Roman" w:hAnsi="Times New Roman" w:cs="Times New Roman"/>
                                  <w:noProof/>
                                  <w:lang w:val="zh-CN"/>
                                </w:rPr>
                                <w:t>8</w:t>
                              </w:r>
                              <w:r>
                                <w:rPr>
                                  <w:rFonts w:ascii="Times New Roman" w:hAnsi="Times New Roman" w:cs="Times New Roman"/>
                                  <w:lang w:val="zh-CN"/>
                                </w:rPr>
                                <w:fldChar w:fldCharType="end"/>
                              </w:r>
                            </w:p>
                          </w:sdtContent>
                        </w:sdt>
                        <w:p w14:paraId="56CEECDE" w14:textId="77777777" w:rsidR="00491EBD" w:rsidRDefault="00491EBD">
                          <w:pPr>
                            <w:pStyle w:val="a5"/>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type w14:anchorId="76D6E167" id="_x0000_t202" coordsize="21600,21600" o:spt="202" path="m,l,21600r21600,l21600,xe">
              <v:stroke joinstyle="miter"/>
              <v:path gradientshapeok="t" o:connecttype="rect"/>
            </v:shapetype>
            <v:shape id="文本框 1" o:spid="_x0000_s1026" type="#_x0000_t202" style="position:absolute;margin-left:196.1pt;margin-top:-3.6pt;width:24.7pt;height:12.45pt;z-index:25165926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" filled="f" stroked="f" strokeweight=".5pt">
              <v:textbox inset="0,0,0,0">
                <w:txbxContent>
                  <w:sdt>
                    <w:sdtPr>
                      <w:rPr>
                        <w:rFonts w:ascii="Times New Roman" w:hAnsi="Times New Roman" w:cs="Times New Roman"/>
                      </w:rPr>
                      <w:id w:val="732794964"/>
                    </w:sdtPr>
                    <w:sdtEndPr/>
                    <w:sdtContent>
                      <w:p w14:paraId="7C795C18" w14:textId="77777777" w:rsidR="00491EBD" w:rsidRDefault="00B63B23">
                        <w:pPr>
                          <w:pStyle w:val="a5"/>
                          <w:jc w:val="center"/>
                        </w:pPr>
                        <w:r>
                          <w:rPr>
                            <w:rFonts w:ascii="Times New Roman" w:hAnsi="Times New Roman" w:cs="Times New Roman"/>
                          </w:rPr>
                          <w:t>S</w:t>
                        </w: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sidR="001720BC" w:rsidRPr="001720BC">
                          <w:rPr>
                            <w:rFonts w:ascii="Times New Roman" w:hAnsi="Times New Roman" w:cs="Times New Roman"/>
                            <w:noProof/>
                            <w:lang w:val="zh-CN"/>
                          </w:rPr>
                          <w:t>8</w:t>
                        </w:r>
                        <w:r>
                          <w:rPr>
                            <w:rFonts w:ascii="Times New Roman" w:hAnsi="Times New Roman" w:cs="Times New Roman"/>
                            <w:lang w:val="zh-CN"/>
                          </w:rPr>
                          <w:fldChar w:fldCharType="end"/>
                        </w:r>
                      </w:p>
                    </w:sdtContent>
                  </w:sdt>
                  <w:p w14:paraId="56CEECDE" w14:textId="77777777" w:rsidR="00491EBD" w:rsidRDefault="00491EBD">
                    <w:pPr>
                      <w:pStyle w:val="a5"/>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387762" w14:textId="77777777" w:rsidR="001D1DB2" w:rsidRDefault="001D1DB2">
      <w:r>
        <w:separator/>
      </w:r>
    </w:p>
  </w:footnote>
  <w:footnote w:type="continuationSeparator" w:id="0">
    <w:p w14:paraId="100EF912" w14:textId="77777777" w:rsidR="001D1DB2" w:rsidRDefault="001D1D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lvl w:ilvl="0">
      <w:start w:val="3"/>
      <w:numFmt w:val="decimal"/>
      <w:lvlText w:val="%1"/>
      <w:lvlJc w:val="left"/>
      <w:pPr>
        <w:ind w:left="425" w:hanging="425"/>
      </w:pPr>
      <w:rPr>
        <w:rFonts w:hint="eastAsia"/>
      </w:rPr>
    </w:lvl>
    <w:lvl w:ilvl="1">
      <w:start w:val="1"/>
      <w:numFmt w:val="decimal"/>
      <w:pStyle w:val="2"/>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15:restartNumberingAfterBreak="0">
    <w:nsid w:val="22DE5606"/>
    <w:multiLevelType w:val="multilevel"/>
    <w:tmpl w:val="22DE5606"/>
    <w:lvl w:ilvl="0">
      <w:start w:val="1"/>
      <w:numFmt w:val="decimal"/>
      <w:pStyle w:val="1"/>
      <w:lvlText w:val="%1."/>
      <w:lvlJc w:val="left"/>
      <w:pPr>
        <w:ind w:left="0" w:firstLine="0"/>
      </w:pPr>
      <w:rPr>
        <w:rFonts w:ascii="Times New Roman" w:eastAsia="宋体" w:hAnsi="Times New Roman" w:hint="default"/>
        <w:b/>
        <w:i w:val="0"/>
        <w:sz w:val="24"/>
      </w:rPr>
    </w:lvl>
    <w:lvl w:ilvl="1">
      <w:start w:val="1"/>
      <w:numFmt w:val="decimal"/>
      <w:lvlText w:val="%1.%2"/>
      <w:lvlJc w:val="left"/>
      <w:pPr>
        <w:ind w:left="0" w:firstLine="425"/>
      </w:pPr>
      <w:rPr>
        <w:rFonts w:ascii="Times New Roman" w:eastAsia="宋体" w:hAnsi="Times New Roman" w:hint="default"/>
        <w:b/>
        <w:i w:val="0"/>
        <w:sz w:val="21"/>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15:restartNumberingAfterBreak="0">
    <w:nsid w:val="55403D61"/>
    <w:multiLevelType w:val="multilevel"/>
    <w:tmpl w:val="55403D61"/>
    <w:lvl w:ilvl="0">
      <w:start w:val="1"/>
      <w:numFmt w:val="decimal"/>
      <w:pStyle w:val="C"/>
      <w:lvlText w:val="[%1]"/>
      <w:lvlJc w:val="right"/>
      <w:pPr>
        <w:tabs>
          <w:tab w:val="left" w:pos="265"/>
        </w:tabs>
        <w:ind w:left="265" w:hanging="85"/>
      </w:pPr>
      <w:rPr>
        <w:rFonts w:hint="eastAsia"/>
        <w:i w:val="0"/>
        <w:sz w:val="16"/>
      </w:rPr>
    </w:lvl>
    <w:lvl w:ilvl="1">
      <w:start w:val="1"/>
      <w:numFmt w:val="lowerLetter"/>
      <w:lvlText w:val="%2)"/>
      <w:lvlJc w:val="left"/>
      <w:pPr>
        <w:ind w:left="1010" w:hanging="420"/>
      </w:pPr>
    </w:lvl>
    <w:lvl w:ilvl="2">
      <w:start w:val="1"/>
      <w:numFmt w:val="lowerRoman"/>
      <w:lvlText w:val="%3."/>
      <w:lvlJc w:val="right"/>
      <w:pPr>
        <w:ind w:left="1430" w:hanging="420"/>
      </w:pPr>
    </w:lvl>
    <w:lvl w:ilvl="3">
      <w:start w:val="1"/>
      <w:numFmt w:val="decimal"/>
      <w:lvlText w:val="%4."/>
      <w:lvlJc w:val="left"/>
      <w:pPr>
        <w:ind w:left="1850" w:hanging="420"/>
      </w:pPr>
    </w:lvl>
    <w:lvl w:ilvl="4">
      <w:start w:val="1"/>
      <w:numFmt w:val="lowerLetter"/>
      <w:lvlText w:val="%5)"/>
      <w:lvlJc w:val="left"/>
      <w:pPr>
        <w:ind w:left="2270" w:hanging="420"/>
      </w:pPr>
    </w:lvl>
    <w:lvl w:ilvl="5">
      <w:start w:val="1"/>
      <w:numFmt w:val="lowerRoman"/>
      <w:lvlText w:val="%6."/>
      <w:lvlJc w:val="right"/>
      <w:pPr>
        <w:ind w:left="2690" w:hanging="420"/>
      </w:pPr>
    </w:lvl>
    <w:lvl w:ilvl="6">
      <w:start w:val="1"/>
      <w:numFmt w:val="decimal"/>
      <w:lvlText w:val="%7."/>
      <w:lvlJc w:val="left"/>
      <w:pPr>
        <w:ind w:left="3110" w:hanging="420"/>
      </w:pPr>
    </w:lvl>
    <w:lvl w:ilvl="7">
      <w:start w:val="1"/>
      <w:numFmt w:val="lowerLetter"/>
      <w:lvlText w:val="%8)"/>
      <w:lvlJc w:val="left"/>
      <w:pPr>
        <w:ind w:left="3530" w:hanging="420"/>
      </w:pPr>
    </w:lvl>
    <w:lvl w:ilvl="8">
      <w:start w:val="1"/>
      <w:numFmt w:val="lowerRoman"/>
      <w:lvlText w:val="%9."/>
      <w:lvlJc w:val="right"/>
      <w:pPr>
        <w:ind w:left="395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embedSystemFonts/>
  <w:bordersDoNotSurroundHeader/>
  <w:bordersDoNotSurroundFooter/>
  <w:proofState w:spelling="clean" w:grammar="clean"/>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TA2ZjgxNmQ1OTI5M2Q0YWIyM2Q1MjBlMDhjNjgxM2EifQ=="/>
  </w:docVars>
  <w:rsids>
    <w:rsidRoot w:val="25D36F29"/>
    <w:rsid w:val="00017955"/>
    <w:rsid w:val="00032D98"/>
    <w:rsid w:val="00036824"/>
    <w:rsid w:val="000647D8"/>
    <w:rsid w:val="000727AB"/>
    <w:rsid w:val="00087064"/>
    <w:rsid w:val="000C1A67"/>
    <w:rsid w:val="000F6E0D"/>
    <w:rsid w:val="0010491C"/>
    <w:rsid w:val="0010781E"/>
    <w:rsid w:val="00112F4F"/>
    <w:rsid w:val="00115173"/>
    <w:rsid w:val="001720BC"/>
    <w:rsid w:val="00183C8D"/>
    <w:rsid w:val="00187208"/>
    <w:rsid w:val="001A07EE"/>
    <w:rsid w:val="001A4A9A"/>
    <w:rsid w:val="001D1DB2"/>
    <w:rsid w:val="001D4632"/>
    <w:rsid w:val="00214530"/>
    <w:rsid w:val="002332EE"/>
    <w:rsid w:val="0026130D"/>
    <w:rsid w:val="00286FDD"/>
    <w:rsid w:val="00294774"/>
    <w:rsid w:val="002B6405"/>
    <w:rsid w:val="002C3A4D"/>
    <w:rsid w:val="002E7260"/>
    <w:rsid w:val="00311E19"/>
    <w:rsid w:val="00314BCC"/>
    <w:rsid w:val="00316220"/>
    <w:rsid w:val="0032348F"/>
    <w:rsid w:val="00344007"/>
    <w:rsid w:val="003454EF"/>
    <w:rsid w:val="003F0498"/>
    <w:rsid w:val="00434AA4"/>
    <w:rsid w:val="00454457"/>
    <w:rsid w:val="0046015C"/>
    <w:rsid w:val="00461324"/>
    <w:rsid w:val="00481F13"/>
    <w:rsid w:val="00491EBD"/>
    <w:rsid w:val="004E38AD"/>
    <w:rsid w:val="004F4784"/>
    <w:rsid w:val="004F7D36"/>
    <w:rsid w:val="00524405"/>
    <w:rsid w:val="00526C6C"/>
    <w:rsid w:val="005304D0"/>
    <w:rsid w:val="00535134"/>
    <w:rsid w:val="005573A9"/>
    <w:rsid w:val="0057156B"/>
    <w:rsid w:val="006153AE"/>
    <w:rsid w:val="00622984"/>
    <w:rsid w:val="00645158"/>
    <w:rsid w:val="00690CF2"/>
    <w:rsid w:val="006A18BB"/>
    <w:rsid w:val="006C419C"/>
    <w:rsid w:val="006D2400"/>
    <w:rsid w:val="007075CA"/>
    <w:rsid w:val="007130E7"/>
    <w:rsid w:val="00726FB7"/>
    <w:rsid w:val="007538D2"/>
    <w:rsid w:val="00753D42"/>
    <w:rsid w:val="007620B7"/>
    <w:rsid w:val="00764D35"/>
    <w:rsid w:val="00772440"/>
    <w:rsid w:val="00773AE9"/>
    <w:rsid w:val="00796641"/>
    <w:rsid w:val="007A747A"/>
    <w:rsid w:val="00800E4A"/>
    <w:rsid w:val="0081055E"/>
    <w:rsid w:val="00815D1D"/>
    <w:rsid w:val="00817D51"/>
    <w:rsid w:val="00850AFB"/>
    <w:rsid w:val="00866898"/>
    <w:rsid w:val="00871D1D"/>
    <w:rsid w:val="00902439"/>
    <w:rsid w:val="0091609B"/>
    <w:rsid w:val="00971441"/>
    <w:rsid w:val="00997653"/>
    <w:rsid w:val="009F5CE7"/>
    <w:rsid w:val="00A86F7F"/>
    <w:rsid w:val="00AD1C34"/>
    <w:rsid w:val="00B20E0C"/>
    <w:rsid w:val="00B318ED"/>
    <w:rsid w:val="00B31987"/>
    <w:rsid w:val="00B33BB0"/>
    <w:rsid w:val="00B63B23"/>
    <w:rsid w:val="00B674CF"/>
    <w:rsid w:val="00B754A0"/>
    <w:rsid w:val="00B805FE"/>
    <w:rsid w:val="00B82727"/>
    <w:rsid w:val="00B86F20"/>
    <w:rsid w:val="00BD24D5"/>
    <w:rsid w:val="00BD72EF"/>
    <w:rsid w:val="00BE3481"/>
    <w:rsid w:val="00C0444B"/>
    <w:rsid w:val="00C247BA"/>
    <w:rsid w:val="00C54609"/>
    <w:rsid w:val="00C75C24"/>
    <w:rsid w:val="00C87A50"/>
    <w:rsid w:val="00CB4FEE"/>
    <w:rsid w:val="00D27DAA"/>
    <w:rsid w:val="00D44A31"/>
    <w:rsid w:val="00D6760E"/>
    <w:rsid w:val="00DA3246"/>
    <w:rsid w:val="00DE3CE0"/>
    <w:rsid w:val="00DF6309"/>
    <w:rsid w:val="00E110A4"/>
    <w:rsid w:val="00E22A6D"/>
    <w:rsid w:val="00E70FB5"/>
    <w:rsid w:val="00E80430"/>
    <w:rsid w:val="00E81E1F"/>
    <w:rsid w:val="00EB46FA"/>
    <w:rsid w:val="00ED2FB4"/>
    <w:rsid w:val="00F1383E"/>
    <w:rsid w:val="00F726E0"/>
    <w:rsid w:val="00F77A02"/>
    <w:rsid w:val="00F8672F"/>
    <w:rsid w:val="00F91064"/>
    <w:rsid w:val="01001B5E"/>
    <w:rsid w:val="01213882"/>
    <w:rsid w:val="01565C22"/>
    <w:rsid w:val="019C06A3"/>
    <w:rsid w:val="01A73D87"/>
    <w:rsid w:val="01BA61B0"/>
    <w:rsid w:val="020058B7"/>
    <w:rsid w:val="02510197"/>
    <w:rsid w:val="028A108A"/>
    <w:rsid w:val="02AC1EB4"/>
    <w:rsid w:val="02F56B52"/>
    <w:rsid w:val="031F0DA9"/>
    <w:rsid w:val="03724869"/>
    <w:rsid w:val="038D16A3"/>
    <w:rsid w:val="03942A31"/>
    <w:rsid w:val="03AE3AF3"/>
    <w:rsid w:val="03B60BF9"/>
    <w:rsid w:val="03C35446"/>
    <w:rsid w:val="03CC21CB"/>
    <w:rsid w:val="03CF75C5"/>
    <w:rsid w:val="03F279FD"/>
    <w:rsid w:val="040C0819"/>
    <w:rsid w:val="041934AC"/>
    <w:rsid w:val="043A156C"/>
    <w:rsid w:val="04697A1A"/>
    <w:rsid w:val="04781A0B"/>
    <w:rsid w:val="04814D63"/>
    <w:rsid w:val="04844854"/>
    <w:rsid w:val="04A44EF6"/>
    <w:rsid w:val="04E95E8D"/>
    <w:rsid w:val="050313F4"/>
    <w:rsid w:val="053C36EA"/>
    <w:rsid w:val="054364BD"/>
    <w:rsid w:val="05487A70"/>
    <w:rsid w:val="05955D32"/>
    <w:rsid w:val="0621137F"/>
    <w:rsid w:val="062C51A3"/>
    <w:rsid w:val="062E1473"/>
    <w:rsid w:val="067A14B5"/>
    <w:rsid w:val="06A05249"/>
    <w:rsid w:val="06D7510F"/>
    <w:rsid w:val="06F40898"/>
    <w:rsid w:val="073E0DCC"/>
    <w:rsid w:val="074B3407"/>
    <w:rsid w:val="07996868"/>
    <w:rsid w:val="07F87631"/>
    <w:rsid w:val="0802440D"/>
    <w:rsid w:val="08115731"/>
    <w:rsid w:val="08174184"/>
    <w:rsid w:val="085409E1"/>
    <w:rsid w:val="087921F6"/>
    <w:rsid w:val="08C5716C"/>
    <w:rsid w:val="09280362"/>
    <w:rsid w:val="092B1742"/>
    <w:rsid w:val="096F6562"/>
    <w:rsid w:val="09C000DC"/>
    <w:rsid w:val="09D04097"/>
    <w:rsid w:val="09E85885"/>
    <w:rsid w:val="09EF09C1"/>
    <w:rsid w:val="09F558AC"/>
    <w:rsid w:val="0A0D47DC"/>
    <w:rsid w:val="0A2A19F9"/>
    <w:rsid w:val="0A334D52"/>
    <w:rsid w:val="0A370E02"/>
    <w:rsid w:val="0A5B7E05"/>
    <w:rsid w:val="0A9E7CF1"/>
    <w:rsid w:val="0AA95014"/>
    <w:rsid w:val="0AD6392F"/>
    <w:rsid w:val="0AFF2E86"/>
    <w:rsid w:val="0B88105C"/>
    <w:rsid w:val="0BCA3494"/>
    <w:rsid w:val="0BDE0CED"/>
    <w:rsid w:val="0C42789F"/>
    <w:rsid w:val="0C510952"/>
    <w:rsid w:val="0C547201"/>
    <w:rsid w:val="0C7B478E"/>
    <w:rsid w:val="0C8C24F7"/>
    <w:rsid w:val="0C965124"/>
    <w:rsid w:val="0CAA6E21"/>
    <w:rsid w:val="0CB46278"/>
    <w:rsid w:val="0CD143AE"/>
    <w:rsid w:val="0CF167FE"/>
    <w:rsid w:val="0CF34325"/>
    <w:rsid w:val="0D181FDD"/>
    <w:rsid w:val="0D447276"/>
    <w:rsid w:val="0D933D59"/>
    <w:rsid w:val="0DA675E9"/>
    <w:rsid w:val="0DC645BA"/>
    <w:rsid w:val="0DF91E0E"/>
    <w:rsid w:val="0E305C32"/>
    <w:rsid w:val="0EA559D4"/>
    <w:rsid w:val="0ED04D87"/>
    <w:rsid w:val="0ED308B1"/>
    <w:rsid w:val="0ED71A24"/>
    <w:rsid w:val="0FC30926"/>
    <w:rsid w:val="0FF509EA"/>
    <w:rsid w:val="10231CF4"/>
    <w:rsid w:val="10352EA6"/>
    <w:rsid w:val="103A670E"/>
    <w:rsid w:val="10703EDE"/>
    <w:rsid w:val="10917E7A"/>
    <w:rsid w:val="109A0F5B"/>
    <w:rsid w:val="10A6408B"/>
    <w:rsid w:val="10AC3430"/>
    <w:rsid w:val="10B169D0"/>
    <w:rsid w:val="10CA7A92"/>
    <w:rsid w:val="11140D0D"/>
    <w:rsid w:val="112718E6"/>
    <w:rsid w:val="112F6E17"/>
    <w:rsid w:val="1161125A"/>
    <w:rsid w:val="11CB205D"/>
    <w:rsid w:val="11E60706"/>
    <w:rsid w:val="11E8678B"/>
    <w:rsid w:val="11F954BB"/>
    <w:rsid w:val="11FD79F3"/>
    <w:rsid w:val="12A762DD"/>
    <w:rsid w:val="130F3E82"/>
    <w:rsid w:val="131B5CEA"/>
    <w:rsid w:val="132D60B6"/>
    <w:rsid w:val="13631AD8"/>
    <w:rsid w:val="136715C8"/>
    <w:rsid w:val="13806921"/>
    <w:rsid w:val="13815343"/>
    <w:rsid w:val="138E1EAB"/>
    <w:rsid w:val="13936861"/>
    <w:rsid w:val="13C7767B"/>
    <w:rsid w:val="13CE0DA4"/>
    <w:rsid w:val="13D44784"/>
    <w:rsid w:val="1461426A"/>
    <w:rsid w:val="14621A61"/>
    <w:rsid w:val="14681A9C"/>
    <w:rsid w:val="148E7AD5"/>
    <w:rsid w:val="149C7544"/>
    <w:rsid w:val="14CB202B"/>
    <w:rsid w:val="15064E11"/>
    <w:rsid w:val="150F1F18"/>
    <w:rsid w:val="158521DA"/>
    <w:rsid w:val="15AE7982"/>
    <w:rsid w:val="15B744CC"/>
    <w:rsid w:val="15B8435D"/>
    <w:rsid w:val="15BE749A"/>
    <w:rsid w:val="15CA2CEC"/>
    <w:rsid w:val="15EA028F"/>
    <w:rsid w:val="16580887"/>
    <w:rsid w:val="16A15FC9"/>
    <w:rsid w:val="16B57D2B"/>
    <w:rsid w:val="16D276A1"/>
    <w:rsid w:val="16E12603"/>
    <w:rsid w:val="16E44C4A"/>
    <w:rsid w:val="17072996"/>
    <w:rsid w:val="17144548"/>
    <w:rsid w:val="17365E81"/>
    <w:rsid w:val="174F6F43"/>
    <w:rsid w:val="175005C5"/>
    <w:rsid w:val="17966920"/>
    <w:rsid w:val="17D411F6"/>
    <w:rsid w:val="17E67B60"/>
    <w:rsid w:val="180A4C18"/>
    <w:rsid w:val="181A33D4"/>
    <w:rsid w:val="181F6915"/>
    <w:rsid w:val="18471012"/>
    <w:rsid w:val="18495740"/>
    <w:rsid w:val="18694035"/>
    <w:rsid w:val="18EF453A"/>
    <w:rsid w:val="19045B0B"/>
    <w:rsid w:val="1919372F"/>
    <w:rsid w:val="192B12EA"/>
    <w:rsid w:val="193C52A5"/>
    <w:rsid w:val="19434886"/>
    <w:rsid w:val="19550115"/>
    <w:rsid w:val="19AD1CFF"/>
    <w:rsid w:val="19C154BB"/>
    <w:rsid w:val="19FF2740"/>
    <w:rsid w:val="1A174E2B"/>
    <w:rsid w:val="1A494B1E"/>
    <w:rsid w:val="1A6E76E0"/>
    <w:rsid w:val="1A89276C"/>
    <w:rsid w:val="1A9C424D"/>
    <w:rsid w:val="1AF74A28"/>
    <w:rsid w:val="1B4A4141"/>
    <w:rsid w:val="1B574618"/>
    <w:rsid w:val="1BCB2EDE"/>
    <w:rsid w:val="1C0302FC"/>
    <w:rsid w:val="1C142509"/>
    <w:rsid w:val="1C157783"/>
    <w:rsid w:val="1C273FEB"/>
    <w:rsid w:val="1C4A5F2B"/>
    <w:rsid w:val="1C75322F"/>
    <w:rsid w:val="1CC17F9B"/>
    <w:rsid w:val="1CF25FD9"/>
    <w:rsid w:val="1D1E1B46"/>
    <w:rsid w:val="1D216C8C"/>
    <w:rsid w:val="1D5801D4"/>
    <w:rsid w:val="1D584E53"/>
    <w:rsid w:val="1D7A45EE"/>
    <w:rsid w:val="1D9E652E"/>
    <w:rsid w:val="1DA43419"/>
    <w:rsid w:val="1DC046F7"/>
    <w:rsid w:val="1DC208DD"/>
    <w:rsid w:val="1DCA2E80"/>
    <w:rsid w:val="1DDB3044"/>
    <w:rsid w:val="1DEC2CAE"/>
    <w:rsid w:val="1E032835"/>
    <w:rsid w:val="1E1823CB"/>
    <w:rsid w:val="1E503619"/>
    <w:rsid w:val="1E562965"/>
    <w:rsid w:val="1E93399E"/>
    <w:rsid w:val="1EB1403F"/>
    <w:rsid w:val="1EB4768C"/>
    <w:rsid w:val="1EC71AB5"/>
    <w:rsid w:val="1EC726BE"/>
    <w:rsid w:val="1ECE6289"/>
    <w:rsid w:val="1ED97EBB"/>
    <w:rsid w:val="1F0D396C"/>
    <w:rsid w:val="1F2962CC"/>
    <w:rsid w:val="1F342DB1"/>
    <w:rsid w:val="1F3A4035"/>
    <w:rsid w:val="1F4E7AE0"/>
    <w:rsid w:val="1F606E36"/>
    <w:rsid w:val="1F7F7C9A"/>
    <w:rsid w:val="1FBD1721"/>
    <w:rsid w:val="1FBE1EEC"/>
    <w:rsid w:val="1FE16BA6"/>
    <w:rsid w:val="1FE75CC4"/>
    <w:rsid w:val="1FE83A91"/>
    <w:rsid w:val="1FF97499"/>
    <w:rsid w:val="202B4FDB"/>
    <w:rsid w:val="20AE6A88"/>
    <w:rsid w:val="20B41BC5"/>
    <w:rsid w:val="20DD736E"/>
    <w:rsid w:val="20E92483"/>
    <w:rsid w:val="20EA16D6"/>
    <w:rsid w:val="20FF577E"/>
    <w:rsid w:val="210466A8"/>
    <w:rsid w:val="217750CC"/>
    <w:rsid w:val="21F901D7"/>
    <w:rsid w:val="222F49F4"/>
    <w:rsid w:val="223B07F0"/>
    <w:rsid w:val="22514073"/>
    <w:rsid w:val="22573150"/>
    <w:rsid w:val="2264745D"/>
    <w:rsid w:val="22992261"/>
    <w:rsid w:val="22B14323"/>
    <w:rsid w:val="23005595"/>
    <w:rsid w:val="230E1A60"/>
    <w:rsid w:val="232F6D34"/>
    <w:rsid w:val="236773C3"/>
    <w:rsid w:val="23682531"/>
    <w:rsid w:val="238F0FB3"/>
    <w:rsid w:val="23951C01"/>
    <w:rsid w:val="239D4B92"/>
    <w:rsid w:val="23B720F8"/>
    <w:rsid w:val="23BC14BC"/>
    <w:rsid w:val="23C40371"/>
    <w:rsid w:val="23D507D0"/>
    <w:rsid w:val="241F1A4B"/>
    <w:rsid w:val="24213A15"/>
    <w:rsid w:val="24521E21"/>
    <w:rsid w:val="24662D07"/>
    <w:rsid w:val="248E067C"/>
    <w:rsid w:val="249E6E14"/>
    <w:rsid w:val="24C20D54"/>
    <w:rsid w:val="25112ADC"/>
    <w:rsid w:val="251F6EAF"/>
    <w:rsid w:val="25641E0C"/>
    <w:rsid w:val="25710085"/>
    <w:rsid w:val="257F09F3"/>
    <w:rsid w:val="25A03664"/>
    <w:rsid w:val="25C44658"/>
    <w:rsid w:val="25D36F29"/>
    <w:rsid w:val="25D845A8"/>
    <w:rsid w:val="25F52A64"/>
    <w:rsid w:val="2614675F"/>
    <w:rsid w:val="26321F0A"/>
    <w:rsid w:val="263C68E5"/>
    <w:rsid w:val="26747E2C"/>
    <w:rsid w:val="26C22343"/>
    <w:rsid w:val="27206206"/>
    <w:rsid w:val="27321A96"/>
    <w:rsid w:val="27467EB9"/>
    <w:rsid w:val="279D49E5"/>
    <w:rsid w:val="27FF5E1C"/>
    <w:rsid w:val="285A5748"/>
    <w:rsid w:val="287D7831"/>
    <w:rsid w:val="289C7B0E"/>
    <w:rsid w:val="28A075FF"/>
    <w:rsid w:val="28B46C06"/>
    <w:rsid w:val="28F2772E"/>
    <w:rsid w:val="295B3526"/>
    <w:rsid w:val="296A19BB"/>
    <w:rsid w:val="29881FE4"/>
    <w:rsid w:val="298962E5"/>
    <w:rsid w:val="2997098E"/>
    <w:rsid w:val="29D82DC8"/>
    <w:rsid w:val="29DD218D"/>
    <w:rsid w:val="2A820E40"/>
    <w:rsid w:val="2A834AE2"/>
    <w:rsid w:val="2AD51330"/>
    <w:rsid w:val="2AEC2197"/>
    <w:rsid w:val="2AF26331"/>
    <w:rsid w:val="2B103691"/>
    <w:rsid w:val="2B150FC4"/>
    <w:rsid w:val="2B2344CB"/>
    <w:rsid w:val="2B57369B"/>
    <w:rsid w:val="2B6E5792"/>
    <w:rsid w:val="2B732DA8"/>
    <w:rsid w:val="2B942D1F"/>
    <w:rsid w:val="2BA471CC"/>
    <w:rsid w:val="2BE710A1"/>
    <w:rsid w:val="2BFB0B70"/>
    <w:rsid w:val="2C354361"/>
    <w:rsid w:val="2C610E53"/>
    <w:rsid w:val="2CBA4A07"/>
    <w:rsid w:val="2CDC7038"/>
    <w:rsid w:val="2D2C6F7B"/>
    <w:rsid w:val="2DBF0527"/>
    <w:rsid w:val="2DC53663"/>
    <w:rsid w:val="2DEF06E0"/>
    <w:rsid w:val="2DFB52D7"/>
    <w:rsid w:val="2E6D6953"/>
    <w:rsid w:val="2ED40002"/>
    <w:rsid w:val="2F0957D2"/>
    <w:rsid w:val="2F130C88"/>
    <w:rsid w:val="2F17377A"/>
    <w:rsid w:val="2F315D9F"/>
    <w:rsid w:val="2F4405B8"/>
    <w:rsid w:val="2F6D07E5"/>
    <w:rsid w:val="2F762E67"/>
    <w:rsid w:val="2F7B222C"/>
    <w:rsid w:val="2F9E23BE"/>
    <w:rsid w:val="302E3742"/>
    <w:rsid w:val="30332B06"/>
    <w:rsid w:val="303D3985"/>
    <w:rsid w:val="306B04F2"/>
    <w:rsid w:val="309B06AC"/>
    <w:rsid w:val="30BB2AFC"/>
    <w:rsid w:val="30E738F1"/>
    <w:rsid w:val="31126B37"/>
    <w:rsid w:val="31142AAC"/>
    <w:rsid w:val="3143321D"/>
    <w:rsid w:val="314B20D2"/>
    <w:rsid w:val="317D097D"/>
    <w:rsid w:val="32236BAB"/>
    <w:rsid w:val="32686CD9"/>
    <w:rsid w:val="329F0927"/>
    <w:rsid w:val="32AB2516"/>
    <w:rsid w:val="33064502"/>
    <w:rsid w:val="331C3D26"/>
    <w:rsid w:val="33353039"/>
    <w:rsid w:val="333A0650"/>
    <w:rsid w:val="33613E2E"/>
    <w:rsid w:val="33900270"/>
    <w:rsid w:val="340F388A"/>
    <w:rsid w:val="341B3FDD"/>
    <w:rsid w:val="346C2A8B"/>
    <w:rsid w:val="34AF2977"/>
    <w:rsid w:val="34B523EE"/>
    <w:rsid w:val="34C04B85"/>
    <w:rsid w:val="34C44675"/>
    <w:rsid w:val="350519CA"/>
    <w:rsid w:val="3546508A"/>
    <w:rsid w:val="357E4642"/>
    <w:rsid w:val="35A6206D"/>
    <w:rsid w:val="35E63C7F"/>
    <w:rsid w:val="362C7656"/>
    <w:rsid w:val="363475D8"/>
    <w:rsid w:val="36524824"/>
    <w:rsid w:val="366E2AEA"/>
    <w:rsid w:val="369167D9"/>
    <w:rsid w:val="36D928DB"/>
    <w:rsid w:val="371240AC"/>
    <w:rsid w:val="37154276"/>
    <w:rsid w:val="373B04F2"/>
    <w:rsid w:val="375C6DE7"/>
    <w:rsid w:val="37746AE7"/>
    <w:rsid w:val="37BA1D5F"/>
    <w:rsid w:val="37BE4572"/>
    <w:rsid w:val="38635F4A"/>
    <w:rsid w:val="387463B2"/>
    <w:rsid w:val="38AF1198"/>
    <w:rsid w:val="392C0A3B"/>
    <w:rsid w:val="394C2E8B"/>
    <w:rsid w:val="3966046D"/>
    <w:rsid w:val="3982065B"/>
    <w:rsid w:val="398B7931"/>
    <w:rsid w:val="39B7322A"/>
    <w:rsid w:val="39D61D44"/>
    <w:rsid w:val="3A06128C"/>
    <w:rsid w:val="3A3F02FA"/>
    <w:rsid w:val="3A5E4C24"/>
    <w:rsid w:val="3A7043E9"/>
    <w:rsid w:val="3A7652E1"/>
    <w:rsid w:val="3ABD0DE5"/>
    <w:rsid w:val="3AC10E9C"/>
    <w:rsid w:val="3AD71D29"/>
    <w:rsid w:val="3B304812"/>
    <w:rsid w:val="3BB16FD5"/>
    <w:rsid w:val="3BB2349B"/>
    <w:rsid w:val="3C0B2B89"/>
    <w:rsid w:val="3C123F18"/>
    <w:rsid w:val="3C4B2A24"/>
    <w:rsid w:val="3C666012"/>
    <w:rsid w:val="3C925059"/>
    <w:rsid w:val="3C964B49"/>
    <w:rsid w:val="3C9C5ED7"/>
    <w:rsid w:val="3D6231CA"/>
    <w:rsid w:val="3D804EB1"/>
    <w:rsid w:val="3DA731A6"/>
    <w:rsid w:val="3DC21427"/>
    <w:rsid w:val="3DD07BE6"/>
    <w:rsid w:val="3DEA67CE"/>
    <w:rsid w:val="3E09759C"/>
    <w:rsid w:val="3E18158D"/>
    <w:rsid w:val="3E32264F"/>
    <w:rsid w:val="3E976956"/>
    <w:rsid w:val="3EA572C5"/>
    <w:rsid w:val="3EA64DEB"/>
    <w:rsid w:val="3F051A9E"/>
    <w:rsid w:val="3F0D4E6A"/>
    <w:rsid w:val="3F340649"/>
    <w:rsid w:val="3F3D74FE"/>
    <w:rsid w:val="3F5546D9"/>
    <w:rsid w:val="3F564F2A"/>
    <w:rsid w:val="3F7313F8"/>
    <w:rsid w:val="3FB53D1A"/>
    <w:rsid w:val="3FDE56FA"/>
    <w:rsid w:val="3FF676AC"/>
    <w:rsid w:val="3FF77D0E"/>
    <w:rsid w:val="400B13AA"/>
    <w:rsid w:val="4032541F"/>
    <w:rsid w:val="406A4692"/>
    <w:rsid w:val="406D6E96"/>
    <w:rsid w:val="408A49C4"/>
    <w:rsid w:val="40E554D5"/>
    <w:rsid w:val="41107FBD"/>
    <w:rsid w:val="411D7BCE"/>
    <w:rsid w:val="41A41AB6"/>
    <w:rsid w:val="422624CB"/>
    <w:rsid w:val="42437352"/>
    <w:rsid w:val="42440F79"/>
    <w:rsid w:val="424679DA"/>
    <w:rsid w:val="42AB0C22"/>
    <w:rsid w:val="42AF1E4A"/>
    <w:rsid w:val="43340C18"/>
    <w:rsid w:val="433F0D29"/>
    <w:rsid w:val="43617CB7"/>
    <w:rsid w:val="43670FED"/>
    <w:rsid w:val="436F7EA2"/>
    <w:rsid w:val="43C33D49"/>
    <w:rsid w:val="43EA577A"/>
    <w:rsid w:val="442962A2"/>
    <w:rsid w:val="44372A98"/>
    <w:rsid w:val="44627A06"/>
    <w:rsid w:val="446B68BB"/>
    <w:rsid w:val="44B57B36"/>
    <w:rsid w:val="44D81A76"/>
    <w:rsid w:val="44E93C84"/>
    <w:rsid w:val="452E1696"/>
    <w:rsid w:val="453E3549"/>
    <w:rsid w:val="45576E3F"/>
    <w:rsid w:val="45864833"/>
    <w:rsid w:val="45A73923"/>
    <w:rsid w:val="46113B96"/>
    <w:rsid w:val="4654446A"/>
    <w:rsid w:val="46603AD2"/>
    <w:rsid w:val="46694C00"/>
    <w:rsid w:val="46731A57"/>
    <w:rsid w:val="46BE62D0"/>
    <w:rsid w:val="46C2653A"/>
    <w:rsid w:val="47263FDA"/>
    <w:rsid w:val="472A1FC1"/>
    <w:rsid w:val="47490A0A"/>
    <w:rsid w:val="47C14A44"/>
    <w:rsid w:val="47CA1B4A"/>
    <w:rsid w:val="47ED5839"/>
    <w:rsid w:val="47F443A6"/>
    <w:rsid w:val="4800556C"/>
    <w:rsid w:val="4804300B"/>
    <w:rsid w:val="480A1F47"/>
    <w:rsid w:val="48235BDA"/>
    <w:rsid w:val="482C04E4"/>
    <w:rsid w:val="48482A6F"/>
    <w:rsid w:val="4853107C"/>
    <w:rsid w:val="487274B4"/>
    <w:rsid w:val="487C3F7D"/>
    <w:rsid w:val="48BC5937"/>
    <w:rsid w:val="48E04A06"/>
    <w:rsid w:val="48F350D1"/>
    <w:rsid w:val="4922138C"/>
    <w:rsid w:val="492478EF"/>
    <w:rsid w:val="49521A49"/>
    <w:rsid w:val="495C67D2"/>
    <w:rsid w:val="49A73BE9"/>
    <w:rsid w:val="49B2655D"/>
    <w:rsid w:val="4A176B9D"/>
    <w:rsid w:val="4A235542"/>
    <w:rsid w:val="4A6055B7"/>
    <w:rsid w:val="4A845FC2"/>
    <w:rsid w:val="4A8847AA"/>
    <w:rsid w:val="4A9C5B8D"/>
    <w:rsid w:val="4AB368C6"/>
    <w:rsid w:val="4AB50890"/>
    <w:rsid w:val="4B1B26BD"/>
    <w:rsid w:val="4B3612A5"/>
    <w:rsid w:val="4B4E6CCD"/>
    <w:rsid w:val="4B5E0F27"/>
    <w:rsid w:val="4BBA2E8C"/>
    <w:rsid w:val="4C26756B"/>
    <w:rsid w:val="4C28732B"/>
    <w:rsid w:val="4C583BC9"/>
    <w:rsid w:val="4C716172"/>
    <w:rsid w:val="4C927E37"/>
    <w:rsid w:val="4C96649F"/>
    <w:rsid w:val="4CB9218D"/>
    <w:rsid w:val="4CBD7ED0"/>
    <w:rsid w:val="4D101904"/>
    <w:rsid w:val="4D2E0486"/>
    <w:rsid w:val="4D630CFE"/>
    <w:rsid w:val="4D64659D"/>
    <w:rsid w:val="4DA16EA9"/>
    <w:rsid w:val="4DA4259D"/>
    <w:rsid w:val="4DBC3795"/>
    <w:rsid w:val="4DBC3CE3"/>
    <w:rsid w:val="4E5008D0"/>
    <w:rsid w:val="4E524648"/>
    <w:rsid w:val="4E7520E4"/>
    <w:rsid w:val="4E8144F3"/>
    <w:rsid w:val="4E9C3B15"/>
    <w:rsid w:val="4ED137BE"/>
    <w:rsid w:val="4F132029"/>
    <w:rsid w:val="4F2F6737"/>
    <w:rsid w:val="4F3D2F94"/>
    <w:rsid w:val="4F5F4528"/>
    <w:rsid w:val="4F674123"/>
    <w:rsid w:val="4F6E725F"/>
    <w:rsid w:val="500F2A77"/>
    <w:rsid w:val="50100316"/>
    <w:rsid w:val="50AC44E3"/>
    <w:rsid w:val="50BC6498"/>
    <w:rsid w:val="50E377D9"/>
    <w:rsid w:val="5105314D"/>
    <w:rsid w:val="510A120A"/>
    <w:rsid w:val="518C7E71"/>
    <w:rsid w:val="51A50DBA"/>
    <w:rsid w:val="51A8290C"/>
    <w:rsid w:val="51B22A66"/>
    <w:rsid w:val="520D3786"/>
    <w:rsid w:val="520E24F1"/>
    <w:rsid w:val="52157E66"/>
    <w:rsid w:val="5218167A"/>
    <w:rsid w:val="527032E0"/>
    <w:rsid w:val="528559C7"/>
    <w:rsid w:val="52C35B14"/>
    <w:rsid w:val="53407165"/>
    <w:rsid w:val="53697B73"/>
    <w:rsid w:val="53B76A0B"/>
    <w:rsid w:val="53EE72C6"/>
    <w:rsid w:val="53FC12DE"/>
    <w:rsid w:val="54522E7A"/>
    <w:rsid w:val="54C73E7A"/>
    <w:rsid w:val="54DF3EE4"/>
    <w:rsid w:val="55194E22"/>
    <w:rsid w:val="5526704E"/>
    <w:rsid w:val="552D3719"/>
    <w:rsid w:val="55B1434A"/>
    <w:rsid w:val="55DD6EED"/>
    <w:rsid w:val="55E416F3"/>
    <w:rsid w:val="56064695"/>
    <w:rsid w:val="561548D9"/>
    <w:rsid w:val="56847368"/>
    <w:rsid w:val="568F6618"/>
    <w:rsid w:val="569C7FF0"/>
    <w:rsid w:val="56A96DCF"/>
    <w:rsid w:val="56AD2D63"/>
    <w:rsid w:val="56BC1D14"/>
    <w:rsid w:val="56C02A96"/>
    <w:rsid w:val="56C87B9D"/>
    <w:rsid w:val="56EF512A"/>
    <w:rsid w:val="574014E1"/>
    <w:rsid w:val="574216FD"/>
    <w:rsid w:val="57460AC2"/>
    <w:rsid w:val="5758768D"/>
    <w:rsid w:val="57B41ECF"/>
    <w:rsid w:val="57D165DD"/>
    <w:rsid w:val="57E74053"/>
    <w:rsid w:val="581B3CFC"/>
    <w:rsid w:val="58316E0F"/>
    <w:rsid w:val="58C63C68"/>
    <w:rsid w:val="58EF7663"/>
    <w:rsid w:val="59407EBE"/>
    <w:rsid w:val="594B0611"/>
    <w:rsid w:val="5954461C"/>
    <w:rsid w:val="59761A20"/>
    <w:rsid w:val="59DD570D"/>
    <w:rsid w:val="5A0A5DD6"/>
    <w:rsid w:val="5A6C4CE3"/>
    <w:rsid w:val="5A9515F8"/>
    <w:rsid w:val="5ABC17C7"/>
    <w:rsid w:val="5AF56A87"/>
    <w:rsid w:val="5B841BB9"/>
    <w:rsid w:val="5C0E6052"/>
    <w:rsid w:val="5C1D0043"/>
    <w:rsid w:val="5C283EC9"/>
    <w:rsid w:val="5C6914DA"/>
    <w:rsid w:val="5C9B365E"/>
    <w:rsid w:val="5CBD5382"/>
    <w:rsid w:val="5CC20DEC"/>
    <w:rsid w:val="5CD050B5"/>
    <w:rsid w:val="5CF60894"/>
    <w:rsid w:val="5D092EDC"/>
    <w:rsid w:val="5D7243BE"/>
    <w:rsid w:val="5D7A7717"/>
    <w:rsid w:val="5D7E2D63"/>
    <w:rsid w:val="5DDC3F2E"/>
    <w:rsid w:val="5E053307"/>
    <w:rsid w:val="5E1611EE"/>
    <w:rsid w:val="5E1B45C5"/>
    <w:rsid w:val="5E1E4546"/>
    <w:rsid w:val="5E40626B"/>
    <w:rsid w:val="5EB804F7"/>
    <w:rsid w:val="5EF534F9"/>
    <w:rsid w:val="5EF64B7B"/>
    <w:rsid w:val="5EFC2DB9"/>
    <w:rsid w:val="5F261904"/>
    <w:rsid w:val="5F4B136B"/>
    <w:rsid w:val="5F5C0E82"/>
    <w:rsid w:val="5FC37153"/>
    <w:rsid w:val="5FD255E8"/>
    <w:rsid w:val="600B28A8"/>
    <w:rsid w:val="6022031E"/>
    <w:rsid w:val="60237BF2"/>
    <w:rsid w:val="6046216C"/>
    <w:rsid w:val="60471B32"/>
    <w:rsid w:val="604C1C11"/>
    <w:rsid w:val="60583D40"/>
    <w:rsid w:val="60603745"/>
    <w:rsid w:val="606D70BF"/>
    <w:rsid w:val="60F524F7"/>
    <w:rsid w:val="61261FAC"/>
    <w:rsid w:val="612956DC"/>
    <w:rsid w:val="61426847"/>
    <w:rsid w:val="61534507"/>
    <w:rsid w:val="615A1B43"/>
    <w:rsid w:val="615D0EE2"/>
    <w:rsid w:val="61DC274E"/>
    <w:rsid w:val="621A5025"/>
    <w:rsid w:val="622435EB"/>
    <w:rsid w:val="62474158"/>
    <w:rsid w:val="624F4CCE"/>
    <w:rsid w:val="62775FD3"/>
    <w:rsid w:val="627F7995"/>
    <w:rsid w:val="62832BCA"/>
    <w:rsid w:val="6288488F"/>
    <w:rsid w:val="62B45479"/>
    <w:rsid w:val="62F53AC8"/>
    <w:rsid w:val="62FB4E56"/>
    <w:rsid w:val="630E2DDB"/>
    <w:rsid w:val="63560C8B"/>
    <w:rsid w:val="637E7599"/>
    <w:rsid w:val="638F38E8"/>
    <w:rsid w:val="63C65464"/>
    <w:rsid w:val="63F86D59"/>
    <w:rsid w:val="642F125B"/>
    <w:rsid w:val="643B3383"/>
    <w:rsid w:val="645C7B76"/>
    <w:rsid w:val="647A31D8"/>
    <w:rsid w:val="649B069F"/>
    <w:rsid w:val="6546685C"/>
    <w:rsid w:val="656E190F"/>
    <w:rsid w:val="65B763A9"/>
    <w:rsid w:val="65C37EAD"/>
    <w:rsid w:val="65D610FA"/>
    <w:rsid w:val="66073FA5"/>
    <w:rsid w:val="663F14FE"/>
    <w:rsid w:val="665E2E10"/>
    <w:rsid w:val="669D5DE5"/>
    <w:rsid w:val="66A7157D"/>
    <w:rsid w:val="66B07D06"/>
    <w:rsid w:val="66D6776C"/>
    <w:rsid w:val="66E63727"/>
    <w:rsid w:val="66E85B0F"/>
    <w:rsid w:val="679715F1"/>
    <w:rsid w:val="67BF28F6"/>
    <w:rsid w:val="67D32FC7"/>
    <w:rsid w:val="680F1554"/>
    <w:rsid w:val="682B1D3A"/>
    <w:rsid w:val="683D381B"/>
    <w:rsid w:val="685B4D0D"/>
    <w:rsid w:val="686B1537"/>
    <w:rsid w:val="68703BF0"/>
    <w:rsid w:val="690A5DF3"/>
    <w:rsid w:val="692104D7"/>
    <w:rsid w:val="692A3D9F"/>
    <w:rsid w:val="697D65C5"/>
    <w:rsid w:val="6A102F95"/>
    <w:rsid w:val="6A1868A9"/>
    <w:rsid w:val="6A1D1C45"/>
    <w:rsid w:val="6A1E4F6D"/>
    <w:rsid w:val="6A3D3FA6"/>
    <w:rsid w:val="6A3F1ACC"/>
    <w:rsid w:val="6A6E4160"/>
    <w:rsid w:val="6A70612A"/>
    <w:rsid w:val="6A7B0543"/>
    <w:rsid w:val="6AAB7365"/>
    <w:rsid w:val="6AD24B48"/>
    <w:rsid w:val="6AD94673"/>
    <w:rsid w:val="6AEE1ACC"/>
    <w:rsid w:val="6AF26CBB"/>
    <w:rsid w:val="6B20545A"/>
    <w:rsid w:val="6B7C2C80"/>
    <w:rsid w:val="6BAD2BD7"/>
    <w:rsid w:val="6BD44496"/>
    <w:rsid w:val="6BE40A67"/>
    <w:rsid w:val="6BF84629"/>
    <w:rsid w:val="6C136D6D"/>
    <w:rsid w:val="6C3F1329"/>
    <w:rsid w:val="6C4E5FF7"/>
    <w:rsid w:val="6CC14A1B"/>
    <w:rsid w:val="6CCF5389"/>
    <w:rsid w:val="6CDF1345"/>
    <w:rsid w:val="6D667493"/>
    <w:rsid w:val="6D885538"/>
    <w:rsid w:val="6DA7727B"/>
    <w:rsid w:val="6DC24EEE"/>
    <w:rsid w:val="6DEF3809"/>
    <w:rsid w:val="6DF055DF"/>
    <w:rsid w:val="6E483C86"/>
    <w:rsid w:val="6E565636"/>
    <w:rsid w:val="6E58025B"/>
    <w:rsid w:val="6E7C509D"/>
    <w:rsid w:val="6E7F4B8D"/>
    <w:rsid w:val="6E810905"/>
    <w:rsid w:val="6E8201DA"/>
    <w:rsid w:val="6E900E92"/>
    <w:rsid w:val="6EA30910"/>
    <w:rsid w:val="6EC9405A"/>
    <w:rsid w:val="6ECD3B4B"/>
    <w:rsid w:val="6EEE3AC1"/>
    <w:rsid w:val="6F017D76"/>
    <w:rsid w:val="6F573414"/>
    <w:rsid w:val="6F763588"/>
    <w:rsid w:val="6FD11419"/>
    <w:rsid w:val="6FD9651F"/>
    <w:rsid w:val="6FDC1B6B"/>
    <w:rsid w:val="6FDC36EA"/>
    <w:rsid w:val="6FE4739E"/>
    <w:rsid w:val="6FFE5F86"/>
    <w:rsid w:val="700525D9"/>
    <w:rsid w:val="70131E55"/>
    <w:rsid w:val="70932B72"/>
    <w:rsid w:val="70D1766C"/>
    <w:rsid w:val="71243375"/>
    <w:rsid w:val="7141437C"/>
    <w:rsid w:val="714F4CEB"/>
    <w:rsid w:val="719A3A8C"/>
    <w:rsid w:val="71AD43AE"/>
    <w:rsid w:val="71CC633B"/>
    <w:rsid w:val="71E52F59"/>
    <w:rsid w:val="71FE226D"/>
    <w:rsid w:val="722E2B52"/>
    <w:rsid w:val="72693B8A"/>
    <w:rsid w:val="72B832BB"/>
    <w:rsid w:val="72BF7E70"/>
    <w:rsid w:val="73530396"/>
    <w:rsid w:val="737A5923"/>
    <w:rsid w:val="73922672"/>
    <w:rsid w:val="73D51803"/>
    <w:rsid w:val="747B5DF7"/>
    <w:rsid w:val="757C5983"/>
    <w:rsid w:val="75E55C1E"/>
    <w:rsid w:val="75ED4CA4"/>
    <w:rsid w:val="76124239"/>
    <w:rsid w:val="761A554E"/>
    <w:rsid w:val="761C7166"/>
    <w:rsid w:val="7621477C"/>
    <w:rsid w:val="76276370"/>
    <w:rsid w:val="763B3A90"/>
    <w:rsid w:val="764364A0"/>
    <w:rsid w:val="764D639A"/>
    <w:rsid w:val="7695203B"/>
    <w:rsid w:val="76B31878"/>
    <w:rsid w:val="76F237F0"/>
    <w:rsid w:val="77091498"/>
    <w:rsid w:val="773F598E"/>
    <w:rsid w:val="77672662"/>
    <w:rsid w:val="77CB2BF1"/>
    <w:rsid w:val="78047EB1"/>
    <w:rsid w:val="785D5F3F"/>
    <w:rsid w:val="785E3A65"/>
    <w:rsid w:val="789870B6"/>
    <w:rsid w:val="78AA0A59"/>
    <w:rsid w:val="78D12489"/>
    <w:rsid w:val="78D37FAF"/>
    <w:rsid w:val="78EF46BD"/>
    <w:rsid w:val="78FB7506"/>
    <w:rsid w:val="799139C7"/>
    <w:rsid w:val="79D11C7B"/>
    <w:rsid w:val="79E61F64"/>
    <w:rsid w:val="7A0F14BB"/>
    <w:rsid w:val="7A205476"/>
    <w:rsid w:val="7A230AC3"/>
    <w:rsid w:val="7A543372"/>
    <w:rsid w:val="7A6D4434"/>
    <w:rsid w:val="7A8A28F0"/>
    <w:rsid w:val="7AB67B89"/>
    <w:rsid w:val="7ABB519F"/>
    <w:rsid w:val="7AE973D5"/>
    <w:rsid w:val="7B0A7861"/>
    <w:rsid w:val="7B2C1BF9"/>
    <w:rsid w:val="7B364826"/>
    <w:rsid w:val="7B367B0A"/>
    <w:rsid w:val="7B6A5278"/>
    <w:rsid w:val="7B811DD7"/>
    <w:rsid w:val="7B876E2F"/>
    <w:rsid w:val="7BB05862"/>
    <w:rsid w:val="7BD76009"/>
    <w:rsid w:val="7C570666"/>
    <w:rsid w:val="7C6F4493"/>
    <w:rsid w:val="7C726039"/>
    <w:rsid w:val="7C741AA9"/>
    <w:rsid w:val="7CBB76D8"/>
    <w:rsid w:val="7CC74D90"/>
    <w:rsid w:val="7CDF27CB"/>
    <w:rsid w:val="7CE704CD"/>
    <w:rsid w:val="7D0D7808"/>
    <w:rsid w:val="7D1B1F25"/>
    <w:rsid w:val="7D633E8D"/>
    <w:rsid w:val="7D6D5756"/>
    <w:rsid w:val="7D851A94"/>
    <w:rsid w:val="7DCA1D03"/>
    <w:rsid w:val="7E325778"/>
    <w:rsid w:val="7E6B6EDC"/>
    <w:rsid w:val="7E7F4F21"/>
    <w:rsid w:val="7E885398"/>
    <w:rsid w:val="7EF04B10"/>
    <w:rsid w:val="7F496B39"/>
    <w:rsid w:val="7F5B2AAD"/>
    <w:rsid w:val="7FA44454"/>
    <w:rsid w:val="7FD528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4BCDA54"/>
  <w14:defaultImageDpi w14:val="32767"/>
  <w15:docId w15:val="{F11484EB-1606-495F-9271-E3244C1C8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Grid" w:qFormat="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numPr>
        <w:numId w:val="1"/>
      </w:numPr>
      <w:spacing w:line="480" w:lineRule="auto"/>
      <w:outlineLvl w:val="0"/>
    </w:pPr>
    <w:rPr>
      <w:rFonts w:ascii="Times New Roman" w:eastAsia="宋体" w:hAnsi="Times New Roman" w:cs="Times New Roman"/>
      <w:bCs/>
      <w:kern w:val="44"/>
      <w:sz w:val="24"/>
      <w:szCs w:val="44"/>
    </w:rPr>
  </w:style>
  <w:style w:type="paragraph" w:styleId="2">
    <w:name w:val="heading 2"/>
    <w:basedOn w:val="a"/>
    <w:next w:val="a"/>
    <w:qFormat/>
    <w:pPr>
      <w:keepNext/>
      <w:keepLines/>
      <w:numPr>
        <w:ilvl w:val="1"/>
        <w:numId w:val="2"/>
      </w:numPr>
      <w:spacing w:before="100" w:beforeAutospacing="1" w:after="100" w:afterAutospacing="1"/>
      <w:outlineLvl w:val="1"/>
    </w:pPr>
    <w:rPr>
      <w:bCs/>
      <w:kern w:val="0"/>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footer"/>
    <w:basedOn w:val="a"/>
    <w:qFormat/>
    <w:pPr>
      <w:tabs>
        <w:tab w:val="center" w:pos="4153"/>
        <w:tab w:val="right" w:pos="8306"/>
      </w:tabs>
      <w:snapToGrid w:val="0"/>
      <w:jc w:val="left"/>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7">
    <w:name w:val="annotation subject"/>
    <w:basedOn w:val="a3"/>
    <w:next w:val="a3"/>
    <w:link w:val="a8"/>
    <w:qFormat/>
    <w:rPr>
      <w:b/>
      <w:bCs/>
    </w:rPr>
  </w:style>
  <w:style w:type="table" w:styleId="a9">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qFormat/>
    <w:rPr>
      <w:sz w:val="21"/>
      <w:szCs w:val="21"/>
    </w:rPr>
  </w:style>
  <w:style w:type="paragraph" w:customStyle="1" w:styleId="ab">
    <w:name w:val="我的字体"/>
    <w:qFormat/>
    <w:pPr>
      <w:widowControl w:val="0"/>
      <w:spacing w:line="312" w:lineRule="auto"/>
      <w:ind w:firstLineChars="200" w:firstLine="200"/>
    </w:pPr>
    <w:rPr>
      <w:rFonts w:ascii="Times New Roman" w:eastAsia="宋体" w:hAnsi="Times New Roman" w:cs="Times New Roman"/>
      <w:kern w:val="2"/>
      <w:sz w:val="21"/>
      <w:szCs w:val="21"/>
    </w:rPr>
  </w:style>
  <w:style w:type="paragraph" w:customStyle="1" w:styleId="ac">
    <w:name w:val="标准样式"/>
    <w:qFormat/>
    <w:pPr>
      <w:widowControl w:val="0"/>
      <w:spacing w:line="480" w:lineRule="auto"/>
      <w:ind w:firstLineChars="200" w:firstLine="200"/>
      <w:jc w:val="both"/>
    </w:pPr>
    <w:rPr>
      <w:rFonts w:ascii="Times New Roman" w:eastAsia="宋体" w:hAnsi="Times New Roman" w:cs="宋体"/>
      <w:kern w:val="2"/>
      <w:sz w:val="24"/>
      <w:szCs w:val="21"/>
    </w:rPr>
  </w:style>
  <w:style w:type="paragraph" w:customStyle="1" w:styleId="new">
    <w:name w:val="new 样式"/>
    <w:basedOn w:val="a"/>
    <w:qFormat/>
    <w:pPr>
      <w:spacing w:line="480" w:lineRule="auto"/>
      <w:ind w:firstLineChars="200" w:firstLine="200"/>
    </w:pPr>
    <w:rPr>
      <w:rFonts w:ascii="Times New Roman" w:eastAsia="宋体" w:hAnsi="Times New Roman" w:cs="Times New Roman"/>
      <w:sz w:val="24"/>
    </w:rPr>
  </w:style>
  <w:style w:type="character" w:customStyle="1" w:styleId="a4">
    <w:name w:val="批注文字 字符"/>
    <w:basedOn w:val="a0"/>
    <w:link w:val="a3"/>
    <w:qFormat/>
    <w:rPr>
      <w:kern w:val="2"/>
      <w:sz w:val="21"/>
      <w:szCs w:val="24"/>
    </w:rPr>
  </w:style>
  <w:style w:type="character" w:customStyle="1" w:styleId="a8">
    <w:name w:val="批注主题 字符"/>
    <w:basedOn w:val="a4"/>
    <w:link w:val="a7"/>
    <w:qFormat/>
    <w:rPr>
      <w:b/>
      <w:bCs/>
      <w:kern w:val="2"/>
      <w:sz w:val="21"/>
      <w:szCs w:val="24"/>
    </w:rPr>
  </w:style>
  <w:style w:type="paragraph" w:customStyle="1" w:styleId="10">
    <w:name w:val="修订1"/>
    <w:hidden/>
    <w:uiPriority w:val="99"/>
    <w:semiHidden/>
    <w:qFormat/>
    <w:rPr>
      <w:kern w:val="2"/>
      <w:sz w:val="21"/>
      <w:szCs w:val="24"/>
    </w:rPr>
  </w:style>
  <w:style w:type="character" w:styleId="ad">
    <w:name w:val="Hyperlink"/>
    <w:basedOn w:val="a0"/>
    <w:uiPriority w:val="99"/>
    <w:unhideWhenUsed/>
    <w:rsid w:val="00C247BA"/>
    <w:rPr>
      <w:color w:val="0563C1" w:themeColor="hyperlink"/>
      <w:u w:val="single"/>
    </w:rPr>
  </w:style>
  <w:style w:type="character" w:customStyle="1" w:styleId="11">
    <w:name w:val="未处理的提及1"/>
    <w:basedOn w:val="a0"/>
    <w:uiPriority w:val="99"/>
    <w:semiHidden/>
    <w:unhideWhenUsed/>
    <w:rsid w:val="00C247BA"/>
    <w:rPr>
      <w:color w:val="605E5C"/>
      <w:shd w:val="clear" w:color="auto" w:fill="E1DFDD"/>
    </w:rPr>
  </w:style>
  <w:style w:type="paragraph" w:customStyle="1" w:styleId="C">
    <w:name w:val="C参考文献"/>
    <w:qFormat/>
    <w:rsid w:val="00764D35"/>
    <w:pPr>
      <w:widowControl w:val="0"/>
      <w:numPr>
        <w:numId w:val="3"/>
      </w:numPr>
      <w:overflowPunct w:val="0"/>
      <w:topLinePunct/>
      <w:spacing w:beforeLines="50" w:before="50" w:afterLines="50" w:after="50" w:line="180" w:lineRule="exact"/>
      <w:ind w:firstLineChars="200" w:firstLine="200"/>
      <w:jc w:val="both"/>
      <w:outlineLvl w:val="4"/>
    </w:pPr>
    <w:rPr>
      <w:rFonts w:ascii="Times New Roman" w:eastAsia="宋体" w:hAnsi="Times New Roman" w:cs="Courier New"/>
      <w:kern w:val="2"/>
      <w:sz w:val="16"/>
      <w:szCs w:val="21"/>
    </w:rPr>
  </w:style>
  <w:style w:type="paragraph" w:styleId="ae">
    <w:name w:val="Normal (Web)"/>
    <w:basedOn w:val="a"/>
    <w:uiPriority w:val="99"/>
    <w:unhideWhenUsed/>
    <w:rsid w:val="00B674CF"/>
    <w:pPr>
      <w:widowControl/>
      <w:spacing w:before="100" w:beforeAutospacing="1" w:after="100" w:afterAutospacing="1"/>
      <w:jc w:val="left"/>
    </w:pPr>
    <w:rPr>
      <w:rFonts w:ascii="宋体" w:eastAsia="宋体" w:hAnsi="宋体" w:cs="宋体"/>
      <w:kern w:val="0"/>
      <w:sz w:val="24"/>
    </w:rPr>
  </w:style>
  <w:style w:type="paragraph" w:styleId="af">
    <w:name w:val="Balloon Text"/>
    <w:basedOn w:val="a"/>
    <w:link w:val="af0"/>
    <w:rsid w:val="007130E7"/>
    <w:rPr>
      <w:sz w:val="18"/>
      <w:szCs w:val="18"/>
    </w:rPr>
  </w:style>
  <w:style w:type="character" w:customStyle="1" w:styleId="af0">
    <w:name w:val="批注框文本 字符"/>
    <w:basedOn w:val="a0"/>
    <w:link w:val="af"/>
    <w:rsid w:val="007130E7"/>
    <w:rPr>
      <w:kern w:val="2"/>
      <w:sz w:val="18"/>
      <w:szCs w:val="18"/>
    </w:rPr>
  </w:style>
  <w:style w:type="paragraph" w:styleId="af1">
    <w:name w:val="Revision"/>
    <w:hidden/>
    <w:uiPriority w:val="99"/>
    <w:semiHidden/>
    <w:rsid w:val="00434AA4"/>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12458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ntTable" Target="fontTable.xml"/><Relationship Id="rId26" Type="http://schemas.microsoft.com/office/2018/08/relationships/commentsExtensible" Target="commentsExtensi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tif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6.emf"/><Relationship Id="rId10" Type="http://schemas.openxmlformats.org/officeDocument/2006/relationships/image" Target="media/image2.tiff"/><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tiff"/><Relationship Id="rId14" Type="http://schemas.openxmlformats.org/officeDocument/2006/relationships/oleObject" Target="embeddings/oleObject1.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8F4808B-BBCA-4269-82EE-2BBC9CD3D2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8</Pages>
  <Words>1043</Words>
  <Characters>5951</Characters>
  <Application>Microsoft Office Word</Application>
  <DocSecurity>0</DocSecurity>
  <Lines>49</Lines>
  <Paragraphs>13</Paragraphs>
  <ScaleCrop>false</ScaleCrop>
  <Company/>
  <LinksUpToDate>false</LinksUpToDate>
  <CharactersWithSpaces>6981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紫萝</dc:creator>
  <cp:lastModifiedBy>Editor</cp:lastModifiedBy>
  <cp:revision>6</cp:revision>
  <dcterms:created xsi:type="dcterms:W3CDTF">2024-11-19T07:01:00Z</dcterms:created>
  <dcterms:modified xsi:type="dcterms:W3CDTF">2024-11-21T06:28:00Z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CB68639F1534495E98E5DE3735C95041</vt:lpwstr>
  </property>
</Properties>
</file>