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9EB350" w14:textId="77777777" w:rsidR="002244F9" w:rsidRPr="002244F9" w:rsidRDefault="002244F9" w:rsidP="002244F9">
      <w:pPr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2244F9">
        <w:rPr>
          <w:rFonts w:ascii="Times New Roman" w:hAnsi="Times New Roman" w:cs="Times New Roman"/>
          <w:b/>
          <w:sz w:val="28"/>
          <w:szCs w:val="28"/>
        </w:rPr>
        <w:t>Metal-organic decomposition growth of thin film metastable perovskite nickelates with kinetically improved quantum transitions</w:t>
      </w:r>
    </w:p>
    <w:p w14:paraId="7551CB2B" w14:textId="77777777" w:rsidR="002244F9" w:rsidRPr="002244F9" w:rsidRDefault="002244F9" w:rsidP="002244F9">
      <w:pPr>
        <w:spacing w:line="360" w:lineRule="auto"/>
        <w:rPr>
          <w:rFonts w:ascii="Times New Roman" w:hAnsi="Times New Roman" w:cs="Times New Roman"/>
          <w:i/>
        </w:rPr>
      </w:pPr>
      <w:r w:rsidRPr="002244F9">
        <w:rPr>
          <w:rFonts w:ascii="Times New Roman" w:hAnsi="Times New Roman" w:cs="Times New Roman"/>
          <w:i/>
        </w:rPr>
        <w:t>Haiyan Li</w:t>
      </w:r>
      <w:r w:rsidRPr="002244F9">
        <w:rPr>
          <w:rFonts w:ascii="Times New Roman" w:hAnsi="Times New Roman" w:cs="Times New Roman"/>
          <w:iCs/>
          <w:vertAlign w:val="superscript"/>
        </w:rPr>
        <w:t>1)*</w:t>
      </w:r>
      <w:r w:rsidRPr="002244F9">
        <w:rPr>
          <w:rFonts w:ascii="Times New Roman" w:hAnsi="Times New Roman" w:cs="Times New Roman"/>
        </w:rPr>
        <w:t>,</w:t>
      </w:r>
      <w:r w:rsidRPr="002244F9">
        <w:rPr>
          <w:rFonts w:ascii="Times New Roman" w:hAnsi="Times New Roman" w:cs="Times New Roman"/>
          <w:i/>
        </w:rPr>
        <w:t xml:space="preserve"> Yuzhao Wang</w:t>
      </w:r>
      <w:r w:rsidRPr="002244F9">
        <w:rPr>
          <w:rFonts w:ascii="Times New Roman" w:hAnsi="Times New Roman" w:cs="Times New Roman"/>
          <w:iCs/>
          <w:vertAlign w:val="superscript"/>
        </w:rPr>
        <w:t>2)*</w:t>
      </w:r>
      <w:r w:rsidRPr="002244F9">
        <w:rPr>
          <w:rFonts w:ascii="Times New Roman" w:hAnsi="Times New Roman" w:cs="Times New Roman"/>
        </w:rPr>
        <w:t>,</w:t>
      </w:r>
      <w:r w:rsidRPr="002244F9">
        <w:rPr>
          <w:rFonts w:ascii="Times New Roman" w:hAnsi="Times New Roman" w:cs="Times New Roman"/>
          <w:i/>
        </w:rPr>
        <w:t xml:space="preserve"> Fanqi Meng</w:t>
      </w:r>
      <w:r w:rsidRPr="002244F9">
        <w:rPr>
          <w:rFonts w:ascii="Times New Roman" w:hAnsi="Times New Roman" w:cs="Times New Roman"/>
          <w:iCs/>
          <w:vertAlign w:val="superscript"/>
        </w:rPr>
        <w:t>3)*</w:t>
      </w:r>
      <w:r w:rsidRPr="002244F9">
        <w:rPr>
          <w:rFonts w:ascii="Times New Roman" w:hAnsi="Times New Roman" w:cs="Times New Roman"/>
        </w:rPr>
        <w:t>,</w:t>
      </w:r>
      <w:r w:rsidRPr="002244F9">
        <w:rPr>
          <w:rFonts w:ascii="Times New Roman" w:hAnsi="Times New Roman" w:cs="Times New Roman"/>
          <w:i/>
        </w:rPr>
        <w:t xml:space="preserve"> Wei Mao</w:t>
      </w:r>
      <w:r w:rsidRPr="002244F9">
        <w:rPr>
          <w:rFonts w:ascii="Times New Roman" w:hAnsi="Times New Roman" w:cs="Times New Roman"/>
          <w:iCs/>
          <w:vertAlign w:val="superscript"/>
        </w:rPr>
        <w:t>4)*</w:t>
      </w:r>
      <w:r w:rsidRPr="002244F9">
        <w:rPr>
          <w:rFonts w:ascii="Times New Roman" w:hAnsi="Times New Roman" w:cs="Times New Roman"/>
        </w:rPr>
        <w:t>,</w:t>
      </w:r>
      <w:r w:rsidRPr="002244F9">
        <w:rPr>
          <w:rFonts w:ascii="Times New Roman" w:hAnsi="Times New Roman" w:cs="Times New Roman"/>
          <w:i/>
        </w:rPr>
        <w:t xml:space="preserve"> Xingzhong Cao</w:t>
      </w:r>
      <w:r w:rsidRPr="002244F9">
        <w:rPr>
          <w:rFonts w:ascii="Times New Roman" w:hAnsi="Times New Roman" w:cs="Times New Roman"/>
          <w:iCs/>
          <w:vertAlign w:val="superscript"/>
        </w:rPr>
        <w:t>5)</w:t>
      </w:r>
      <w:r w:rsidRPr="002244F9">
        <w:rPr>
          <w:rFonts w:ascii="Times New Roman" w:hAnsi="Times New Roman" w:cs="Times New Roman"/>
        </w:rPr>
        <w:t>,</w:t>
      </w:r>
      <w:r w:rsidRPr="002244F9">
        <w:rPr>
          <w:rFonts w:ascii="Times New Roman" w:hAnsi="Times New Roman" w:cs="Times New Roman"/>
          <w:i/>
        </w:rPr>
        <w:t xml:space="preserve"> Yi Bian</w:t>
      </w:r>
      <w:r w:rsidRPr="002244F9">
        <w:rPr>
          <w:rFonts w:ascii="Times New Roman" w:hAnsi="Times New Roman" w:cs="Times New Roman"/>
          <w:iCs/>
          <w:vertAlign w:val="superscript"/>
        </w:rPr>
        <w:t>1)</w:t>
      </w:r>
      <w:r w:rsidRPr="002244F9">
        <w:rPr>
          <w:rFonts w:ascii="Times New Roman" w:hAnsi="Times New Roman" w:cs="Times New Roman"/>
        </w:rPr>
        <w:t>,</w:t>
      </w:r>
      <w:r w:rsidRPr="002244F9">
        <w:rPr>
          <w:rFonts w:ascii="Times New Roman" w:hAnsi="Times New Roman" w:cs="Times New Roman"/>
          <w:i/>
        </w:rPr>
        <w:t xml:space="preserve"> Hao Zhang</w:t>
      </w:r>
      <w:r w:rsidRPr="002244F9">
        <w:rPr>
          <w:rFonts w:ascii="Times New Roman" w:hAnsi="Times New Roman" w:cs="Times New Roman"/>
          <w:iCs/>
          <w:vertAlign w:val="superscript"/>
        </w:rPr>
        <w:t>2)</w:t>
      </w:r>
      <w:r w:rsidRPr="002244F9">
        <w:rPr>
          <w:rFonts w:ascii="Times New Roman" w:hAnsi="Times New Roman" w:cs="Times New Roman"/>
        </w:rPr>
        <w:t>,</w:t>
      </w:r>
      <w:r w:rsidRPr="002244F9">
        <w:rPr>
          <w:rFonts w:ascii="Times New Roman" w:hAnsi="Times New Roman" w:cs="Times New Roman"/>
          <w:i/>
        </w:rPr>
        <w:t xml:space="preserve"> Yong Jiang</w:t>
      </w:r>
      <w:r w:rsidRPr="002244F9">
        <w:rPr>
          <w:rFonts w:ascii="Times New Roman" w:hAnsi="Times New Roman" w:cs="Times New Roman"/>
          <w:iCs/>
          <w:vertAlign w:val="superscript"/>
        </w:rPr>
        <w:t>1)</w:t>
      </w:r>
      <w:r w:rsidRPr="002244F9">
        <w:rPr>
          <w:rFonts w:ascii="Times New Roman" w:hAnsi="Times New Roman" w:cs="Times New Roman"/>
        </w:rPr>
        <w:t>,</w:t>
      </w:r>
      <w:r w:rsidRPr="002244F9">
        <w:rPr>
          <w:rFonts w:ascii="Times New Roman" w:hAnsi="Times New Roman" w:cs="Times New Roman"/>
          <w:i/>
        </w:rPr>
        <w:t xml:space="preserve"> Nuofu Chen</w:t>
      </w:r>
      <w:r w:rsidRPr="002244F9">
        <w:rPr>
          <w:rFonts w:ascii="Times New Roman" w:hAnsi="Times New Roman" w:cs="Times New Roman"/>
          <w:iCs/>
          <w:vertAlign w:val="superscript"/>
        </w:rPr>
        <w:t>2)</w:t>
      </w:r>
      <w:r w:rsidRPr="002244F9">
        <w:rPr>
          <w:rFonts w:ascii="Times New Roman" w:hAnsi="Times New Roman" w:cs="Times New Roman"/>
          <w:iCs/>
        </w:rPr>
        <w:t>,</w:t>
      </w:r>
      <w:r w:rsidRPr="002244F9">
        <w:rPr>
          <w:rFonts w:ascii="Times New Roman" w:hAnsi="Times New Roman" w:cs="Times New Roman"/>
          <w:i/>
        </w:rPr>
        <w:t xml:space="preserve"> and Jikun Chen</w:t>
      </w:r>
      <w:r w:rsidRPr="002244F9">
        <w:rPr>
          <w:rFonts w:ascii="Times New Roman" w:hAnsi="Times New Roman" w:cs="Times New Roman"/>
          <w:iCs/>
          <w:vertAlign w:val="superscript"/>
        </w:rPr>
        <w:t>1)</w:t>
      </w:r>
      <w:r w:rsidRPr="002244F9">
        <w:rPr>
          <w:rFonts w:ascii="Times New Roman" w:hAnsi="Times New Roman" w:cs="Times New Roman"/>
          <w:vertAlign w:val="superscript"/>
        </w:rPr>
        <w:sym w:font="Wingdings" w:char="F02A"/>
      </w:r>
    </w:p>
    <w:p w14:paraId="5DEC18EB" w14:textId="77777777" w:rsidR="002244F9" w:rsidRPr="002244F9" w:rsidRDefault="002244F9" w:rsidP="002244F9">
      <w:pPr>
        <w:pStyle w:val="BCAuthorAddress"/>
        <w:spacing w:after="0" w:line="360" w:lineRule="auto"/>
        <w:jc w:val="left"/>
        <w:rPr>
          <w:rFonts w:ascii="Times New Roman" w:hAnsi="Times New Roman"/>
          <w:iCs/>
          <w:szCs w:val="24"/>
          <w:lang w:eastAsia="zh-CN"/>
        </w:rPr>
      </w:pPr>
      <w:r w:rsidRPr="002244F9">
        <w:rPr>
          <w:rFonts w:ascii="Times New Roman" w:hAnsi="Times New Roman"/>
          <w:iCs/>
          <w:szCs w:val="24"/>
        </w:rPr>
        <w:t>1) Beijing Advanced Innovation Center for Materials Genome Engineering, School of Materials Science and Engineering, University of Science and Technology Beijing, 100083, China</w:t>
      </w:r>
    </w:p>
    <w:p w14:paraId="4584E994" w14:textId="77777777" w:rsidR="002244F9" w:rsidRPr="002244F9" w:rsidRDefault="002244F9" w:rsidP="002244F9">
      <w:pPr>
        <w:spacing w:line="360" w:lineRule="auto"/>
        <w:jc w:val="left"/>
        <w:rPr>
          <w:rFonts w:ascii="Times New Roman" w:hAnsi="Times New Roman" w:cs="Times New Roman"/>
          <w:iCs/>
        </w:rPr>
      </w:pPr>
      <w:r w:rsidRPr="002244F9">
        <w:rPr>
          <w:rFonts w:ascii="Times New Roman" w:hAnsi="Times New Roman" w:cs="Times New Roman"/>
          <w:iCs/>
        </w:rPr>
        <w:t>2) School of Renewable Energy, North China Electric Power University, Beijing 102206, China</w:t>
      </w:r>
    </w:p>
    <w:p w14:paraId="1701B66C" w14:textId="77777777" w:rsidR="002244F9" w:rsidRPr="002244F9" w:rsidRDefault="002244F9" w:rsidP="002244F9">
      <w:pPr>
        <w:spacing w:line="360" w:lineRule="auto"/>
        <w:jc w:val="left"/>
        <w:rPr>
          <w:rFonts w:ascii="Times New Roman" w:hAnsi="Times New Roman" w:cs="Times New Roman"/>
          <w:iCs/>
        </w:rPr>
      </w:pPr>
      <w:r w:rsidRPr="002244F9">
        <w:rPr>
          <w:rFonts w:ascii="Times New Roman" w:hAnsi="Times New Roman" w:cs="Times New Roman"/>
          <w:iCs/>
        </w:rPr>
        <w:t xml:space="preserve">3) School of Materials Science and Engineering, Peking University, Beijing </w:t>
      </w:r>
      <w:bookmarkStart w:id="0" w:name="_Hlk149297531"/>
      <w:r w:rsidRPr="002244F9">
        <w:rPr>
          <w:rFonts w:ascii="Times New Roman" w:hAnsi="Times New Roman" w:cs="Times New Roman"/>
          <w:iCs/>
        </w:rPr>
        <w:t>100871</w:t>
      </w:r>
      <w:bookmarkEnd w:id="0"/>
      <w:r w:rsidRPr="002244F9">
        <w:rPr>
          <w:rFonts w:ascii="Times New Roman" w:hAnsi="Times New Roman" w:cs="Times New Roman"/>
          <w:iCs/>
        </w:rPr>
        <w:t>, China</w:t>
      </w:r>
    </w:p>
    <w:p w14:paraId="37C0170A" w14:textId="77777777" w:rsidR="002244F9" w:rsidRPr="002244F9" w:rsidRDefault="002244F9" w:rsidP="002244F9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iCs/>
        </w:rPr>
      </w:pPr>
      <w:r w:rsidRPr="002244F9">
        <w:rPr>
          <w:rFonts w:ascii="Times New Roman" w:hAnsi="Times New Roman" w:cs="Times New Roman"/>
          <w:iCs/>
        </w:rPr>
        <w:t xml:space="preserve">4) School of Engineering, The University of Tokyo, </w:t>
      </w:r>
      <w:r w:rsidRPr="002244F9">
        <w:rPr>
          <w:rFonts w:ascii="Times New Roman" w:eastAsia="MS Mincho" w:hAnsi="Times New Roman" w:cs="Times New Roman"/>
          <w:iCs/>
          <w:lang w:eastAsia="ja-JP"/>
        </w:rPr>
        <w:t>2-11-16 Yayoi, Bunkyo-ku, Tokyo 113-0032, Japan</w:t>
      </w:r>
      <w:bookmarkStart w:id="1" w:name="_GoBack"/>
      <w:bookmarkEnd w:id="1"/>
    </w:p>
    <w:p w14:paraId="5F40B140" w14:textId="77777777" w:rsidR="002244F9" w:rsidRPr="002244F9" w:rsidRDefault="002244F9" w:rsidP="002244F9">
      <w:pPr>
        <w:spacing w:line="360" w:lineRule="auto"/>
        <w:jc w:val="left"/>
        <w:rPr>
          <w:rFonts w:ascii="Times New Roman" w:hAnsi="Times New Roman" w:cs="Times New Roman"/>
          <w:iCs/>
        </w:rPr>
      </w:pPr>
      <w:r w:rsidRPr="002244F9">
        <w:rPr>
          <w:rFonts w:ascii="Times New Roman" w:hAnsi="Times New Roman" w:cs="Times New Roman"/>
          <w:iCs/>
        </w:rPr>
        <w:t>5) Institute of High Energy Physics, Chinese Academy of Sciences, Beijing 100049, China</w:t>
      </w:r>
    </w:p>
    <w:p w14:paraId="4FDCBD30" w14:textId="77777777" w:rsidR="002244F9" w:rsidRPr="002244F9" w:rsidRDefault="002244F9" w:rsidP="002244F9">
      <w:pPr>
        <w:spacing w:line="360" w:lineRule="auto"/>
        <w:rPr>
          <w:rFonts w:ascii="Times New Roman" w:hAnsi="Times New Roman" w:cs="Times New Roman"/>
          <w:iCs/>
        </w:rPr>
      </w:pPr>
      <w:r w:rsidRPr="002244F9">
        <w:rPr>
          <w:rFonts w:ascii="Times New Roman" w:hAnsi="Times New Roman" w:cs="Times New Roman"/>
          <w:iCs/>
        </w:rPr>
        <w:t>(Received: 7 April 2023; revised: 19 June 2023; accepted: 5 July 2023)</w:t>
      </w:r>
    </w:p>
    <w:p w14:paraId="6252CB94" w14:textId="77777777" w:rsidR="002244F9" w:rsidRPr="002244F9" w:rsidRDefault="002244F9" w:rsidP="002244F9">
      <w:pPr>
        <w:spacing w:line="360" w:lineRule="auto"/>
        <w:rPr>
          <w:rFonts w:ascii="Times New Roman" w:hAnsi="Times New Roman" w:cs="Times New Roman"/>
        </w:rPr>
      </w:pPr>
      <w:r w:rsidRPr="002244F9">
        <w:rPr>
          <w:rFonts w:ascii="Times New Roman" w:hAnsi="Times New Roman" w:cs="Times New Roman"/>
          <w:vertAlign w:val="superscript"/>
        </w:rPr>
        <w:sym w:font="Wingdings" w:char="F02A"/>
      </w:r>
      <w:r w:rsidRPr="002244F9">
        <w:rPr>
          <w:rFonts w:ascii="Times New Roman" w:hAnsi="Times New Roman" w:cs="Times New Roman"/>
        </w:rPr>
        <w:t xml:space="preserve">Corresponding author: </w:t>
      </w:r>
      <w:bookmarkStart w:id="2" w:name="OLE_LINK5"/>
      <w:r w:rsidRPr="002244F9">
        <w:rPr>
          <w:rFonts w:ascii="Times New Roman" w:hAnsi="Times New Roman" w:cs="Times New Roman"/>
        </w:rPr>
        <w:t>Jikun Chen   E-mail: jikunchen@ustb.edu.cn</w:t>
      </w:r>
      <w:bookmarkEnd w:id="2"/>
      <w:r w:rsidRPr="002244F9">
        <w:rPr>
          <w:rFonts w:ascii="Times New Roman" w:hAnsi="Times New Roman" w:cs="Times New Roman"/>
        </w:rPr>
        <w:t xml:space="preserve"> </w:t>
      </w:r>
    </w:p>
    <w:p w14:paraId="1D58D13F" w14:textId="77777777" w:rsidR="002244F9" w:rsidRPr="002244F9" w:rsidRDefault="002244F9" w:rsidP="002244F9">
      <w:pPr>
        <w:spacing w:line="360" w:lineRule="auto"/>
        <w:rPr>
          <w:rFonts w:ascii="Times New Roman" w:hAnsi="Times New Roman" w:cs="Times New Roman"/>
        </w:rPr>
      </w:pPr>
      <w:r w:rsidRPr="002244F9">
        <w:rPr>
          <w:rFonts w:ascii="Times New Roman" w:hAnsi="Times New Roman" w:cs="Times New Roman"/>
          <w:vertAlign w:val="superscript"/>
        </w:rPr>
        <w:t>*</w:t>
      </w:r>
      <w:r w:rsidRPr="002244F9">
        <w:rPr>
          <w:rFonts w:ascii="Times New Roman" w:hAnsi="Times New Roman" w:cs="Times New Roman"/>
        </w:rPr>
        <w:t>These authors contributed equally to this work.</w:t>
      </w:r>
    </w:p>
    <w:p w14:paraId="577BC7CB" w14:textId="77777777" w:rsidR="00EA7857" w:rsidRPr="002244F9" w:rsidRDefault="00EA7857" w:rsidP="009536F7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FDF193" w14:textId="01E215A6" w:rsidR="00154447" w:rsidRPr="008D7CBE" w:rsidRDefault="00200D10" w:rsidP="003251A8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noProof/>
          <w:color w:val="000000" w:themeColor="text1"/>
        </w:rPr>
        <w:lastRenderedPageBreak/>
        <w:drawing>
          <wp:inline distT="0" distB="0" distL="0" distR="0" wp14:anchorId="59653E72" wp14:editId="2418D6DB">
            <wp:extent cx="4350831" cy="4315735"/>
            <wp:effectExtent l="0" t="0" r="0" b="8890"/>
            <wp:docPr id="371095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9552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6447" cy="43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02B0" w14:textId="0BD03465" w:rsidR="00A35F2A" w:rsidRPr="008D7CBE" w:rsidRDefault="00636C34" w:rsidP="009764EC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</w:rPr>
        <w:t>Fig</w:t>
      </w:r>
      <w:r w:rsidR="00A526A3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1033C" w:rsidRPr="008D7CBE">
        <w:rPr>
          <w:rFonts w:ascii="Times New Roman" w:hAnsi="Times New Roman" w:cs="Times New Roman"/>
          <w:b/>
          <w:color w:val="000000" w:themeColor="text1"/>
        </w:rPr>
        <w:t>S</w:t>
      </w:r>
      <w:r w:rsidR="0036577C" w:rsidRPr="008D7CBE">
        <w:rPr>
          <w:rFonts w:ascii="Times New Roman" w:hAnsi="Times New Roman" w:cs="Times New Roman"/>
          <w:b/>
          <w:color w:val="000000" w:themeColor="text1"/>
        </w:rPr>
        <w:t>1</w:t>
      </w:r>
      <w:bookmarkStart w:id="3" w:name="_Hlk77323402"/>
      <w:r w:rsidR="00B17225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="00DB48DF"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BF1F15" w:rsidRPr="008D7CBE">
        <w:rPr>
          <w:rFonts w:ascii="Times New Roman" w:hAnsi="Times New Roman" w:cs="Times New Roman"/>
          <w:b/>
          <w:color w:val="000000" w:themeColor="text1"/>
        </w:rPr>
        <w:t>The transmission electron microscope (TEM) images of</w:t>
      </w:r>
      <w:r w:rsidR="00404BB5"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</w:rPr>
        <w:t>the in</w:t>
      </w:r>
      <w:r w:rsidR="00A35F2A" w:rsidRPr="008D7CBE">
        <w:rPr>
          <w:rFonts w:ascii="Times New Roman" w:hAnsi="Times New Roman" w:cs="Times New Roman"/>
          <w:b/>
          <w:color w:val="000000" w:themeColor="text1"/>
        </w:rPr>
        <w:t>termediate chemical products obtained by high pressure annealing of Sm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</w:rPr>
        <w:t>(C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7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</w:rPr>
        <w:t>H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15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</w:rPr>
        <w:t>COO)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A35F2A" w:rsidRPr="008D7CBE">
        <w:rPr>
          <w:rFonts w:ascii="Times New Roman" w:hAnsi="Times New Roman" w:cs="Times New Roman"/>
          <w:b/>
          <w:color w:val="000000" w:themeColor="text1"/>
        </w:rPr>
        <w:t xml:space="preserve"> and 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</w:rPr>
        <w:t>Ni(C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7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</w:rPr>
        <w:t>H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15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</w:rPr>
        <w:t>COO)</w:t>
      </w:r>
      <w:r w:rsidR="004150AB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 xml:space="preserve">2 </w:t>
      </w:r>
      <w:r w:rsidR="00A35F2A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at 450 </w:t>
      </w:r>
      <w:r w:rsidR="00A35F2A" w:rsidRPr="008D7CBE">
        <w:rPr>
          <w:rFonts w:ascii="Times New Roman" w:hAnsi="Times New Roman" w:cs="Times New Roman"/>
          <w:b/>
          <w:color w:val="000000" w:themeColor="text1"/>
        </w:rPr>
        <w:t>°C during the metal organic decomposition (MOD) of SmNiO</w:t>
      </w:r>
      <w:r w:rsidR="00A35F2A"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="00A35F2A" w:rsidRPr="008D7CBE">
        <w:rPr>
          <w:rFonts w:ascii="Times New Roman" w:hAnsi="Times New Roman" w:cs="Times New Roman"/>
          <w:b/>
          <w:color w:val="000000" w:themeColor="text1"/>
        </w:rPr>
        <w:t xml:space="preserve">. </w:t>
      </w:r>
      <w:bookmarkStart w:id="4" w:name="_Hlk136113501"/>
      <w:r w:rsidR="001D6CC4" w:rsidRPr="008D7CBE">
        <w:rPr>
          <w:rFonts w:ascii="Times New Roman" w:hAnsi="Times New Roman" w:cs="Times New Roman"/>
          <w:b/>
          <w:color w:val="000000" w:themeColor="text1"/>
        </w:rPr>
        <w:t>From as shown morphology in (a)-(d) at various magnification, it</w:t>
      </w:r>
      <w:r w:rsidR="00A35F2A" w:rsidRPr="008D7CBE">
        <w:rPr>
          <w:rFonts w:ascii="Times New Roman" w:hAnsi="Times New Roman" w:cs="Times New Roman"/>
          <w:b/>
          <w:color w:val="000000" w:themeColor="text1"/>
        </w:rPr>
        <w:t xml:space="preserve"> can be seen that the intermediate chemical product exhibits a size of around several tens of nanometer, which is much smaller compared to the previous chemical spin coating based approach to grow SmNiO</w:t>
      </w:r>
      <w:r w:rsidR="00A35F2A"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="00A35F2A" w:rsidRPr="008D7CBE">
        <w:rPr>
          <w:rFonts w:ascii="Times New Roman" w:hAnsi="Times New Roman" w:cs="Times New Roman"/>
          <w:b/>
          <w:color w:val="000000" w:themeColor="text1"/>
        </w:rPr>
        <w:t xml:space="preserve"> using </w:t>
      </w:r>
      <w:r w:rsidR="00A13D84" w:rsidRPr="008D7CBE">
        <w:rPr>
          <w:rFonts w:ascii="Times New Roman" w:hAnsi="Times New Roman" w:cs="Times New Roman"/>
          <w:b/>
          <w:color w:val="000000" w:themeColor="text1"/>
        </w:rPr>
        <w:t>Sm</w:t>
      </w:r>
      <w:r w:rsidR="002E1C4D" w:rsidRPr="008D7CBE">
        <w:rPr>
          <w:rFonts w:ascii="Times New Roman" w:eastAsiaTheme="minorEastAsia" w:hAnsi="Times New Roman" w:cs="Times New Roman"/>
          <w:b/>
          <w:color w:val="000000" w:themeColor="text1"/>
        </w:rPr>
        <w:t>(NO</w:t>
      </w:r>
      <w:r w:rsidR="002E1C4D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2E1C4D" w:rsidRPr="008D7CBE">
        <w:rPr>
          <w:rFonts w:ascii="Times New Roman" w:eastAsiaTheme="minorEastAsia" w:hAnsi="Times New Roman" w:cs="Times New Roman"/>
          <w:b/>
          <w:color w:val="000000" w:themeColor="text1"/>
        </w:rPr>
        <w:t>)</w:t>
      </w:r>
      <w:r w:rsidR="002E1C4D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A13D84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and Ni(AC)</w:t>
      </w:r>
      <w:r w:rsidR="00A13D84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2</w:t>
      </w:r>
      <w:r w:rsidR="00A13D84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as precursor as reported in ref [S1]</w:t>
      </w:r>
      <w:r w:rsidR="00871635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(further demonstrated in Figure S2)</w:t>
      </w:r>
      <w:r w:rsidR="00A13D84" w:rsidRPr="008D7CBE">
        <w:rPr>
          <w:rFonts w:ascii="Times New Roman" w:eastAsiaTheme="minorEastAsia" w:hAnsi="Times New Roman" w:cs="Times New Roman"/>
          <w:b/>
          <w:color w:val="000000" w:themeColor="text1"/>
        </w:rPr>
        <w:t>.</w:t>
      </w:r>
      <w:bookmarkEnd w:id="4"/>
    </w:p>
    <w:bookmarkEnd w:id="3"/>
    <w:p w14:paraId="4E01EDD5" w14:textId="11CF8A06" w:rsidR="00262D87" w:rsidRPr="008D7CBE" w:rsidRDefault="00200D10" w:rsidP="00A87C8B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noProof/>
          <w:color w:val="000000" w:themeColor="text1"/>
        </w:rPr>
        <w:lastRenderedPageBreak/>
        <w:drawing>
          <wp:inline distT="0" distB="0" distL="0" distR="0" wp14:anchorId="61EED0DC" wp14:editId="17381AF1">
            <wp:extent cx="4571539" cy="4583648"/>
            <wp:effectExtent l="0" t="0" r="635" b="7620"/>
            <wp:docPr id="567639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399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0156" cy="459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EDEC" w14:textId="4BD23670" w:rsidR="00A13D84" w:rsidRPr="008D7CBE" w:rsidRDefault="00A13D84" w:rsidP="00A13D84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</w:rPr>
        <w:t>Fig</w:t>
      </w:r>
      <w:r w:rsidR="00A526A3" w:rsidRPr="008D7CBE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Pr="008D7CBE">
        <w:rPr>
          <w:rFonts w:ascii="Times New Roman" w:hAnsi="Times New Roman" w:cs="Times New Roman"/>
          <w:b/>
          <w:color w:val="000000" w:themeColor="text1"/>
        </w:rPr>
        <w:t>S</w:t>
      </w:r>
      <w:r w:rsidR="00E157FA" w:rsidRPr="008D7CBE">
        <w:rPr>
          <w:rFonts w:ascii="Times New Roman" w:hAnsi="Times New Roman" w:cs="Times New Roman"/>
          <w:b/>
          <w:color w:val="000000" w:themeColor="text1"/>
        </w:rPr>
        <w:t>2</w:t>
      </w:r>
      <w:r w:rsidR="00B17225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="00DB48DF"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The transmission electron microscope (TEM) images of the intermediate chemical products obtained by high pressure annealing of </w:t>
      </w:r>
      <w:r w:rsidRPr="008D7CBE">
        <w:rPr>
          <w:rFonts w:ascii="Times New Roman" w:eastAsiaTheme="minorEastAsia" w:hAnsi="Times New Roman" w:cs="Times New Roman"/>
          <w:b/>
          <w:color w:val="000000" w:themeColor="text1"/>
        </w:rPr>
        <w:t>Sm(</w:t>
      </w:r>
      <w:r w:rsidR="00812484" w:rsidRPr="008D7CBE">
        <w:rPr>
          <w:rFonts w:ascii="Times New Roman" w:eastAsiaTheme="minorEastAsia" w:hAnsi="Times New Roman" w:cs="Times New Roman"/>
          <w:b/>
          <w:color w:val="000000" w:themeColor="text1"/>
        </w:rPr>
        <w:t>NO</w:t>
      </w:r>
      <w:r w:rsidR="00812484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eastAsiaTheme="minorEastAsia" w:hAnsi="Times New Roman" w:cs="Times New Roman"/>
          <w:b/>
          <w:color w:val="000000" w:themeColor="text1"/>
        </w:rPr>
        <w:t>)</w:t>
      </w:r>
      <w:r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and Ni(AC)</w:t>
      </w:r>
      <w:r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2</w:t>
      </w:r>
      <w:r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at 450 </w:t>
      </w:r>
      <w:r w:rsidRPr="008D7CBE">
        <w:rPr>
          <w:rFonts w:ascii="Times New Roman" w:hAnsi="Times New Roman" w:cs="Times New Roman"/>
          <w:b/>
          <w:color w:val="000000" w:themeColor="text1"/>
        </w:rPr>
        <w:t>°C during the chemical deposition of SmNiO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as reported previously in ref [S1]. </w:t>
      </w:r>
      <w:bookmarkStart w:id="5" w:name="_Hlk136113462"/>
      <w:r w:rsidR="001D6CC4" w:rsidRPr="008D7CBE">
        <w:rPr>
          <w:rFonts w:ascii="Times New Roman" w:hAnsi="Times New Roman" w:cs="Times New Roman"/>
          <w:b/>
          <w:color w:val="000000" w:themeColor="text1"/>
        </w:rPr>
        <w:t>From as shown morphology in (a)-(d) at various magnification, i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t can be seen </w:t>
      </w:r>
      <w:r w:rsidR="007805E8" w:rsidRPr="008D7CBE">
        <w:rPr>
          <w:rFonts w:ascii="Times New Roman" w:hAnsi="Times New Roman" w:cs="Times New Roman"/>
          <w:b/>
          <w:color w:val="000000" w:themeColor="text1"/>
        </w:rPr>
        <w:t>that the intermediate chemical product exhibits larger size (e.g. several hundreds of nanometers) with more significant aggregations, as compared to the one obtained when performing the present metal-organic decomposition (MOD) approach as shown in Figure S1.</w:t>
      </w:r>
    </w:p>
    <w:bookmarkEnd w:id="5"/>
    <w:p w14:paraId="507212DC" w14:textId="77777777" w:rsidR="007805E8" w:rsidRPr="008D7CBE" w:rsidRDefault="007805E8" w:rsidP="00A13D84">
      <w:pPr>
        <w:rPr>
          <w:rFonts w:ascii="Times New Roman" w:hAnsi="Times New Roman" w:cs="Times New Roman"/>
          <w:color w:val="000000" w:themeColor="text1"/>
        </w:rPr>
      </w:pPr>
    </w:p>
    <w:p w14:paraId="150E4C44" w14:textId="77777777" w:rsidR="007805E8" w:rsidRPr="008D7CBE" w:rsidRDefault="007805E8" w:rsidP="00A13D84">
      <w:pPr>
        <w:rPr>
          <w:rFonts w:ascii="Times New Roman" w:hAnsi="Times New Roman" w:cs="Times New Roman"/>
          <w:color w:val="000000" w:themeColor="text1"/>
        </w:rPr>
      </w:pPr>
    </w:p>
    <w:p w14:paraId="13BA4631" w14:textId="77777777" w:rsidR="00A13D84" w:rsidRPr="008D7CBE" w:rsidRDefault="00A13D84" w:rsidP="00A13D84">
      <w:pPr>
        <w:rPr>
          <w:rFonts w:ascii="Times New Roman" w:hAnsi="Times New Roman" w:cs="Times New Roman"/>
          <w:color w:val="000000" w:themeColor="text1"/>
        </w:rPr>
      </w:pPr>
    </w:p>
    <w:p w14:paraId="78520C99" w14:textId="65A57569" w:rsidR="00262D87" w:rsidRPr="008D7CBE" w:rsidRDefault="00262D87" w:rsidP="009764EC">
      <w:pPr>
        <w:rPr>
          <w:rFonts w:ascii="Times New Roman" w:hAnsi="Times New Roman" w:cs="Times New Roman"/>
          <w:color w:val="000000" w:themeColor="text1"/>
        </w:rPr>
      </w:pPr>
    </w:p>
    <w:p w14:paraId="44A9B501" w14:textId="77777777" w:rsidR="00692599" w:rsidRPr="008D7CBE" w:rsidRDefault="00692599" w:rsidP="00692599">
      <w:pPr>
        <w:rPr>
          <w:rStyle w:val="transsent"/>
          <w:rFonts w:ascii="Times New Roman" w:hAnsi="Times New Roman" w:cs="Times New Roman"/>
          <w:color w:val="000000" w:themeColor="text1"/>
          <w:szCs w:val="21"/>
        </w:rPr>
      </w:pPr>
    </w:p>
    <w:p w14:paraId="10821DE4" w14:textId="717055AE" w:rsidR="00D1033C" w:rsidRPr="008D7CBE" w:rsidRDefault="00D1033C" w:rsidP="003251A8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color w:val="000000" w:themeColor="text1"/>
        </w:rPr>
        <w:br/>
      </w:r>
      <w:r w:rsidR="00200D10" w:rsidRPr="008D7CBE">
        <w:rPr>
          <w:noProof/>
          <w:color w:val="000000" w:themeColor="text1"/>
        </w:rPr>
        <w:lastRenderedPageBreak/>
        <w:drawing>
          <wp:inline distT="0" distB="0" distL="0" distR="0" wp14:anchorId="7D93E87F" wp14:editId="02BC45BA">
            <wp:extent cx="3011113" cy="3022004"/>
            <wp:effectExtent l="0" t="0" r="0" b="6985"/>
            <wp:docPr id="7851601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601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1722" cy="3032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BF78F" w14:textId="230271D4" w:rsidR="00916C3B" w:rsidRPr="008D7CBE" w:rsidRDefault="000928FD" w:rsidP="009764EC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S</w:t>
      </w:r>
      <w:r w:rsidR="00BD03C7" w:rsidRPr="008D7CBE">
        <w:rPr>
          <w:rFonts w:ascii="Times New Roman" w:hAnsi="Times New Roman" w:cs="Times New Roman"/>
          <w:b/>
          <w:color w:val="000000" w:themeColor="text1"/>
        </w:rPr>
        <w:t>3</w:t>
      </w:r>
      <w:r w:rsidR="00B17225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16C3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The cross-section morphology for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as-grown</w:t>
      </w:r>
      <w:r w:rsidR="00916C3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916C3B" w:rsidRPr="008D7CBE">
        <w:rPr>
          <w:rFonts w:ascii="Times New Roman" w:hAnsi="Times New Roman" w:cs="Times New Roman"/>
          <w:b/>
          <w:iCs/>
          <w:color w:val="000000" w:themeColor="text1"/>
          <w:szCs w:val="24"/>
        </w:rPr>
        <w:t>Dy</w:t>
      </w:r>
      <w:r w:rsidR="00916C3B" w:rsidRPr="008D7CBE">
        <w:rPr>
          <w:rFonts w:ascii="Times New Roman" w:hAnsi="Times New Roman" w:cs="Times New Roman"/>
          <w:b/>
          <w:color w:val="000000" w:themeColor="text1"/>
          <w:szCs w:val="24"/>
        </w:rPr>
        <w:t>NiO</w:t>
      </w:r>
      <w:r w:rsidR="00916C3B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16C3B"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="00916C3B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16C3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(001)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by metal organic decomposition (MOD) approach</w:t>
      </w:r>
      <w:r w:rsidR="00916C3B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It can be seen that a single crystalline epitaxial layer of </w:t>
      </w:r>
      <w:r w:rsidR="00481099" w:rsidRPr="008D7CBE">
        <w:rPr>
          <w:rFonts w:ascii="Times New Roman" w:hAnsi="Times New Roman" w:cs="Times New Roman"/>
          <w:b/>
          <w:iCs/>
          <w:color w:val="000000" w:themeColor="text1"/>
          <w:szCs w:val="24"/>
        </w:rPr>
        <w:t>Dy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>NiO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is observed adjacent to the surface of the substrate with a thickness of </w:t>
      </w:r>
      <w:r w:rsidR="00057F6A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around 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  <w:shd w:val="clear" w:color="auto" w:fill="FFFFFF"/>
        </w:rPr>
        <w:t>5-8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nm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,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and polycrystalline </w:t>
      </w:r>
      <w:r w:rsidR="00481099" w:rsidRPr="008D7CBE">
        <w:rPr>
          <w:rFonts w:ascii="Times New Roman" w:hAnsi="Times New Roman" w:cs="Times New Roman"/>
          <w:b/>
          <w:iCs/>
          <w:color w:val="000000" w:themeColor="text1"/>
          <w:szCs w:val="24"/>
        </w:rPr>
        <w:t>Dy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>NiO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is observed with a grain size of </w:t>
      </w:r>
      <w:r w:rsidR="00057F6A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around 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>10 nm.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This is similar to the morphology as observed for </w:t>
      </w:r>
      <w:r w:rsidRPr="008D7CBE">
        <w:rPr>
          <w:rFonts w:ascii="Times New Roman" w:hAnsi="Times New Roman" w:cs="Times New Roman"/>
          <w:b/>
          <w:iCs/>
          <w:color w:val="000000" w:themeColor="text1"/>
          <w:szCs w:val="24"/>
        </w:rPr>
        <w:t>Sm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(001) as grown by MOD.</w:t>
      </w:r>
    </w:p>
    <w:p w14:paraId="3C985016" w14:textId="77777777" w:rsidR="00057F6A" w:rsidRPr="008D7CBE" w:rsidRDefault="00057F6A" w:rsidP="009764EC">
      <w:pPr>
        <w:rPr>
          <w:rFonts w:ascii="Times New Roman" w:hAnsi="Times New Roman" w:cs="Times New Roman"/>
          <w:color w:val="000000" w:themeColor="text1"/>
        </w:rPr>
      </w:pPr>
    </w:p>
    <w:p w14:paraId="532C7DBB" w14:textId="77777777" w:rsidR="00BD03C7" w:rsidRPr="008D7CBE" w:rsidRDefault="00BD03C7" w:rsidP="00BD03C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52C1064" wp14:editId="367DB468">
            <wp:extent cx="3456432" cy="5010912"/>
            <wp:effectExtent l="0" t="0" r="0" b="0"/>
            <wp:docPr id="5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32" cy="501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0550F" w14:textId="2FD59D65" w:rsidR="00BD03C7" w:rsidRPr="008D7CBE" w:rsidRDefault="00BD03C7" w:rsidP="00BD03C7">
      <w:pPr>
        <w:rPr>
          <w:rStyle w:val="transsent"/>
          <w:rFonts w:ascii="Times New Roman" w:hAnsi="Times New Roman" w:cs="Times New Roman"/>
          <w:b/>
          <w:color w:val="000000" w:themeColor="text1"/>
          <w:szCs w:val="21"/>
        </w:rPr>
      </w:pPr>
      <w:r w:rsidRPr="008D7CBE">
        <w:rPr>
          <w:rFonts w:ascii="Times New Roman" w:hAnsi="Times New Roman" w:cs="Times New Roman"/>
          <w:b/>
          <w:color w:val="000000" w:themeColor="text1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S4</w:t>
      </w:r>
      <w:r w:rsidR="00B17225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(a) </w:t>
      </w:r>
      <w:r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>The interfacial high-angle annular dark-field (HAADF) images of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as-grown </w:t>
      </w:r>
      <w:r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</w:rPr>
        <w:t>Sm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by the high oxygen pressure assisted metal-organic decomposition. (b)-(e) the respective energy </w:t>
      </w:r>
      <w:r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</w:rPr>
        <w:t xml:space="preserve">dispersive spectrometer (EDS) mappings of La (b), Al (c), Sm (d) and Ni (e). It can be seen that the single crystallize intermediate layer adjacent to the surface of the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LaAlO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</w:rPr>
        <w:t xml:space="preserve"> substrate is Sm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</w:rPr>
        <w:t>.</w:t>
      </w:r>
    </w:p>
    <w:p w14:paraId="3D281D5E" w14:textId="77777777" w:rsidR="009236E0" w:rsidRPr="008D7CBE" w:rsidRDefault="009236E0" w:rsidP="00BD03C7">
      <w:pPr>
        <w:rPr>
          <w:rStyle w:val="transsent"/>
          <w:rFonts w:ascii="Times New Roman" w:hAnsi="Times New Roman" w:cs="Times New Roman"/>
          <w:color w:val="000000" w:themeColor="text1"/>
          <w:szCs w:val="21"/>
        </w:rPr>
      </w:pPr>
    </w:p>
    <w:p w14:paraId="46FB79F6" w14:textId="77777777" w:rsidR="009236E0" w:rsidRPr="008D7CBE" w:rsidRDefault="009236E0" w:rsidP="00BD03C7">
      <w:pPr>
        <w:rPr>
          <w:rStyle w:val="transsent"/>
          <w:rFonts w:ascii="Times New Roman" w:hAnsi="Times New Roman" w:cs="Times New Roman"/>
          <w:color w:val="000000" w:themeColor="text1"/>
          <w:szCs w:val="21"/>
        </w:rPr>
      </w:pPr>
    </w:p>
    <w:p w14:paraId="159465B5" w14:textId="77777777" w:rsidR="009236E0" w:rsidRPr="008D7CBE" w:rsidRDefault="009236E0" w:rsidP="009236E0">
      <w:pPr>
        <w:jc w:val="center"/>
        <w:rPr>
          <w:rFonts w:ascii="Times New Roman" w:hAnsi="Times New Roman" w:cs="Times New Roman"/>
          <w:color w:val="000000" w:themeColor="text1"/>
        </w:rPr>
      </w:pPr>
    </w:p>
    <w:p w14:paraId="790E8A25" w14:textId="77777777" w:rsidR="009236E0" w:rsidRPr="008D7CBE" w:rsidRDefault="009236E0" w:rsidP="009764EC">
      <w:pPr>
        <w:rPr>
          <w:rFonts w:ascii="Times New Roman" w:hAnsi="Times New Roman" w:cs="Times New Roman"/>
          <w:color w:val="000000" w:themeColor="text1"/>
        </w:rPr>
      </w:pPr>
    </w:p>
    <w:p w14:paraId="3DD6B2E4" w14:textId="77777777" w:rsidR="009236E0" w:rsidRPr="008D7CBE" w:rsidRDefault="009236E0" w:rsidP="009764EC">
      <w:pPr>
        <w:rPr>
          <w:rFonts w:ascii="Times New Roman" w:hAnsi="Times New Roman" w:cs="Times New Roman"/>
          <w:color w:val="000000" w:themeColor="text1"/>
        </w:rPr>
      </w:pPr>
    </w:p>
    <w:p w14:paraId="74C18051" w14:textId="77777777" w:rsidR="00370100" w:rsidRPr="008D7CBE" w:rsidRDefault="00370100" w:rsidP="009764EC">
      <w:pPr>
        <w:rPr>
          <w:rFonts w:ascii="Times New Roman" w:hAnsi="Times New Roman" w:cs="Times New Roman"/>
          <w:color w:val="000000" w:themeColor="text1"/>
        </w:rPr>
      </w:pPr>
    </w:p>
    <w:p w14:paraId="3E64A0AB" w14:textId="77777777" w:rsidR="00370100" w:rsidRPr="008D7CBE" w:rsidRDefault="00370100" w:rsidP="009764EC">
      <w:pPr>
        <w:rPr>
          <w:rFonts w:ascii="Times New Roman" w:hAnsi="Times New Roman" w:cs="Times New Roman"/>
          <w:color w:val="000000" w:themeColor="text1"/>
        </w:rPr>
      </w:pPr>
    </w:p>
    <w:p w14:paraId="35749E4F" w14:textId="77777777" w:rsidR="00370100" w:rsidRPr="008D7CBE" w:rsidRDefault="00370100" w:rsidP="009764EC">
      <w:pPr>
        <w:rPr>
          <w:rFonts w:ascii="Times New Roman" w:hAnsi="Times New Roman" w:cs="Times New Roman"/>
          <w:color w:val="000000" w:themeColor="text1"/>
        </w:rPr>
      </w:pPr>
    </w:p>
    <w:p w14:paraId="55E9FC8A" w14:textId="77777777" w:rsidR="00370100" w:rsidRPr="008D7CBE" w:rsidRDefault="00370100" w:rsidP="009764EC">
      <w:pPr>
        <w:rPr>
          <w:rFonts w:ascii="Times New Roman" w:hAnsi="Times New Roman" w:cs="Times New Roman"/>
          <w:color w:val="000000" w:themeColor="text1"/>
        </w:rPr>
      </w:pPr>
    </w:p>
    <w:p w14:paraId="0FB107C4" w14:textId="38095498" w:rsidR="00D1033C" w:rsidRPr="008D7CBE" w:rsidRDefault="00192880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415F5D3" wp14:editId="2B8C3D5D">
            <wp:extent cx="5274310" cy="4233328"/>
            <wp:effectExtent l="0" t="0" r="0" b="0"/>
            <wp:docPr id="4" name="图片 4" descr="D:\Present Research\SNO NbSTO VO2 CCO Project Data Analysis\RNO MOD\Manuscript\投稿\SI图\X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esent Research\SNO NbSTO VO2 CCO Project Data Analysis\RNO MOD\Manuscript\投稿\SI图\XRD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B9EA7" w14:textId="3103FB31" w:rsidR="00D1033C" w:rsidRPr="008D7CBE" w:rsidRDefault="00192880" w:rsidP="009764EC">
      <w:pPr>
        <w:rPr>
          <w:rFonts w:ascii="Times New Roman" w:hAnsi="Times New Roman" w:cs="Times New Roman"/>
          <w:b/>
          <w:color w:val="000000" w:themeColor="text1"/>
          <w:szCs w:val="24"/>
        </w:rPr>
      </w:pPr>
      <w:r w:rsidRPr="008D7CBE">
        <w:rPr>
          <w:rFonts w:ascii="Times New Roman" w:hAnsi="Times New Roman" w:cs="Times New Roman"/>
          <w:b/>
          <w:color w:val="000000" w:themeColor="text1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S</w:t>
      </w:r>
      <w:r w:rsidR="00982BB3" w:rsidRPr="008D7CBE">
        <w:rPr>
          <w:rFonts w:ascii="Times New Roman" w:hAnsi="Times New Roman" w:cs="Times New Roman"/>
          <w:b/>
          <w:color w:val="000000" w:themeColor="text1"/>
        </w:rPr>
        <w:t>5</w:t>
      </w:r>
      <w:r w:rsidR="00B17225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="001054E1"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1054E1" w:rsidRPr="008D7CBE">
        <w:rPr>
          <w:rFonts w:ascii="Times New Roman" w:hAnsi="Times New Roman" w:cs="Times New Roman"/>
          <w:b/>
          <w:color w:val="000000" w:themeColor="text1"/>
          <w:szCs w:val="24"/>
        </w:rPr>
        <w:t>(a),(b)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X-ray diffraction patterns</w:t>
      </w:r>
      <w:r w:rsidR="001054E1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</w:t>
      </w:r>
      <w:r w:rsidR="001054E1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θ</w:t>
      </w:r>
      <w:r w:rsidR="001054E1" w:rsidRPr="008D7CBE">
        <w:rPr>
          <w:rFonts w:ascii="Times New Roman" w:hAnsi="Times New Roman" w:cs="Times New Roman"/>
          <w:b/>
          <w:color w:val="000000" w:themeColor="text1"/>
          <w:szCs w:val="24"/>
        </w:rPr>
        <w:t>-2</w:t>
      </w:r>
      <w:r w:rsidR="001054E1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 xml:space="preserve">θ </w:t>
      </w:r>
      <w:r w:rsidR="001054E1" w:rsidRPr="008D7CBE">
        <w:rPr>
          <w:rFonts w:ascii="Times New Roman" w:hAnsi="Times New Roman" w:cs="Times New Roman"/>
          <w:b/>
          <w:color w:val="000000" w:themeColor="text1"/>
          <w:szCs w:val="24"/>
        </w:rPr>
        <w:t>scan)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of 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>as-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grown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NdNiO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(001) 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(a)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and </w:t>
      </w:r>
      <w:r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</w:rPr>
        <w:t>SmNiO</w:t>
      </w:r>
      <w:r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(001) 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(b)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by metal organic decomposition (MOD) approach. 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(c),(d) 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>The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respective</w:t>
      </w:r>
      <w:r w:rsidR="0048109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X-ray grazing incident diffraction pattern</w:t>
      </w:r>
      <w:r w:rsidR="002A77AE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EC1F9E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of 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>as-grown NdNiO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(001) (c) and </w:t>
      </w:r>
      <w:r w:rsidR="004064F8"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</w:rPr>
        <w:t>SmNiO</w:t>
      </w:r>
      <w:r w:rsidR="004064F8"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4064F8" w:rsidRPr="008D7CBE">
        <w:rPr>
          <w:rFonts w:ascii="Times New Roman" w:hAnsi="Times New Roman" w:cs="Times New Roman"/>
          <w:b/>
          <w:color w:val="000000" w:themeColor="text1"/>
          <w:szCs w:val="24"/>
        </w:rPr>
        <w:t>(001) (d)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</w:rPr>
        <w:t>. From the</w:t>
      </w:r>
      <w:r w:rsidR="00954ACD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θ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</w:rPr>
        <w:t>-2</w:t>
      </w:r>
      <w:r w:rsidR="00954ACD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 xml:space="preserve">θ 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</w:rPr>
        <w:t>scans, a set of diffraction peaks adjacent to the LaAlO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</w:rPr>
        <w:t>(001) substrate are observed for both NdNiO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(to the left of the substrate peak as shown in (a)) and </w:t>
      </w:r>
      <w:r w:rsidR="00954ACD"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</w:rPr>
        <w:t>SmNiO</w:t>
      </w:r>
      <w:r w:rsidR="00954ACD"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(overlapped with the substrate peak as shown in (b)). These film peaks are associated to the coherent grown rare-earth nickelates on the surface of LaAlO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(001) with the same crystal orientation. </w:t>
      </w:r>
      <w:r w:rsidR="004E5470" w:rsidRPr="008D7CBE">
        <w:rPr>
          <w:rFonts w:ascii="Times New Roman" w:hAnsi="Times New Roman" w:cs="Times New Roman"/>
          <w:b/>
          <w:color w:val="000000" w:themeColor="text1"/>
          <w:szCs w:val="24"/>
        </w:rPr>
        <w:t>The X-ray grazing incident diffraction pattern</w:t>
      </w:r>
      <w:r w:rsidR="00954ACD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4E5470" w:rsidRPr="008D7CBE">
        <w:rPr>
          <w:rFonts w:ascii="Times New Roman" w:hAnsi="Times New Roman" w:cs="Times New Roman"/>
          <w:b/>
          <w:color w:val="000000" w:themeColor="text1"/>
          <w:szCs w:val="24"/>
        </w:rPr>
        <w:t>demonstrates the crystal structure associated to the surface layer of as-grown r</w:t>
      </w:r>
      <w:r w:rsidR="007A3CE7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are-earth nickelates thin films, and it clear demonstrates the variation observed for </w:t>
      </w:r>
      <w:r w:rsidR="00B96E63" w:rsidRPr="008D7CBE">
        <w:rPr>
          <w:rFonts w:ascii="Times New Roman" w:hAnsi="Times New Roman" w:cs="Times New Roman"/>
          <w:b/>
          <w:color w:val="000000" w:themeColor="text1"/>
          <w:szCs w:val="24"/>
        </w:rPr>
        <w:t>the quasi-single crystalline</w:t>
      </w:r>
      <w:r w:rsidR="007A3CE7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126BB7" w:rsidRPr="008D7CBE">
        <w:rPr>
          <w:rFonts w:ascii="Times New Roman" w:hAnsi="Times New Roman" w:cs="Times New Roman"/>
          <w:b/>
          <w:color w:val="000000" w:themeColor="text1"/>
          <w:szCs w:val="24"/>
        </w:rPr>
        <w:t>NdNiO</w:t>
      </w:r>
      <w:r w:rsidR="00126BB7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126BB7"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="00126BB7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126BB7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(001) (c) and </w:t>
      </w:r>
      <w:r w:rsidR="00B96E63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the polycrystalline </w:t>
      </w:r>
      <w:r w:rsidR="00126BB7"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</w:rPr>
        <w:t>SmNiO</w:t>
      </w:r>
      <w:r w:rsidR="00126BB7" w:rsidRPr="008D7CBE">
        <w:rPr>
          <w:rStyle w:val="transsent"/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126BB7" w:rsidRPr="008D7CBE">
        <w:rPr>
          <w:rFonts w:ascii="Times New Roman" w:hAnsi="Times New Roman" w:cs="Times New Roman"/>
          <w:b/>
          <w:color w:val="000000" w:themeColor="text1"/>
          <w:szCs w:val="24"/>
        </w:rPr>
        <w:t>/LaAlO</w:t>
      </w:r>
      <w:r w:rsidR="00126BB7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126BB7" w:rsidRPr="008D7CBE">
        <w:rPr>
          <w:rFonts w:ascii="Times New Roman" w:hAnsi="Times New Roman" w:cs="Times New Roman"/>
          <w:b/>
          <w:color w:val="000000" w:themeColor="text1"/>
          <w:szCs w:val="24"/>
        </w:rPr>
        <w:t>(001) (d).</w:t>
      </w:r>
    </w:p>
    <w:p w14:paraId="458E9593" w14:textId="77777777" w:rsidR="007372B8" w:rsidRPr="008D7CBE" w:rsidRDefault="007372B8" w:rsidP="009764EC">
      <w:pPr>
        <w:rPr>
          <w:rFonts w:ascii="Times New Roman" w:hAnsi="Times New Roman" w:cs="Times New Roman"/>
          <w:color w:val="000000" w:themeColor="text1"/>
          <w:szCs w:val="24"/>
        </w:rPr>
      </w:pPr>
    </w:p>
    <w:p w14:paraId="0A0D0252" w14:textId="77777777" w:rsidR="007372B8" w:rsidRPr="008D7CBE" w:rsidRDefault="007372B8" w:rsidP="009764EC">
      <w:pPr>
        <w:rPr>
          <w:rFonts w:ascii="Times New Roman" w:hAnsi="Times New Roman" w:cs="Times New Roman"/>
          <w:color w:val="000000" w:themeColor="text1"/>
          <w:szCs w:val="24"/>
        </w:rPr>
      </w:pPr>
    </w:p>
    <w:p w14:paraId="08D3096E" w14:textId="71BE0FA1" w:rsidR="007372B8" w:rsidRPr="008D7CBE" w:rsidRDefault="007372B8" w:rsidP="007372B8">
      <w:pPr>
        <w:ind w:firstLineChars="100" w:firstLine="240"/>
        <w:jc w:val="center"/>
        <w:rPr>
          <w:rFonts w:ascii="Times New Roman" w:hAnsi="Times New Roman" w:cs="Times New Roman"/>
          <w:bCs/>
          <w:color w:val="000000" w:themeColor="text1"/>
        </w:rPr>
      </w:pPr>
      <w:r w:rsidRPr="008D7CBE">
        <w:rPr>
          <w:rFonts w:ascii="Times New Roman" w:hAnsi="Times New Roman" w:cs="Times New Roman"/>
          <w:bCs/>
          <w:noProof/>
          <w:color w:val="000000" w:themeColor="text1"/>
        </w:rPr>
        <w:lastRenderedPageBreak/>
        <w:drawing>
          <wp:inline distT="0" distB="0" distL="0" distR="0" wp14:anchorId="1C086338" wp14:editId="0F9C1429">
            <wp:extent cx="4311650" cy="4315460"/>
            <wp:effectExtent l="0" t="0" r="0" b="8890"/>
            <wp:docPr id="23" name="图片 2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A902C" w14:textId="00C855EE" w:rsidR="007372B8" w:rsidRPr="008D7CBE" w:rsidRDefault="007372B8" w:rsidP="00E157FA">
      <w:pPr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8D7CBE">
        <w:rPr>
          <w:rFonts w:ascii="Times New Roman" w:hAnsi="Times New Roman" w:cs="Times New Roman"/>
          <w:b/>
          <w:bCs/>
          <w:color w:val="000000" w:themeColor="text1"/>
        </w:rPr>
        <w:t>Fig</w:t>
      </w:r>
      <w:r w:rsidR="00986503" w:rsidRPr="008D7CBE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bCs/>
          <w:color w:val="000000" w:themeColor="text1"/>
        </w:rPr>
        <w:t xml:space="preserve"> S6</w:t>
      </w:r>
      <w:r w:rsidR="00B17225" w:rsidRPr="008D7CBE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bCs/>
          <w:color w:val="000000" w:themeColor="text1"/>
        </w:rPr>
        <w:t xml:space="preserve"> The representative transmission electron microscopic cross section morphology of as-grown NdNiO</w:t>
      </w:r>
      <w:r w:rsidRPr="008D7CBE">
        <w:rPr>
          <w:rFonts w:ascii="Times New Roman" w:hAnsi="Times New Roman" w:cs="Times New Roman"/>
          <w:b/>
          <w:bCs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bCs/>
          <w:color w:val="000000" w:themeColor="text1"/>
        </w:rPr>
        <w:t xml:space="preserve">/quartz via the present metal organic decomposition approach. </w:t>
      </w:r>
    </w:p>
    <w:p w14:paraId="763F2914" w14:textId="77777777" w:rsidR="007372B8" w:rsidRPr="008D7CBE" w:rsidRDefault="007372B8" w:rsidP="007372B8">
      <w:pPr>
        <w:ind w:firstLineChars="100" w:firstLine="240"/>
        <w:jc w:val="center"/>
        <w:rPr>
          <w:rFonts w:ascii="Times New Roman" w:hAnsi="Times New Roman" w:cs="Times New Roman"/>
          <w:bCs/>
          <w:color w:val="000000" w:themeColor="text1"/>
        </w:rPr>
      </w:pPr>
    </w:p>
    <w:p w14:paraId="7017EA16" w14:textId="77777777" w:rsidR="007372B8" w:rsidRPr="008D7CBE" w:rsidRDefault="007372B8" w:rsidP="007372B8">
      <w:pPr>
        <w:ind w:firstLineChars="100" w:firstLine="240"/>
        <w:jc w:val="center"/>
        <w:rPr>
          <w:rFonts w:ascii="Times New Roman" w:hAnsi="Times New Roman" w:cs="Times New Roman"/>
          <w:bCs/>
          <w:color w:val="000000" w:themeColor="text1"/>
        </w:rPr>
      </w:pPr>
    </w:p>
    <w:p w14:paraId="07F5E151" w14:textId="679DE9FF" w:rsidR="007372B8" w:rsidRPr="008D7CBE" w:rsidRDefault="007372B8" w:rsidP="007372B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noProof/>
          <w:color w:val="000000" w:themeColor="text1"/>
        </w:rPr>
        <w:drawing>
          <wp:inline distT="0" distB="0" distL="0" distR="0" wp14:anchorId="490CB7D9" wp14:editId="2DBDDB97">
            <wp:extent cx="2209165" cy="2157730"/>
            <wp:effectExtent l="0" t="0" r="635" b="0"/>
            <wp:docPr id="27" name="图片 27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79BE1" w14:textId="209537BF" w:rsidR="007372B8" w:rsidRPr="008D7CBE" w:rsidRDefault="007372B8" w:rsidP="00E157FA">
      <w:pPr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8D7CBE">
        <w:rPr>
          <w:rFonts w:ascii="Times New Roman" w:hAnsi="Times New Roman" w:cs="Times New Roman"/>
          <w:b/>
          <w:bCs/>
          <w:color w:val="000000" w:themeColor="text1"/>
        </w:rPr>
        <w:t>Fig</w:t>
      </w:r>
      <w:r w:rsidR="00986503" w:rsidRPr="008D7CBE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bCs/>
          <w:color w:val="000000" w:themeColor="text1"/>
        </w:rPr>
        <w:t xml:space="preserve"> S7</w:t>
      </w:r>
      <w:r w:rsidR="00B17225" w:rsidRPr="008D7CBE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DB48DF" w:rsidRPr="008D7CBE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2184D" w:rsidRPr="008D7CBE">
        <w:rPr>
          <w:rFonts w:ascii="Times New Roman" w:hAnsi="Times New Roman" w:cs="Times New Roman"/>
          <w:b/>
          <w:bCs/>
          <w:color w:val="000000" w:themeColor="text1"/>
        </w:rPr>
        <w:t>The respective diffraction pattern, as obtained by accumulating the 9 transmission electronic microscopic figures shown in Figure S6, where the diffraction rings associated to the perovskite structure is clearly demonstrated.</w:t>
      </w:r>
    </w:p>
    <w:p w14:paraId="7ED19FF6" w14:textId="77777777" w:rsidR="007372B8" w:rsidRPr="008D7CBE" w:rsidRDefault="007372B8" w:rsidP="007372B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607C3791" w14:textId="77777777" w:rsidR="007372B8" w:rsidRPr="008D7CBE" w:rsidRDefault="007372B8" w:rsidP="007372B8">
      <w:pPr>
        <w:ind w:firstLineChars="100" w:firstLine="240"/>
        <w:jc w:val="center"/>
        <w:rPr>
          <w:rFonts w:ascii="Times New Roman" w:hAnsi="Times New Roman" w:cs="Times New Roman"/>
          <w:bCs/>
          <w:color w:val="000000" w:themeColor="text1"/>
        </w:rPr>
      </w:pPr>
    </w:p>
    <w:p w14:paraId="231D6946" w14:textId="77777777" w:rsidR="007372B8" w:rsidRPr="008D7CBE" w:rsidRDefault="007372B8" w:rsidP="007372B8">
      <w:pPr>
        <w:ind w:firstLineChars="100" w:firstLine="240"/>
        <w:rPr>
          <w:rFonts w:ascii="Times New Roman" w:hAnsi="Times New Roman" w:cs="Times New Roman"/>
          <w:bCs/>
          <w:color w:val="000000" w:themeColor="text1"/>
        </w:rPr>
      </w:pPr>
    </w:p>
    <w:p w14:paraId="38079A0D" w14:textId="4D1C3C3C" w:rsidR="00964F72" w:rsidRPr="008D7CBE" w:rsidRDefault="000D5081" w:rsidP="000D5081">
      <w:pPr>
        <w:rPr>
          <w:rFonts w:ascii="Times New Roman" w:hAnsi="Times New Roman" w:cs="Times New Roman"/>
          <w:color w:val="000000" w:themeColor="text1"/>
        </w:rPr>
      </w:pPr>
      <w:r w:rsidRPr="008D7CBE">
        <w:rPr>
          <w:noProof/>
          <w:color w:val="000000" w:themeColor="text1"/>
        </w:rPr>
        <w:lastRenderedPageBreak/>
        <w:drawing>
          <wp:inline distT="0" distB="0" distL="0" distR="0" wp14:anchorId="6D5EFB6C" wp14:editId="6FE0434F">
            <wp:extent cx="5273040" cy="1982470"/>
            <wp:effectExtent l="0" t="0" r="0" b="0"/>
            <wp:docPr id="9896024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BD37" w14:textId="7F5D1236" w:rsidR="00964F72" w:rsidRPr="008D7CBE" w:rsidRDefault="00D2184D" w:rsidP="00964F72">
      <w:pPr>
        <w:jc w:val="left"/>
        <w:rPr>
          <w:rFonts w:ascii="Times New Roman" w:hAnsi="Times New Roman" w:cs="Times New Roman"/>
          <w:b/>
          <w:color w:val="000000" w:themeColor="text1"/>
          <w:sz w:val="22"/>
        </w:rPr>
      </w:pPr>
      <w:r w:rsidRPr="008D7CBE">
        <w:rPr>
          <w:rFonts w:ascii="Times New Roman" w:hAnsi="Times New Roman" w:cs="Times New Roman"/>
          <w:b/>
          <w:color w:val="000000" w:themeColor="text1"/>
          <w:sz w:val="22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 w:val="22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 w:val="22"/>
        </w:rPr>
        <w:t xml:space="preserve"> S8</w:t>
      </w:r>
      <w:r w:rsidR="00B17225" w:rsidRPr="008D7CBE">
        <w:rPr>
          <w:rFonts w:ascii="Times New Roman" w:hAnsi="Times New Roman" w:cs="Times New Roman"/>
          <w:b/>
          <w:color w:val="000000" w:themeColor="text1"/>
          <w:sz w:val="22"/>
        </w:rPr>
        <w:t>.</w:t>
      </w:r>
      <w:r w:rsidR="00964F72" w:rsidRPr="008D7CBE">
        <w:rPr>
          <w:rFonts w:ascii="Times New Roman" w:hAnsi="Times New Roman" w:cs="Times New Roman"/>
          <w:b/>
          <w:color w:val="000000" w:themeColor="text1"/>
          <w:sz w:val="22"/>
        </w:rPr>
        <w:t xml:space="preserve"> </w:t>
      </w:r>
      <w:r w:rsidR="001D6CC4" w:rsidRPr="008D7CBE">
        <w:rPr>
          <w:rFonts w:ascii="Times New Roman" w:hAnsi="Times New Roman" w:cs="Times New Roman"/>
          <w:b/>
          <w:color w:val="000000" w:themeColor="text1"/>
          <w:sz w:val="22"/>
        </w:rPr>
        <w:t xml:space="preserve">(a) </w:t>
      </w:r>
      <w:r w:rsidR="00964F72" w:rsidRPr="008D7CBE">
        <w:rPr>
          <w:rFonts w:ascii="Times New Roman" w:hAnsi="Times New Roman" w:cs="Times New Roman"/>
          <w:b/>
          <w:color w:val="000000" w:themeColor="text1"/>
        </w:rPr>
        <w:t xml:space="preserve">The </w:t>
      </w:r>
      <w:r w:rsidR="00964F72" w:rsidRPr="008D7CBE">
        <w:rPr>
          <w:rFonts w:ascii="Times New Roman" w:hAnsi="Times New Roman" w:cs="Times New Roman"/>
          <w:b/>
          <w:color w:val="000000" w:themeColor="text1"/>
          <w:szCs w:val="21"/>
        </w:rPr>
        <w:t>X-ray grazing incident diffraction pattern</w:t>
      </w:r>
      <w:r w:rsidR="00964F72"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964F72" w:rsidRPr="008D7CBE">
        <w:rPr>
          <w:rFonts w:ascii="Times New Roman" w:hAnsi="Times New Roman" w:cs="Times New Roman"/>
          <w:b/>
          <w:color w:val="000000" w:themeColor="text1"/>
          <w:sz w:val="22"/>
        </w:rPr>
        <w:t>and</w:t>
      </w:r>
      <w:r w:rsidR="001D6CC4" w:rsidRPr="008D7CBE">
        <w:rPr>
          <w:rFonts w:ascii="Times New Roman" w:hAnsi="Times New Roman" w:cs="Times New Roman"/>
          <w:b/>
          <w:color w:val="000000" w:themeColor="text1"/>
          <w:sz w:val="22"/>
        </w:rPr>
        <w:t xml:space="preserve"> (b) </w:t>
      </w:r>
      <w:r w:rsidR="00824B59" w:rsidRPr="008D7CBE">
        <w:rPr>
          <w:rFonts w:ascii="Times New Roman" w:hAnsi="Times New Roman" w:cs="Times New Roman"/>
          <w:b/>
          <w:color w:val="000000" w:themeColor="text1"/>
          <w:sz w:val="22"/>
        </w:rPr>
        <w:t>T</w:t>
      </w:r>
      <w:r w:rsidR="001D6CC4" w:rsidRPr="008D7CBE">
        <w:rPr>
          <w:rFonts w:ascii="Times New Roman" w:hAnsi="Times New Roman" w:cs="Times New Roman"/>
          <w:b/>
          <w:color w:val="000000" w:themeColor="text1"/>
          <w:sz w:val="22"/>
        </w:rPr>
        <w:t>he</w:t>
      </w:r>
      <w:r w:rsidR="00964F72" w:rsidRPr="008D7CBE">
        <w:rPr>
          <w:rFonts w:ascii="Times New Roman" w:hAnsi="Times New Roman" w:cs="Times New Roman"/>
          <w:b/>
          <w:color w:val="000000" w:themeColor="text1"/>
          <w:sz w:val="22"/>
        </w:rPr>
        <w:t xml:space="preserve"> </w:t>
      </w:r>
      <w:r w:rsidR="001D6CC4" w:rsidRPr="008D7CBE">
        <w:rPr>
          <w:rFonts w:ascii="Times New Roman" w:hAnsi="Times New Roman" w:cs="Times New Roman"/>
          <w:b/>
          <w:color w:val="000000" w:themeColor="text1"/>
          <w:sz w:val="22"/>
        </w:rPr>
        <w:t>temperature dependence</w:t>
      </w:r>
      <w:r w:rsidR="00964F72" w:rsidRPr="008D7CBE">
        <w:rPr>
          <w:rFonts w:ascii="Times New Roman" w:hAnsi="Times New Roman" w:cs="Times New Roman"/>
          <w:b/>
          <w:color w:val="000000" w:themeColor="text1"/>
          <w:sz w:val="22"/>
        </w:rPr>
        <w:t xml:space="preserve"> of the polycrystalline SmNiO</w:t>
      </w:r>
      <w:r w:rsidR="00964F72" w:rsidRPr="008D7CBE">
        <w:rPr>
          <w:rFonts w:ascii="Times New Roman" w:hAnsi="Times New Roman" w:cs="Times New Roman"/>
          <w:b/>
          <w:color w:val="000000" w:themeColor="text1"/>
          <w:sz w:val="22"/>
          <w:vertAlign w:val="subscript"/>
        </w:rPr>
        <w:t>3</w:t>
      </w:r>
      <w:r w:rsidR="00964F72" w:rsidRPr="008D7CBE">
        <w:rPr>
          <w:rFonts w:ascii="Times New Roman" w:hAnsi="Times New Roman" w:cs="Times New Roman"/>
          <w:b/>
          <w:color w:val="000000" w:themeColor="text1"/>
          <w:sz w:val="22"/>
        </w:rPr>
        <w:t xml:space="preserve"> grown on quartz substrate</w:t>
      </w:r>
      <w:r w:rsidR="001D6CC4" w:rsidRPr="008D7CBE">
        <w:rPr>
          <w:rFonts w:ascii="Times New Roman" w:hAnsi="Times New Roman" w:cs="Times New Roman"/>
          <w:b/>
          <w:color w:val="000000" w:themeColor="text1"/>
          <w:sz w:val="22"/>
        </w:rPr>
        <w:t>, where the abrupt change in the temperature dependence of the resistivity demonstrate the MIT property</w:t>
      </w:r>
      <w:r w:rsidR="00964F72" w:rsidRPr="008D7CBE">
        <w:rPr>
          <w:rFonts w:ascii="Times New Roman" w:hAnsi="Times New Roman" w:cs="Times New Roman"/>
          <w:b/>
          <w:color w:val="000000" w:themeColor="text1"/>
          <w:sz w:val="22"/>
        </w:rPr>
        <w:t xml:space="preserve">. </w:t>
      </w:r>
    </w:p>
    <w:p w14:paraId="591F6A8B" w14:textId="77777777" w:rsidR="00964F72" w:rsidRPr="008D7CBE" w:rsidRDefault="00964F72" w:rsidP="009764EC">
      <w:pPr>
        <w:rPr>
          <w:rFonts w:ascii="Times New Roman" w:hAnsi="Times New Roman" w:cs="Times New Roman"/>
          <w:color w:val="000000" w:themeColor="text1"/>
        </w:rPr>
      </w:pPr>
    </w:p>
    <w:p w14:paraId="4CC952DF" w14:textId="77777777" w:rsidR="00982BB3" w:rsidRPr="008D7CBE" w:rsidRDefault="00982BB3" w:rsidP="009764EC">
      <w:pPr>
        <w:rPr>
          <w:rFonts w:ascii="Times New Roman" w:hAnsi="Times New Roman" w:cs="Times New Roman"/>
          <w:color w:val="000000" w:themeColor="text1"/>
        </w:rPr>
      </w:pPr>
    </w:p>
    <w:p w14:paraId="627D245A" w14:textId="77777777" w:rsidR="00982BB3" w:rsidRPr="008D7CBE" w:rsidRDefault="00982BB3" w:rsidP="009764EC">
      <w:pPr>
        <w:rPr>
          <w:rFonts w:ascii="Times New Roman" w:hAnsi="Times New Roman" w:cs="Times New Roman"/>
          <w:color w:val="000000" w:themeColor="text1"/>
        </w:rPr>
      </w:pPr>
    </w:p>
    <w:p w14:paraId="254736A2" w14:textId="77777777" w:rsidR="00964F72" w:rsidRPr="008D7CBE" w:rsidRDefault="00964F72" w:rsidP="009764EC">
      <w:pPr>
        <w:rPr>
          <w:rFonts w:ascii="Times New Roman" w:hAnsi="Times New Roman" w:cs="Times New Roman"/>
          <w:color w:val="000000" w:themeColor="text1"/>
        </w:rPr>
      </w:pPr>
    </w:p>
    <w:p w14:paraId="03495B57" w14:textId="77777777" w:rsidR="00192880" w:rsidRPr="008D7CBE" w:rsidRDefault="00192880" w:rsidP="009764EC">
      <w:pPr>
        <w:rPr>
          <w:rFonts w:ascii="Times New Roman" w:hAnsi="Times New Roman" w:cs="Times New Roman"/>
          <w:color w:val="000000" w:themeColor="text1"/>
        </w:rPr>
      </w:pPr>
    </w:p>
    <w:p w14:paraId="5C3FE47A" w14:textId="7B453A8A" w:rsidR="00EC1F9E" w:rsidRPr="008D7CBE" w:rsidRDefault="003251A8" w:rsidP="003251A8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9E3BEB0" wp14:editId="1118F542">
            <wp:extent cx="5274310" cy="1840865"/>
            <wp:effectExtent l="0" t="0" r="0" b="6985"/>
            <wp:docPr id="11" name="图片 11" descr="电脑屏幕的照片上有灯光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电脑屏幕的照片上有灯光&#10;&#10;中度可信度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25EE" w14:textId="65227D4F" w:rsidR="003D6C07" w:rsidRPr="008D7CBE" w:rsidRDefault="00370100" w:rsidP="009764EC">
      <w:pPr>
        <w:rPr>
          <w:rFonts w:ascii="Times New Roman" w:hAnsi="Times New Roman" w:cs="Times New Roman"/>
          <w:b/>
          <w:color w:val="000000" w:themeColor="text1"/>
          <w:szCs w:val="24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S</w:t>
      </w:r>
      <w:r w:rsidR="00D2184D" w:rsidRPr="008D7CBE">
        <w:rPr>
          <w:rFonts w:ascii="Times New Roman" w:hAnsi="Times New Roman" w:cs="Times New Roman"/>
          <w:b/>
          <w:color w:val="000000" w:themeColor="text1"/>
          <w:szCs w:val="24"/>
        </w:rPr>
        <w:t>9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="00DE2544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 The </w:t>
      </w:r>
      <w:r w:rsidR="00DE2544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W</w:t>
      </w:r>
      <w:r w:rsidR="00DE2544" w:rsidRPr="008D7CBE">
        <w:rPr>
          <w:rFonts w:ascii="Times New Roman" w:hAnsi="Times New Roman" w:cs="Times New Roman"/>
          <w:b/>
          <w:color w:val="000000" w:themeColor="text1"/>
          <w:szCs w:val="24"/>
        </w:rPr>
        <w:t>-parameter plotted as a function of the incident positron energy. (b) The relationship between the</w:t>
      </w:r>
      <w:r w:rsidR="000B6833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B6833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W</w:t>
      </w:r>
      <w:r w:rsidR="000B6833" w:rsidRPr="008D7CBE">
        <w:rPr>
          <w:rFonts w:ascii="Times New Roman" w:hAnsi="Times New Roman" w:cs="Times New Roman"/>
          <w:b/>
          <w:color w:val="000000" w:themeColor="text1"/>
          <w:szCs w:val="24"/>
        </w:rPr>
        <w:t>-</w:t>
      </w:r>
      <w:r w:rsidR="00DE2544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and </w:t>
      </w:r>
      <w:r w:rsidR="000B6833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S</w:t>
      </w:r>
      <w:r w:rsidR="00DE2544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-</w:t>
      </w:r>
      <w:r w:rsidR="000B6833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DE2544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parameters. In the positron annihilation spectrum (PAS), the </w:t>
      </w:r>
      <w:r w:rsidR="00DE2544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W</w:t>
      </w:r>
      <w:r w:rsidR="00DE2544" w:rsidRPr="008D7CBE">
        <w:rPr>
          <w:rFonts w:ascii="Times New Roman" w:hAnsi="Times New Roman" w:cs="Times New Roman"/>
          <w:b/>
          <w:color w:val="000000" w:themeColor="text1"/>
          <w:szCs w:val="24"/>
        </w:rPr>
        <w:t>-parameter is calculated</w:t>
      </w:r>
      <w:r w:rsidR="0064729C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from the</w:t>
      </w:r>
      <w:r w:rsidR="00DE2544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64729C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wing of the Doppler broadening spectroscopy (DBS) of the positron annihilation induced </w:t>
      </w:r>
      <w:r w:rsidR="0064729C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γ</w:t>
      </w:r>
      <w:r w:rsidR="0064729C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-ray profile, by 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>(</w:t>
      </w:r>
      <w:r w:rsidR="0064729C" w:rsidRPr="00842369">
        <w:rPr>
          <w:rFonts w:ascii="Times New Roman" w:eastAsiaTheme="minorEastAsia" w:hAnsi="Times New Roman" w:cs="Times New Roman"/>
          <w:b/>
          <w:i/>
          <w:iCs/>
          <w:color w:val="000000" w:themeColor="text1"/>
          <w:szCs w:val="24"/>
        </w:rPr>
        <w:t>B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>+</w:t>
      </w:r>
      <w:r w:rsidR="0064729C" w:rsidRPr="00842369">
        <w:rPr>
          <w:rFonts w:ascii="Times New Roman" w:eastAsiaTheme="minorEastAsia" w:hAnsi="Times New Roman" w:cs="Times New Roman"/>
          <w:b/>
          <w:i/>
          <w:iCs/>
          <w:color w:val="000000" w:themeColor="text1"/>
          <w:szCs w:val="24"/>
        </w:rPr>
        <w:t>C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>)/(</w:t>
      </w:r>
      <w:r w:rsidR="0064729C" w:rsidRPr="00842369">
        <w:rPr>
          <w:rFonts w:ascii="Times New Roman" w:eastAsiaTheme="minorEastAsia" w:hAnsi="Times New Roman" w:cs="Times New Roman"/>
          <w:b/>
          <w:i/>
          <w:iCs/>
          <w:color w:val="000000" w:themeColor="text1"/>
          <w:szCs w:val="24"/>
        </w:rPr>
        <w:t>A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>+</w:t>
      </w:r>
      <w:r w:rsidR="0064729C" w:rsidRPr="00842369">
        <w:rPr>
          <w:rFonts w:ascii="Times New Roman" w:eastAsiaTheme="minorEastAsia" w:hAnsi="Times New Roman" w:cs="Times New Roman"/>
          <w:b/>
          <w:i/>
          <w:iCs/>
          <w:color w:val="000000" w:themeColor="text1"/>
          <w:szCs w:val="24"/>
        </w:rPr>
        <w:t>B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>+</w:t>
      </w:r>
      <w:r w:rsidR="0064729C" w:rsidRPr="00842369">
        <w:rPr>
          <w:rFonts w:ascii="Times New Roman" w:eastAsiaTheme="minorEastAsia" w:hAnsi="Times New Roman" w:cs="Times New Roman"/>
          <w:b/>
          <w:i/>
          <w:iCs/>
          <w:color w:val="000000" w:themeColor="text1"/>
          <w:szCs w:val="24"/>
        </w:rPr>
        <w:t>C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 xml:space="preserve">), where </w:t>
      </w:r>
      <w:r w:rsidR="0064729C" w:rsidRPr="00842369">
        <w:rPr>
          <w:rFonts w:ascii="Times New Roman" w:eastAsiaTheme="minorEastAsia" w:hAnsi="Times New Roman" w:cs="Times New Roman"/>
          <w:b/>
          <w:i/>
          <w:iCs/>
          <w:color w:val="000000" w:themeColor="text1"/>
          <w:szCs w:val="24"/>
        </w:rPr>
        <w:t>A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 xml:space="preserve">, </w:t>
      </w:r>
      <w:r w:rsidR="0064729C" w:rsidRPr="00842369">
        <w:rPr>
          <w:rFonts w:ascii="Times New Roman" w:eastAsiaTheme="minorEastAsia" w:hAnsi="Times New Roman" w:cs="Times New Roman"/>
          <w:b/>
          <w:i/>
          <w:iCs/>
          <w:color w:val="000000" w:themeColor="text1"/>
          <w:szCs w:val="24"/>
        </w:rPr>
        <w:t>B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 xml:space="preserve">, and </w:t>
      </w:r>
      <w:r w:rsidR="0064729C" w:rsidRPr="00842369">
        <w:rPr>
          <w:rFonts w:ascii="Times New Roman" w:eastAsiaTheme="minorEastAsia" w:hAnsi="Times New Roman" w:cs="Times New Roman"/>
          <w:b/>
          <w:i/>
          <w:iCs/>
          <w:color w:val="000000" w:themeColor="text1"/>
          <w:szCs w:val="24"/>
        </w:rPr>
        <w:t>C</w:t>
      </w:r>
      <w:r w:rsidR="0064729C" w:rsidRPr="008D7CBE">
        <w:rPr>
          <w:rFonts w:ascii="Times New Roman" w:eastAsiaTheme="minorEastAsia" w:hAnsi="Times New Roman" w:cs="Times New Roman"/>
          <w:b/>
          <w:color w:val="000000" w:themeColor="text1"/>
          <w:szCs w:val="24"/>
        </w:rPr>
        <w:t xml:space="preserve"> represent for the γ-ray collected in the wavelength range of 510.2-511.8 keV, 505.1-508.4 keV, and 513.6-516.9 keV, respectively, as illustrated in Figure 2c. </w:t>
      </w:r>
      <w:r w:rsidR="0064729C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The </w:t>
      </w:r>
      <w:r w:rsidR="00A950A2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W-</w:t>
      </w:r>
      <w:r w:rsidR="00A950A2" w:rsidRPr="008D7CBE">
        <w:rPr>
          <w:rFonts w:ascii="Times New Roman" w:hAnsi="Times New Roman" w:cs="Times New Roman"/>
          <w:b/>
          <w:color w:val="000000" w:themeColor="text1"/>
          <w:szCs w:val="24"/>
        </w:rPr>
        <w:t>parameter indicates the positron annihilati</w:t>
      </w:r>
      <w:r w:rsidR="0064729C" w:rsidRPr="008D7CBE">
        <w:rPr>
          <w:rFonts w:ascii="Times New Roman" w:hAnsi="Times New Roman" w:cs="Times New Roman"/>
          <w:b/>
          <w:color w:val="000000" w:themeColor="text1"/>
          <w:szCs w:val="24"/>
        </w:rPr>
        <w:t>on with high momentum electrons,</w:t>
      </w:r>
      <w:r w:rsidR="00A950A2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64729C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e.g. </w:t>
      </w:r>
      <w:r w:rsidR="00A950A2" w:rsidRPr="008D7CBE">
        <w:rPr>
          <w:rFonts w:ascii="Times New Roman" w:hAnsi="Times New Roman" w:cs="Times New Roman"/>
          <w:b/>
          <w:color w:val="000000" w:themeColor="text1"/>
          <w:szCs w:val="24"/>
        </w:rPr>
        <w:t>the inner shell electrons.</w:t>
      </w:r>
      <w:r w:rsidR="0064729C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Therefore, enlarging the W-parameter represents</w:t>
      </w:r>
      <w:r w:rsidR="00A950A2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 reduction in the low momentum electrons associated to the lattice defect.</w:t>
      </w:r>
      <w:r w:rsidR="0097093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It can be seen that a reverse tendency in the </w:t>
      </w:r>
      <w:r w:rsidR="0097093B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W-</w:t>
      </w:r>
      <w:r w:rsidR="0097093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parameter is observed compared to the one observed for the </w:t>
      </w:r>
      <w:r w:rsidR="0097093B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S-</w:t>
      </w:r>
      <w:r w:rsidR="0097093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parameter shown in Figure 2c, and this is in consistency to the elevation in defect concentration within </w:t>
      </w:r>
      <w:r w:rsidR="0097093B" w:rsidRPr="008D7CBE">
        <w:rPr>
          <w:rFonts w:ascii="Times New Roman" w:hAnsi="Times New Roman" w:cs="Times New Roman"/>
          <w:b/>
          <w:i/>
          <w:color w:val="000000" w:themeColor="text1"/>
          <w:szCs w:val="24"/>
        </w:rPr>
        <w:t>Re</w:t>
      </w:r>
      <w:r w:rsidR="0097093B" w:rsidRPr="008D7CBE">
        <w:rPr>
          <w:rFonts w:ascii="Times New Roman" w:hAnsi="Times New Roman" w:cs="Times New Roman"/>
          <w:b/>
          <w:color w:val="000000" w:themeColor="text1"/>
          <w:szCs w:val="24"/>
        </w:rPr>
        <w:t>NiO</w:t>
      </w:r>
      <w:r w:rsidR="0097093B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7093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with a reducing size of the rare-earth composition.</w:t>
      </w:r>
    </w:p>
    <w:p w14:paraId="50B1AE4D" w14:textId="77777777" w:rsidR="00A950A2" w:rsidRPr="008D7CBE" w:rsidRDefault="00A950A2" w:rsidP="009764EC">
      <w:pPr>
        <w:rPr>
          <w:rFonts w:ascii="Times New Roman" w:hAnsi="Times New Roman" w:cs="Times New Roman"/>
          <w:color w:val="000000" w:themeColor="text1"/>
        </w:rPr>
      </w:pPr>
    </w:p>
    <w:p w14:paraId="4F20EB42" w14:textId="77777777" w:rsidR="003D6C07" w:rsidRPr="008D7CBE" w:rsidRDefault="003D6C07" w:rsidP="009764EC">
      <w:pPr>
        <w:rPr>
          <w:rFonts w:ascii="Times New Roman" w:hAnsi="Times New Roman" w:cs="Times New Roman"/>
          <w:b/>
          <w:bCs/>
          <w:iCs/>
          <w:color w:val="000000" w:themeColor="text1"/>
        </w:rPr>
      </w:pPr>
    </w:p>
    <w:p w14:paraId="2E454A84" w14:textId="77777777" w:rsidR="006675DF" w:rsidRPr="008D7CBE" w:rsidRDefault="006675DF" w:rsidP="009764EC">
      <w:pPr>
        <w:rPr>
          <w:rFonts w:ascii="Times New Roman" w:hAnsi="Times New Roman" w:cs="Times New Roman"/>
          <w:b/>
          <w:bCs/>
          <w:iCs/>
          <w:color w:val="000000" w:themeColor="text1"/>
        </w:rPr>
      </w:pPr>
    </w:p>
    <w:p w14:paraId="18C91D8D" w14:textId="4E9E82DE" w:rsidR="00D1033C" w:rsidRPr="008D7CBE" w:rsidRDefault="00D1033C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320F556B" wp14:editId="4421F590">
            <wp:extent cx="5274310" cy="1238404"/>
            <wp:effectExtent l="0" t="0" r="2540" b="0"/>
            <wp:docPr id="1" name="图片 1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28062" w14:textId="772E1EF8" w:rsidR="00D1033C" w:rsidRPr="008D7CBE" w:rsidRDefault="00013124" w:rsidP="00013124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S</w:t>
      </w:r>
      <w:r w:rsidR="00D2184D" w:rsidRPr="008D7CBE">
        <w:rPr>
          <w:rFonts w:ascii="Times New Roman" w:hAnsi="Times New Roman" w:cs="Times New Roman"/>
          <w:b/>
          <w:color w:val="000000" w:themeColor="text1"/>
          <w:szCs w:val="24"/>
        </w:rPr>
        <w:t>10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D1033C" w:rsidRPr="008D7CBE">
        <w:rPr>
          <w:rFonts w:ascii="Times New Roman" w:hAnsi="Times New Roman" w:cs="Times New Roman"/>
          <w:b/>
          <w:color w:val="000000" w:themeColor="text1"/>
        </w:rPr>
        <w:t xml:space="preserve">Schematic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illustration of the platinum pattern used to trigger the hydronge induced electronic transition of the </w:t>
      </w:r>
      <w:r w:rsidRPr="008D7CBE">
        <w:rPr>
          <w:rFonts w:ascii="Times New Roman" w:hAnsi="Times New Roman" w:cs="Times New Roman"/>
          <w:b/>
          <w:i/>
          <w:color w:val="000000" w:themeColor="text1"/>
        </w:rPr>
        <w:t>Re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samples. In brief, the</w:t>
      </w:r>
      <w:r w:rsidR="002E7CE5"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</w:rPr>
        <w:t>p</w:t>
      </w:r>
      <w:r w:rsidR="00ED0CEC" w:rsidRPr="008D7CBE">
        <w:rPr>
          <w:rFonts w:ascii="Times New Roman" w:hAnsi="Times New Roman" w:cs="Times New Roman"/>
          <w:b/>
          <w:color w:val="000000" w:themeColor="text1"/>
        </w:rPr>
        <w:t>latinum catalyst electrode</w:t>
      </w:r>
      <w:r w:rsidR="002E7CE5" w:rsidRPr="008D7CBE">
        <w:rPr>
          <w:rFonts w:ascii="Times New Roman" w:hAnsi="Times New Roman" w:cs="Times New Roman"/>
          <w:b/>
          <w:color w:val="000000" w:themeColor="text1"/>
        </w:rPr>
        <w:t xml:space="preserve"> were grown on the </w:t>
      </w:r>
      <w:r w:rsidR="00ED0CEC" w:rsidRPr="008D7CBE">
        <w:rPr>
          <w:rFonts w:ascii="Times New Roman" w:hAnsi="Times New Roman" w:cs="Times New Roman"/>
          <w:b/>
          <w:color w:val="000000" w:themeColor="text1"/>
        </w:rPr>
        <w:t xml:space="preserve">top </w:t>
      </w:r>
      <w:r w:rsidR="002E7CE5" w:rsidRPr="008D7CBE">
        <w:rPr>
          <w:rFonts w:ascii="Times New Roman" w:hAnsi="Times New Roman" w:cs="Times New Roman"/>
          <w:b/>
          <w:color w:val="000000" w:themeColor="text1"/>
        </w:rPr>
        <w:t>of the sample covered with a mask by magnetron sputtering, as shown in</w:t>
      </w:r>
      <w:r w:rsidR="00ED0CEC" w:rsidRPr="008D7CBE">
        <w:rPr>
          <w:rFonts w:ascii="Times New Roman" w:hAnsi="Times New Roman" w:cs="Times New Roman"/>
          <w:b/>
          <w:color w:val="000000" w:themeColor="text1"/>
        </w:rPr>
        <w:t xml:space="preserve"> (a)</w:t>
      </w:r>
      <w:r w:rsidR="002E7CE5" w:rsidRPr="008D7CBE">
        <w:rPr>
          <w:rFonts w:ascii="Times New Roman" w:hAnsi="Times New Roman" w:cs="Times New Roman"/>
          <w:b/>
          <w:color w:val="000000" w:themeColor="text1"/>
        </w:rPr>
        <w:t>;</w:t>
      </w:r>
      <w:r w:rsidRPr="008D7CBE">
        <w:rPr>
          <w:rFonts w:ascii="Times New Roman" w:hAnsi="Times New Roman" w:cs="Times New Roman"/>
          <w:b/>
          <w:color w:val="000000" w:themeColor="text1"/>
        </w:rPr>
        <w:t>. The</w:t>
      </w:r>
      <w:r w:rsidR="00D1033C" w:rsidRPr="008D7CBE">
        <w:rPr>
          <w:rFonts w:ascii="Times New Roman" w:hAnsi="Times New Roman" w:cs="Times New Roman"/>
          <w:b/>
          <w:color w:val="000000" w:themeColor="text1"/>
        </w:rPr>
        <w:t xml:space="preserve"> Keithley 4200 was used to test with two probe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D1033C" w:rsidRPr="008D7CBE">
        <w:rPr>
          <w:rFonts w:ascii="Times New Roman" w:hAnsi="Times New Roman" w:cs="Times New Roman"/>
          <w:b/>
          <w:color w:val="000000" w:themeColor="text1"/>
        </w:rPr>
        <w:t xml:space="preserve">method. Two probes were used to measure the nearest two adjacent </w:t>
      </w:r>
      <w:r w:rsidR="00ED0CEC" w:rsidRPr="008D7CBE">
        <w:rPr>
          <w:rFonts w:ascii="Times New Roman" w:hAnsi="Times New Roman" w:cs="Times New Roman"/>
          <w:b/>
          <w:color w:val="000000" w:themeColor="text1"/>
        </w:rPr>
        <w:t>platinum catalyst electrode</w:t>
      </w:r>
      <w:r w:rsidRPr="008D7CBE">
        <w:rPr>
          <w:rFonts w:ascii="Times New Roman" w:hAnsi="Times New Roman" w:cs="Times New Roman"/>
          <w:b/>
          <w:color w:val="000000" w:themeColor="text1"/>
        </w:rPr>
        <w:t>, as shown in (b)</w:t>
      </w:r>
      <w:r w:rsidR="00D1033C" w:rsidRPr="008D7CBE">
        <w:rPr>
          <w:rFonts w:ascii="Times New Roman" w:hAnsi="Times New Roman" w:cs="Times New Roman"/>
          <w:b/>
          <w:color w:val="000000" w:themeColor="text1"/>
        </w:rPr>
        <w:t>.</w:t>
      </w:r>
    </w:p>
    <w:p w14:paraId="435A263F" w14:textId="6B8937F4" w:rsidR="0067586D" w:rsidRPr="008D7CBE" w:rsidRDefault="003251A8" w:rsidP="00A87C8B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A3481E2" wp14:editId="3BA4F828">
            <wp:extent cx="5274310" cy="4033520"/>
            <wp:effectExtent l="0" t="0" r="0" b="0"/>
            <wp:docPr id="12" name="图片 1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&#10;&#10;描述已自动生成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09FB9" w14:textId="3F66FB64" w:rsidR="00013124" w:rsidRPr="008D7CBE" w:rsidRDefault="00013124" w:rsidP="009764EC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S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11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5051CF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(a),(b) </w:t>
      </w:r>
      <w:r w:rsidR="00FD38C8" w:rsidRPr="008D7CBE">
        <w:rPr>
          <w:rFonts w:ascii="Times New Roman" w:hAnsi="Times New Roman" w:cs="Times New Roman"/>
          <w:b/>
          <w:color w:val="000000" w:themeColor="text1"/>
        </w:rPr>
        <w:t xml:space="preserve">The </w:t>
      </w:r>
      <w:r w:rsidRPr="008D7CBE">
        <w:rPr>
          <w:rFonts w:ascii="Times New Roman" w:hAnsi="Times New Roman" w:cs="Times New Roman"/>
          <w:b/>
          <w:color w:val="000000" w:themeColor="text1"/>
        </w:rPr>
        <w:t>representative current-voltage (I-V) curve measured for as grown LaNiO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</w:t>
      </w:r>
      <w:r w:rsidR="00FD38C8" w:rsidRPr="008D7CBE">
        <w:rPr>
          <w:rFonts w:ascii="Times New Roman" w:hAnsi="Times New Roman" w:cs="Times New Roman"/>
          <w:b/>
          <w:color w:val="000000" w:themeColor="text1"/>
        </w:rPr>
        <w:t>La</w:t>
      </w:r>
      <w:r w:rsidRPr="008D7CBE">
        <w:rPr>
          <w:rFonts w:ascii="Times New Roman" w:hAnsi="Times New Roman" w:cs="Times New Roman"/>
          <w:b/>
          <w:color w:val="000000" w:themeColor="text1"/>
        </w:rPr>
        <w:t>Al</w:t>
      </w:r>
      <w:r w:rsidR="00FD38C8" w:rsidRPr="008D7CBE">
        <w:rPr>
          <w:rFonts w:ascii="Times New Roman" w:hAnsi="Times New Roman" w:cs="Times New Roman"/>
          <w:b/>
          <w:color w:val="000000" w:themeColor="text1"/>
        </w:rPr>
        <w:t>O</w:t>
      </w:r>
      <w:r w:rsidR="00FD38C8"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(001) with platinum pattern on top before</w:t>
      </w:r>
      <w:r w:rsidR="005051CF" w:rsidRPr="008D7CBE">
        <w:rPr>
          <w:rFonts w:ascii="Times New Roman" w:hAnsi="Times New Roman" w:cs="Times New Roman"/>
          <w:b/>
          <w:color w:val="000000" w:themeColor="text1"/>
        </w:rPr>
        <w:t xml:space="preserve"> (a)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and after </w:t>
      </w:r>
      <w:r w:rsidR="005051CF" w:rsidRPr="008D7CBE">
        <w:rPr>
          <w:rFonts w:ascii="Times New Roman" w:hAnsi="Times New Roman" w:cs="Times New Roman"/>
          <w:b/>
          <w:color w:val="000000" w:themeColor="text1"/>
        </w:rPr>
        <w:t xml:space="preserve">(b)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the hydrogenation process. </w:t>
      </w:r>
      <w:r w:rsidR="005051CF"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5051CF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="005051CF" w:rsidRPr="008D7CBE">
        <w:rPr>
          <w:rFonts w:ascii="Times New Roman" w:hAnsi="Times New Roman" w:cs="Times New Roman"/>
          <w:b/>
          <w:color w:val="000000" w:themeColor="text1"/>
        </w:rPr>
        <w:t>LaNiO</w:t>
      </w:r>
      <w:r w:rsidR="005051CF"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="005051CF"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="005051CF"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="005051CF"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="005051CF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="005051CF"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="005051CF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</w:t>
      </w:r>
      <w:r w:rsidR="009E7A5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3a is the average value of the three magnitudes of the measured resistance. </w:t>
      </w:r>
    </w:p>
    <w:p w14:paraId="69DE8994" w14:textId="77777777" w:rsidR="00730E80" w:rsidRPr="008D7CBE" w:rsidRDefault="00730E80" w:rsidP="009764EC">
      <w:pPr>
        <w:rPr>
          <w:rFonts w:ascii="Times New Roman" w:hAnsi="Times New Roman" w:cs="Times New Roman"/>
          <w:color w:val="000000" w:themeColor="text1"/>
        </w:rPr>
      </w:pPr>
    </w:p>
    <w:p w14:paraId="28323C38" w14:textId="626BF7A9" w:rsidR="00A87C8B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308EE00" wp14:editId="72B12458">
            <wp:extent cx="5274310" cy="4046220"/>
            <wp:effectExtent l="0" t="0" r="0" b="0"/>
            <wp:docPr id="13" name="图片 1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&#10;&#10;描述已自动生成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D1B7F" w14:textId="6CC7095C" w:rsidR="00384E66" w:rsidRPr="008D7CBE" w:rsidRDefault="00384E66" w:rsidP="00384E66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S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12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PrNiO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PrNiO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7325AB03" w14:textId="070CC18F" w:rsidR="005C1A4B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F6A5056" wp14:editId="5B1E428E">
            <wp:extent cx="5274310" cy="4101465"/>
            <wp:effectExtent l="0" t="0" r="0" b="0"/>
            <wp:docPr id="14" name="图片 1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文本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DB74" w14:textId="2ABF0D0D" w:rsidR="00404BB5" w:rsidRPr="008D7CBE" w:rsidRDefault="00384E66" w:rsidP="00384E66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S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13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NdNiO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NdNiO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607610D4" w14:textId="77777777" w:rsidR="00384E66" w:rsidRPr="008D7CBE" w:rsidRDefault="00384E66" w:rsidP="00384E66">
      <w:pPr>
        <w:rPr>
          <w:rFonts w:ascii="Times New Roman" w:hAnsi="Times New Roman" w:cs="Times New Roman"/>
          <w:color w:val="000000" w:themeColor="text1"/>
        </w:rPr>
      </w:pPr>
    </w:p>
    <w:p w14:paraId="3FCA281D" w14:textId="260D5FF9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A2788A7" wp14:editId="11AD671E">
            <wp:extent cx="5274310" cy="4062095"/>
            <wp:effectExtent l="0" t="0" r="0" b="0"/>
            <wp:docPr id="15" name="图片 15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文本&#10;&#10;中度可信度描述已自动生成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0EDC" w14:textId="7E6484A9" w:rsidR="00840844" w:rsidRPr="008D7CBE" w:rsidRDefault="00840844" w:rsidP="00840844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S14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Sm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0.3</w:t>
      </w:r>
      <w:r w:rsidRPr="008D7CBE">
        <w:rPr>
          <w:rFonts w:ascii="Times New Roman" w:hAnsi="Times New Roman" w:cs="Times New Roman"/>
          <w:b/>
          <w:color w:val="000000" w:themeColor="text1"/>
        </w:rPr>
        <w:t>Nd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0.7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Sm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0.3</w:t>
      </w:r>
      <w:r w:rsidRPr="008D7CBE">
        <w:rPr>
          <w:rFonts w:ascii="Times New Roman" w:hAnsi="Times New Roman" w:cs="Times New Roman"/>
          <w:b/>
          <w:color w:val="000000" w:themeColor="text1"/>
        </w:rPr>
        <w:t>Nd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0.7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55AB0B0A" w14:textId="1E5C8263" w:rsidR="00404BB5" w:rsidRPr="008D7CBE" w:rsidRDefault="00404BB5" w:rsidP="009764EC">
      <w:pPr>
        <w:rPr>
          <w:rFonts w:ascii="Times New Roman" w:hAnsi="Times New Roman" w:cs="Times New Roman"/>
          <w:color w:val="000000" w:themeColor="text1"/>
        </w:rPr>
      </w:pPr>
    </w:p>
    <w:p w14:paraId="39EB5706" w14:textId="4073C564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4686C57" wp14:editId="1B91145C">
            <wp:extent cx="5274310" cy="4046220"/>
            <wp:effectExtent l="0" t="0" r="0" b="0"/>
            <wp:docPr id="16" name="图片 16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文本&#10;&#10;描述已自动生成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79A75" w14:textId="71423889" w:rsidR="00840844" w:rsidRPr="008D7CBE" w:rsidRDefault="00840844" w:rsidP="00840844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S15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Sm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0.5</w:t>
      </w:r>
      <w:r w:rsidRPr="008D7CBE">
        <w:rPr>
          <w:rFonts w:ascii="Times New Roman" w:hAnsi="Times New Roman" w:cs="Times New Roman"/>
          <w:b/>
          <w:color w:val="000000" w:themeColor="text1"/>
        </w:rPr>
        <w:t>Nd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0.5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Sm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0.5</w:t>
      </w:r>
      <w:r w:rsidRPr="008D7CBE">
        <w:rPr>
          <w:rFonts w:ascii="Times New Roman" w:hAnsi="Times New Roman" w:cs="Times New Roman"/>
          <w:b/>
          <w:color w:val="000000" w:themeColor="text1"/>
        </w:rPr>
        <w:t>Nd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0.5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2388F07D" w14:textId="77777777" w:rsidR="00840844" w:rsidRPr="008D7CBE" w:rsidRDefault="00840844" w:rsidP="009764EC">
      <w:pPr>
        <w:rPr>
          <w:rFonts w:ascii="Times New Roman" w:hAnsi="Times New Roman" w:cs="Times New Roman"/>
          <w:color w:val="000000" w:themeColor="text1"/>
        </w:rPr>
      </w:pPr>
    </w:p>
    <w:p w14:paraId="577E9FDC" w14:textId="77777777" w:rsidR="00840844" w:rsidRPr="008D7CBE" w:rsidRDefault="00840844" w:rsidP="009764EC">
      <w:pPr>
        <w:rPr>
          <w:rFonts w:ascii="Times New Roman" w:hAnsi="Times New Roman" w:cs="Times New Roman"/>
          <w:color w:val="000000" w:themeColor="text1"/>
        </w:rPr>
      </w:pPr>
    </w:p>
    <w:p w14:paraId="19F39946" w14:textId="3E260331" w:rsidR="00FD38C8" w:rsidRPr="008D7CBE" w:rsidRDefault="00FD38C8" w:rsidP="009764EC">
      <w:pPr>
        <w:rPr>
          <w:rFonts w:ascii="Times New Roman" w:hAnsi="Times New Roman" w:cs="Times New Roman"/>
          <w:color w:val="000000" w:themeColor="text1"/>
        </w:rPr>
      </w:pPr>
    </w:p>
    <w:p w14:paraId="53555214" w14:textId="77777777" w:rsidR="00840844" w:rsidRPr="008D7CBE" w:rsidRDefault="00840844" w:rsidP="009764EC">
      <w:pPr>
        <w:rPr>
          <w:rFonts w:ascii="Times New Roman" w:hAnsi="Times New Roman" w:cs="Times New Roman"/>
          <w:color w:val="000000" w:themeColor="text1"/>
        </w:rPr>
      </w:pPr>
    </w:p>
    <w:p w14:paraId="1A133190" w14:textId="121084A1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EBCDE85" wp14:editId="36192383">
            <wp:extent cx="5274310" cy="4046220"/>
            <wp:effectExtent l="0" t="0" r="0" b="0"/>
            <wp:docPr id="17" name="图片 1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文本&#10;&#10;描述已自动生成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6663" w14:textId="147FC467" w:rsidR="00840844" w:rsidRPr="008D7CBE" w:rsidRDefault="00840844" w:rsidP="00840844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S16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Sm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0.7</w:t>
      </w:r>
      <w:r w:rsidRPr="008D7CBE">
        <w:rPr>
          <w:rFonts w:ascii="Times New Roman" w:hAnsi="Times New Roman" w:cs="Times New Roman"/>
          <w:b/>
          <w:color w:val="000000" w:themeColor="text1"/>
        </w:rPr>
        <w:t>Nd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0.3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Sm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0.7</w:t>
      </w:r>
      <w:r w:rsidRPr="008D7CBE">
        <w:rPr>
          <w:rFonts w:ascii="Times New Roman" w:hAnsi="Times New Roman" w:cs="Times New Roman"/>
          <w:b/>
          <w:color w:val="000000" w:themeColor="text1"/>
        </w:rPr>
        <w:t>Nd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0.3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02D89916" w14:textId="77777777" w:rsidR="00840844" w:rsidRPr="008D7CBE" w:rsidRDefault="00840844" w:rsidP="009764EC">
      <w:pPr>
        <w:rPr>
          <w:rFonts w:ascii="Times New Roman" w:hAnsi="Times New Roman" w:cs="Times New Roman"/>
          <w:color w:val="000000" w:themeColor="text1"/>
        </w:rPr>
      </w:pPr>
    </w:p>
    <w:p w14:paraId="02A18433" w14:textId="093373CA" w:rsidR="00FD38C8" w:rsidRPr="008D7CBE" w:rsidRDefault="00FD38C8" w:rsidP="009764EC">
      <w:pPr>
        <w:rPr>
          <w:rFonts w:ascii="Times New Roman" w:hAnsi="Times New Roman" w:cs="Times New Roman"/>
          <w:color w:val="000000" w:themeColor="text1"/>
        </w:rPr>
      </w:pPr>
    </w:p>
    <w:p w14:paraId="5271C0DF" w14:textId="6D101F85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E961FFD" wp14:editId="437DEF70">
            <wp:extent cx="5274310" cy="4046220"/>
            <wp:effectExtent l="0" t="0" r="0" b="0"/>
            <wp:docPr id="18" name="图片 1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文本&#10;&#10;描述已自动生成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6BC3" w14:textId="049E54CD" w:rsidR="00840844" w:rsidRPr="008D7CBE" w:rsidRDefault="00840844" w:rsidP="00840844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S17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SmNiO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SmNiO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15EDB838" w14:textId="77777777" w:rsidR="00840844" w:rsidRPr="008D7CBE" w:rsidRDefault="00840844" w:rsidP="009764EC">
      <w:pPr>
        <w:rPr>
          <w:rFonts w:ascii="Times New Roman" w:hAnsi="Times New Roman" w:cs="Times New Roman"/>
          <w:color w:val="000000" w:themeColor="text1"/>
        </w:rPr>
      </w:pPr>
    </w:p>
    <w:p w14:paraId="5B9DBC74" w14:textId="74EA7E67" w:rsidR="00404BB5" w:rsidRPr="008D7CBE" w:rsidRDefault="00404BB5" w:rsidP="009764EC">
      <w:pPr>
        <w:rPr>
          <w:rFonts w:ascii="Times New Roman" w:hAnsi="Times New Roman" w:cs="Times New Roman"/>
          <w:color w:val="000000" w:themeColor="text1"/>
        </w:rPr>
      </w:pPr>
    </w:p>
    <w:p w14:paraId="4F660DE4" w14:textId="20536F9A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BED1F84" wp14:editId="13D680B4">
            <wp:extent cx="5274310" cy="4046220"/>
            <wp:effectExtent l="0" t="0" r="0" b="0"/>
            <wp:docPr id="19" name="图片 1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文本&#10;&#10;描述已自动生成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2A9B" w14:textId="4927E47C" w:rsidR="00840844" w:rsidRPr="008D7CBE" w:rsidRDefault="00840844" w:rsidP="00840844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S18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EuNiO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(d) Resistance of Eu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591CBD41" w14:textId="6CCFC7C8" w:rsidR="00404BB5" w:rsidRPr="008D7CBE" w:rsidRDefault="00404BB5" w:rsidP="009764EC">
      <w:pPr>
        <w:rPr>
          <w:rFonts w:ascii="Times New Roman" w:hAnsi="Times New Roman" w:cs="Times New Roman"/>
          <w:color w:val="000000" w:themeColor="text1"/>
        </w:rPr>
      </w:pPr>
    </w:p>
    <w:p w14:paraId="7A30364B" w14:textId="77777777" w:rsidR="00840844" w:rsidRPr="008D7CBE" w:rsidRDefault="00840844" w:rsidP="009764EC">
      <w:pPr>
        <w:rPr>
          <w:rFonts w:ascii="Times New Roman" w:hAnsi="Times New Roman" w:cs="Times New Roman"/>
          <w:color w:val="000000" w:themeColor="text1"/>
        </w:rPr>
      </w:pPr>
    </w:p>
    <w:p w14:paraId="2CDB4F5A" w14:textId="4FFB04ED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BF8DCCD" wp14:editId="333AC5E8">
            <wp:extent cx="5274310" cy="4046220"/>
            <wp:effectExtent l="0" t="0" r="0" b="0"/>
            <wp:docPr id="20" name="图片 2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文本&#10;&#10;描述已自动生成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FD801" w14:textId="1A7542BD" w:rsidR="00840844" w:rsidRPr="008D7CBE" w:rsidRDefault="00840844" w:rsidP="00840844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S19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GdNiO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(d) Resistance of Gd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6F289C5F" w14:textId="63ED6424" w:rsidR="00404BB5" w:rsidRPr="008D7CBE" w:rsidRDefault="00404BB5" w:rsidP="009764EC">
      <w:pPr>
        <w:rPr>
          <w:rFonts w:ascii="Times New Roman" w:hAnsi="Times New Roman" w:cs="Times New Roman"/>
          <w:color w:val="000000" w:themeColor="text1"/>
        </w:rPr>
      </w:pPr>
    </w:p>
    <w:p w14:paraId="6C495F0E" w14:textId="20B014BE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E18857B" wp14:editId="5373494F">
            <wp:extent cx="5274310" cy="4046220"/>
            <wp:effectExtent l="0" t="0" r="0" b="0"/>
            <wp:docPr id="21" name="图片 2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&#10;&#10;描述已自动生成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129C" w14:textId="1F8E1066" w:rsidR="00092462" w:rsidRPr="008D7CBE" w:rsidRDefault="00092462" w:rsidP="00092462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S20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TbNiO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TbNiO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3B9BDC26" w14:textId="2CCEED6B" w:rsidR="00404BB5" w:rsidRPr="008D7CBE" w:rsidRDefault="00404BB5" w:rsidP="009764EC">
      <w:pPr>
        <w:rPr>
          <w:rFonts w:ascii="Times New Roman" w:hAnsi="Times New Roman" w:cs="Times New Roman"/>
          <w:color w:val="000000" w:themeColor="text1"/>
        </w:rPr>
      </w:pPr>
    </w:p>
    <w:p w14:paraId="079A8AEC" w14:textId="35CE0A60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C70DC51" wp14:editId="00022B7F">
            <wp:extent cx="5274310" cy="4046220"/>
            <wp:effectExtent l="0" t="0" r="0" b="0"/>
            <wp:docPr id="22" name="图片 2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文本&#10;&#10;中度可信度描述已自动生成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406C" w14:textId="2817D453" w:rsidR="00092462" w:rsidRPr="008D7CBE" w:rsidRDefault="00092462" w:rsidP="00092462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S21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DyNiO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DyNiO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47040919" w14:textId="77777777" w:rsidR="00092462" w:rsidRPr="008D7CBE" w:rsidRDefault="00092462" w:rsidP="009764EC">
      <w:pPr>
        <w:rPr>
          <w:rFonts w:ascii="Times New Roman" w:hAnsi="Times New Roman" w:cs="Times New Roman"/>
          <w:color w:val="000000" w:themeColor="text1"/>
        </w:rPr>
      </w:pPr>
    </w:p>
    <w:p w14:paraId="00DDD948" w14:textId="77777777" w:rsidR="00092462" w:rsidRPr="008D7CBE" w:rsidRDefault="00092462" w:rsidP="009764EC">
      <w:pPr>
        <w:rPr>
          <w:rFonts w:ascii="Times New Roman" w:hAnsi="Times New Roman" w:cs="Times New Roman"/>
          <w:color w:val="000000" w:themeColor="text1"/>
        </w:rPr>
      </w:pPr>
    </w:p>
    <w:p w14:paraId="0F9FB381" w14:textId="2119CFDC" w:rsidR="00FD38C8" w:rsidRPr="008D7CBE" w:rsidRDefault="00FD38C8" w:rsidP="009764EC">
      <w:pPr>
        <w:rPr>
          <w:rFonts w:ascii="Times New Roman" w:hAnsi="Times New Roman" w:cs="Times New Roman"/>
          <w:color w:val="000000" w:themeColor="text1"/>
        </w:rPr>
      </w:pPr>
    </w:p>
    <w:p w14:paraId="641CB58D" w14:textId="5ABDB7C5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B3FE20C" wp14:editId="4F51EF7C">
            <wp:extent cx="5274310" cy="4046220"/>
            <wp:effectExtent l="0" t="0" r="0" b="0"/>
            <wp:docPr id="24" name="图片 24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文本&#10;&#10;中度可信度描述已自动生成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6301" w14:textId="353941A1" w:rsidR="000B6F57" w:rsidRPr="008D7CBE" w:rsidRDefault="000B6F57" w:rsidP="000B6F57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S22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grownYNiO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YNiO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16E7E1A0" w14:textId="77777777" w:rsidR="000B6F57" w:rsidRPr="008D7CBE" w:rsidRDefault="000B6F57">
      <w:pPr>
        <w:rPr>
          <w:rFonts w:ascii="Times New Roman" w:hAnsi="Times New Roman" w:cs="Times New Roman"/>
          <w:color w:val="000000" w:themeColor="text1"/>
        </w:rPr>
      </w:pPr>
    </w:p>
    <w:p w14:paraId="5DB9CB19" w14:textId="665EE68E" w:rsidR="00404BB5" w:rsidRPr="008D7CBE" w:rsidRDefault="00404BB5">
      <w:pPr>
        <w:rPr>
          <w:rFonts w:ascii="Times New Roman" w:hAnsi="Times New Roman" w:cs="Times New Roman"/>
          <w:color w:val="000000" w:themeColor="text1"/>
        </w:rPr>
      </w:pPr>
    </w:p>
    <w:p w14:paraId="61EBEFF7" w14:textId="356AB680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9E81DF2" wp14:editId="0ED41208">
            <wp:extent cx="5274310" cy="4058920"/>
            <wp:effectExtent l="0" t="0" r="0" b="0"/>
            <wp:docPr id="25" name="图片 2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文本&#10;&#10;描述已自动生成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E3F2" w14:textId="70979048" w:rsidR="00057D9A" w:rsidRPr="008D7CBE" w:rsidRDefault="00057D9A" w:rsidP="00057D9A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S23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HoNiO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HoNiO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5194EFB2" w14:textId="77777777" w:rsidR="00057D9A" w:rsidRPr="008D7CBE" w:rsidRDefault="00057D9A" w:rsidP="009764EC">
      <w:pPr>
        <w:rPr>
          <w:rFonts w:ascii="Times New Roman" w:hAnsi="Times New Roman" w:cs="Times New Roman"/>
          <w:color w:val="000000" w:themeColor="text1"/>
        </w:rPr>
      </w:pPr>
    </w:p>
    <w:p w14:paraId="3883E77F" w14:textId="53D0AA8B" w:rsidR="00FD38C8" w:rsidRPr="008D7CBE" w:rsidRDefault="00FD38C8" w:rsidP="009764EC">
      <w:pPr>
        <w:rPr>
          <w:rFonts w:ascii="Times New Roman" w:hAnsi="Times New Roman" w:cs="Times New Roman"/>
          <w:color w:val="000000" w:themeColor="text1"/>
        </w:rPr>
      </w:pPr>
    </w:p>
    <w:p w14:paraId="358A9F5C" w14:textId="21748428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0DFEBFC9" wp14:editId="13945CD9">
            <wp:extent cx="5274310" cy="4068445"/>
            <wp:effectExtent l="0" t="0" r="0" b="8255"/>
            <wp:docPr id="26" name="图片 26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&#10;&#10;中度可信度描述已自动生成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6C75" w14:textId="01870F59" w:rsidR="00DA06FF" w:rsidRPr="008D7CBE" w:rsidRDefault="00DA06FF" w:rsidP="00DA06FF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040862" w:rsidRPr="008D7CBE">
        <w:rPr>
          <w:rFonts w:ascii="Times New Roman" w:hAnsi="Times New Roman" w:cs="Times New Roman"/>
          <w:b/>
          <w:color w:val="000000" w:themeColor="text1"/>
          <w:szCs w:val="24"/>
        </w:rPr>
        <w:t>S24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(a),(b) </w:t>
      </w:r>
      <w:r w:rsidRPr="008D7CBE">
        <w:rPr>
          <w:rFonts w:ascii="Times New Roman" w:hAnsi="Times New Roman" w:cs="Times New Roman"/>
          <w:b/>
          <w:color w:val="000000" w:themeColor="text1"/>
        </w:rPr>
        <w:t>The representative current-voltage (I-V) curve measured for as grown ErNiO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platinum pattern on top before (a) and after (b) the hydrogenation process.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(c),</w:t>
      </w:r>
      <w:r w:rsidR="00E35D2B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Resistance of </w:t>
      </w:r>
      <w:r w:rsidRPr="008D7CBE">
        <w:rPr>
          <w:rFonts w:ascii="Times New Roman" w:hAnsi="Times New Roman" w:cs="Times New Roman"/>
          <w:b/>
          <w:color w:val="000000" w:themeColor="text1"/>
        </w:rPr>
        <w:t>ErNiO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(001) with top platinum pattern before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(c) 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and after 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(d) the hydrogenation process. As shown magnitude of resistance in Figure 3a is the average value of the three magnitudes of the measured resistance. </w:t>
      </w:r>
    </w:p>
    <w:p w14:paraId="18E8D551" w14:textId="77777777" w:rsidR="00DA06FF" w:rsidRPr="008D7CBE" w:rsidRDefault="00DA06FF" w:rsidP="009764EC">
      <w:pPr>
        <w:rPr>
          <w:rFonts w:ascii="Times New Roman" w:hAnsi="Times New Roman" w:cs="Times New Roman"/>
          <w:color w:val="000000" w:themeColor="text1"/>
        </w:rPr>
      </w:pPr>
    </w:p>
    <w:p w14:paraId="225CEB2A" w14:textId="77777777" w:rsidR="00370100" w:rsidRPr="008D7CBE" w:rsidRDefault="00370100" w:rsidP="009764EC">
      <w:pPr>
        <w:rPr>
          <w:rFonts w:ascii="Times New Roman" w:hAnsi="Times New Roman" w:cs="Times New Roman"/>
          <w:color w:val="000000" w:themeColor="text1"/>
        </w:rPr>
      </w:pPr>
    </w:p>
    <w:p w14:paraId="6EA99F1E" w14:textId="66B2EF28" w:rsidR="00AF4873" w:rsidRPr="008D7CBE" w:rsidRDefault="00AF4873" w:rsidP="00AF4873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color w:val="000000" w:themeColor="text1"/>
        </w:rPr>
        <w:object w:dxaOrig="6174" w:dyaOrig="4726" w14:anchorId="5FAC4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42.5pt" o:ole="">
            <v:imagedata r:id="rId32" o:title=""/>
          </v:shape>
          <o:OLEObject Type="Embed" ProgID="Origin95.Graph" ShapeID="_x0000_i1025" DrawAspect="Content" ObjectID="_1760425631" r:id="rId33"/>
        </w:object>
      </w:r>
    </w:p>
    <w:p w14:paraId="7C4A22A1" w14:textId="3564801B" w:rsidR="00AF4873" w:rsidRPr="008D7CBE" w:rsidRDefault="00AF4873" w:rsidP="00E157FA">
      <w:pPr>
        <w:jc w:val="left"/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S25</w:t>
      </w:r>
      <w:r w:rsidR="00B17225" w:rsidRPr="008D7CBE">
        <w:rPr>
          <w:rFonts w:ascii="Times New Roman" w:hAnsi="Times New Roman" w:cs="Times New Roman"/>
          <w:b/>
          <w:color w:val="000000" w:themeColor="text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 Representative temperature dependence of resistance (</w:t>
      </w:r>
      <w:r w:rsidRPr="008D7CBE">
        <w:rPr>
          <w:rFonts w:ascii="Times New Roman" w:hAnsi="Times New Roman" w:cs="Times New Roman"/>
          <w:b/>
          <w:i/>
          <w:color w:val="000000" w:themeColor="text1"/>
        </w:rPr>
        <w:t>R-T</w:t>
      </w:r>
      <w:r w:rsidRPr="008D7CBE">
        <w:rPr>
          <w:rFonts w:ascii="Times New Roman" w:hAnsi="Times New Roman" w:cs="Times New Roman"/>
          <w:b/>
          <w:color w:val="000000" w:themeColor="text1"/>
        </w:rPr>
        <w:t xml:space="preserve">) of the hydrogenated </w:t>
      </w:r>
      <w:r w:rsidRPr="00842369">
        <w:rPr>
          <w:rFonts w:ascii="Times New Roman" w:hAnsi="Times New Roman" w:cs="Times New Roman"/>
          <w:b/>
          <w:i/>
          <w:iCs/>
          <w:color w:val="000000" w:themeColor="text1"/>
        </w:rPr>
        <w:t>Re</w:t>
      </w:r>
      <w:r w:rsidRPr="008D7CBE">
        <w:rPr>
          <w:rFonts w:ascii="Times New Roman" w:hAnsi="Times New Roman" w:cs="Times New Roman"/>
          <w:b/>
          <w:color w:val="000000" w:themeColor="text1"/>
        </w:rPr>
        <w:t>NiO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/LaAlO</w:t>
      </w:r>
      <w:r w:rsidRPr="008D7CBE">
        <w:rPr>
          <w:rFonts w:ascii="Times New Roman" w:hAnsi="Times New Roman" w:cs="Times New Roman"/>
          <w:b/>
          <w:color w:val="000000" w:themeColor="text1"/>
          <w:vertAlign w:val="subscript"/>
        </w:rPr>
        <w:t>3</w:t>
      </w:r>
      <w:r w:rsidRPr="008D7CBE">
        <w:rPr>
          <w:rFonts w:ascii="Times New Roman" w:hAnsi="Times New Roman" w:cs="Times New Roman"/>
          <w:b/>
          <w:color w:val="000000" w:themeColor="text1"/>
        </w:rPr>
        <w:t>.</w:t>
      </w:r>
    </w:p>
    <w:p w14:paraId="781CCB95" w14:textId="77777777" w:rsidR="00370100" w:rsidRPr="008D7CBE" w:rsidRDefault="00370100" w:rsidP="00981779">
      <w:pPr>
        <w:rPr>
          <w:rFonts w:ascii="Times New Roman" w:hAnsi="Times New Roman" w:cs="Times New Roman"/>
          <w:color w:val="000000" w:themeColor="text1"/>
        </w:rPr>
      </w:pPr>
    </w:p>
    <w:p w14:paraId="431F6782" w14:textId="77777777" w:rsidR="00AF4873" w:rsidRPr="008D7CBE" w:rsidRDefault="00AF4873" w:rsidP="00981779">
      <w:pPr>
        <w:rPr>
          <w:rFonts w:ascii="Times New Roman" w:hAnsi="Times New Roman" w:cs="Times New Roman"/>
          <w:color w:val="000000" w:themeColor="text1"/>
        </w:rPr>
      </w:pPr>
    </w:p>
    <w:p w14:paraId="2AF7F2EB" w14:textId="2D74CC74" w:rsidR="00404BB5" w:rsidRPr="008D7CBE" w:rsidRDefault="003251A8" w:rsidP="00154447">
      <w:pPr>
        <w:jc w:val="center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4D441B9" wp14:editId="02D06D72">
            <wp:extent cx="5274310" cy="4078605"/>
            <wp:effectExtent l="0" t="0" r="0" b="0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9815" w14:textId="6B935D2E" w:rsidR="008759A5" w:rsidRPr="008D7CBE" w:rsidRDefault="00370100" w:rsidP="009764EC">
      <w:pPr>
        <w:rPr>
          <w:rFonts w:ascii="Times New Roman" w:hAnsi="Times New Roman" w:cs="Times New Roman"/>
          <w:b/>
          <w:color w:val="000000" w:themeColor="text1"/>
          <w:szCs w:val="24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S2</w:t>
      </w:r>
      <w:r w:rsidR="00AF4873" w:rsidRPr="008D7CBE">
        <w:rPr>
          <w:rFonts w:ascii="Times New Roman" w:hAnsi="Times New Roman" w:cs="Times New Roman"/>
          <w:b/>
          <w:color w:val="000000" w:themeColor="text1"/>
          <w:szCs w:val="24"/>
        </w:rPr>
        <w:t>6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4"/>
        </w:rPr>
        <w:t>.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>Th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e electrochemical triggered hydrogenation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of N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d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>N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i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>O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and S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m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>N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i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>O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prepared by 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metal organic decomposition (MOD)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and prepared by </w:t>
      </w:r>
      <w:r w:rsidR="005874AE" w:rsidRPr="008D7CBE">
        <w:rPr>
          <w:rFonts w:ascii="Times New Roman" w:hAnsi="Times New Roman" w:cs="Times New Roman"/>
          <w:b/>
          <w:color w:val="000000" w:themeColor="text1"/>
          <w:szCs w:val="24"/>
        </w:rPr>
        <w:t>spin coating approach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were carried out by three electrode test system. Among them, Ag / AgCl electrode is used as reference electrode and graphite electrode is used as counter electrode. The solution use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d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0.6 mol/L sodium chloride solution. Measure the </w:t>
      </w:r>
      <w:r w:rsidR="008759A5" w:rsidRPr="008D7CBE">
        <w:rPr>
          <w:rFonts w:ascii="Times New Roman" w:hAnsi="Times New Roman" w:cs="Times New Roman"/>
          <w:b/>
          <w:color w:val="000000" w:themeColor="text1"/>
          <w:szCs w:val="24"/>
        </w:rPr>
        <w:t>pristine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resistance, the resistance after -0.5V test and after +0.5V test respectively. Us</w:t>
      </w:r>
      <w:r w:rsidR="005874AE" w:rsidRPr="008D7CBE">
        <w:rPr>
          <w:rFonts w:ascii="Times New Roman" w:hAnsi="Times New Roman" w:cs="Times New Roman"/>
          <w:b/>
          <w:color w:val="000000" w:themeColor="text1"/>
          <w:szCs w:val="24"/>
        </w:rPr>
        <w:t>ing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 four probe test bench to measure the resistance of the sample. </w:t>
      </w:r>
      <w:r w:rsidR="002E7CE5" w:rsidRPr="008D7CBE">
        <w:rPr>
          <w:rFonts w:ascii="Times New Roman" w:hAnsi="Times New Roman" w:cs="Times New Roman"/>
          <w:b/>
          <w:color w:val="000000" w:themeColor="text1"/>
          <w:szCs w:val="24"/>
        </w:rPr>
        <w:t>(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>a)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,</w:t>
      </w:r>
      <w:r w:rsidR="002E7CE5" w:rsidRPr="008D7CBE">
        <w:rPr>
          <w:rFonts w:ascii="Times New Roman" w:hAnsi="Times New Roman" w:cs="Times New Roman"/>
          <w:b/>
          <w:color w:val="000000" w:themeColor="text1"/>
          <w:szCs w:val="24"/>
        </w:rPr>
        <w:t>(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b)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T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>he</w:t>
      </w:r>
      <w:r w:rsidR="005874AE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5874AE" w:rsidRPr="008D7CBE">
        <w:rPr>
          <w:rFonts w:ascii="Times New Roman" w:hAnsi="Times New Roman" w:cs="Times New Roman"/>
          <w:b/>
          <w:i/>
          <w:iCs/>
          <w:color w:val="000000" w:themeColor="text1"/>
          <w:szCs w:val="24"/>
        </w:rPr>
        <w:t>R</w:t>
      </w:r>
      <w:r w:rsidR="005874AE" w:rsidRPr="008D7CBE">
        <w:rPr>
          <w:rFonts w:ascii="Times New Roman" w:hAnsi="Times New Roman" w:cs="Times New Roman"/>
          <w:b/>
          <w:color w:val="000000" w:themeColor="text1"/>
          <w:szCs w:val="24"/>
        </w:rPr>
        <w:t>/</w:t>
      </w:r>
      <w:r w:rsidR="005874AE" w:rsidRPr="008D7CBE">
        <w:rPr>
          <w:rFonts w:ascii="Times New Roman" w:hAnsi="Times New Roman" w:cs="Times New Roman"/>
          <w:b/>
          <w:i/>
          <w:iCs/>
          <w:color w:val="000000" w:themeColor="text1"/>
          <w:szCs w:val="24"/>
        </w:rPr>
        <w:t>R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0</w:t>
      </w:r>
      <w:r w:rsidR="005874AE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of 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NdNiO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and 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SmNiO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grown 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>by</w:t>
      </w:r>
      <w:r w:rsidR="005874AE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MOD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after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± 0.5V treatment, respectively;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2E7CE5" w:rsidRPr="008D7CBE">
        <w:rPr>
          <w:rFonts w:ascii="Times New Roman" w:hAnsi="Times New Roman" w:cs="Times New Roman"/>
          <w:b/>
          <w:color w:val="000000" w:themeColor="text1"/>
          <w:szCs w:val="24"/>
        </w:rPr>
        <w:t>(c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),</w:t>
      </w:r>
      <w:r w:rsidR="002E7CE5" w:rsidRPr="008D7CBE">
        <w:rPr>
          <w:rFonts w:ascii="Times New Roman" w:hAnsi="Times New Roman" w:cs="Times New Roman"/>
          <w:b/>
          <w:color w:val="000000" w:themeColor="text1"/>
          <w:szCs w:val="24"/>
        </w:rPr>
        <w:t>(d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)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T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he </w:t>
      </w:r>
      <w:r w:rsidR="005874AE" w:rsidRPr="008D7CBE">
        <w:rPr>
          <w:rFonts w:ascii="Times New Roman" w:hAnsi="Times New Roman" w:cs="Times New Roman"/>
          <w:b/>
          <w:i/>
          <w:iCs/>
          <w:color w:val="000000" w:themeColor="text1"/>
          <w:szCs w:val="24"/>
        </w:rPr>
        <w:t>R</w:t>
      </w:r>
      <w:r w:rsidR="005874AE" w:rsidRPr="008D7CBE">
        <w:rPr>
          <w:rFonts w:ascii="Times New Roman" w:hAnsi="Times New Roman" w:cs="Times New Roman"/>
          <w:b/>
          <w:color w:val="000000" w:themeColor="text1"/>
          <w:szCs w:val="24"/>
        </w:rPr>
        <w:t>/</w:t>
      </w:r>
      <w:r w:rsidR="005874AE" w:rsidRPr="008D7CBE">
        <w:rPr>
          <w:rFonts w:ascii="Times New Roman" w:hAnsi="Times New Roman" w:cs="Times New Roman"/>
          <w:b/>
          <w:i/>
          <w:iCs/>
          <w:color w:val="000000" w:themeColor="text1"/>
          <w:szCs w:val="24"/>
        </w:rPr>
        <w:t>R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0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of 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NdNiO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and 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SmNiO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samples prepared by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the previous chemical based appearance [S1]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after ± 0.5V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treatment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. The resistance of the four samples increases when negative voltage is applied, and returns to the </w:t>
      </w:r>
      <w:r w:rsidR="008759A5" w:rsidRPr="008D7CBE">
        <w:rPr>
          <w:rFonts w:ascii="Times New Roman" w:hAnsi="Times New Roman" w:cs="Times New Roman"/>
          <w:b/>
          <w:color w:val="000000" w:themeColor="text1"/>
          <w:szCs w:val="24"/>
        </w:rPr>
        <w:t>pristine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state when positive voltage is applied. </w:t>
      </w:r>
      <w:r w:rsidR="002536FE" w:rsidRPr="008D7CBE">
        <w:rPr>
          <w:rFonts w:ascii="Times New Roman" w:hAnsi="Times New Roman" w:cs="Times New Roman"/>
          <w:b/>
          <w:color w:val="000000" w:themeColor="text1"/>
          <w:szCs w:val="24"/>
        </w:rPr>
        <w:t>I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t can be seen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that the </w:t>
      </w:r>
      <w:r w:rsidR="002536FE" w:rsidRPr="008D7CBE">
        <w:rPr>
          <w:rFonts w:ascii="Times New Roman" w:hAnsi="Times New Roman" w:cs="Times New Roman"/>
          <w:b/>
          <w:i/>
          <w:iCs/>
          <w:color w:val="000000" w:themeColor="text1"/>
          <w:szCs w:val="24"/>
        </w:rPr>
        <w:t>R</w:t>
      </w:r>
      <w:r w:rsidR="002536FE" w:rsidRPr="008D7CBE">
        <w:rPr>
          <w:rFonts w:ascii="Times New Roman" w:hAnsi="Times New Roman" w:cs="Times New Roman"/>
          <w:b/>
          <w:color w:val="000000" w:themeColor="text1"/>
          <w:szCs w:val="24"/>
        </w:rPr>
        <w:t>/</w:t>
      </w:r>
      <w:r w:rsidR="002536FE" w:rsidRPr="008D7CBE">
        <w:rPr>
          <w:rFonts w:ascii="Times New Roman" w:hAnsi="Times New Roman" w:cs="Times New Roman"/>
          <w:b/>
          <w:i/>
          <w:iCs/>
          <w:color w:val="000000" w:themeColor="text1"/>
          <w:szCs w:val="24"/>
        </w:rPr>
        <w:t>R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0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of 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NdNiO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>and SmNiO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  <w:vertAlign w:val="subscript"/>
        </w:rPr>
        <w:t>3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prepared by</w:t>
      </w:r>
      <w:r w:rsidR="002536FE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</w:t>
      </w:r>
      <w:r w:rsidR="00BF1F15" w:rsidRPr="008D7CBE">
        <w:rPr>
          <w:rFonts w:ascii="Times New Roman" w:hAnsi="Times New Roman" w:cs="Times New Roman"/>
          <w:b/>
          <w:color w:val="000000" w:themeColor="text1"/>
          <w:szCs w:val="24"/>
        </w:rPr>
        <w:t>MOD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 method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largely exceed the ones 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prepared by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the previous reported chemical based approach. 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This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observation </w:t>
      </w:r>
      <w:r w:rsidR="009F21F8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is </w:t>
      </w:r>
      <w:r w:rsidR="00981779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in consistency to the results shown in Figure </w:t>
      </w:r>
      <w:r w:rsidR="007A06E4" w:rsidRPr="008D7CBE">
        <w:rPr>
          <w:rFonts w:ascii="Times New Roman" w:hAnsi="Times New Roman" w:cs="Times New Roman"/>
          <w:b/>
          <w:color w:val="000000" w:themeColor="text1"/>
          <w:szCs w:val="24"/>
        </w:rPr>
        <w:t xml:space="preserve">3b. </w:t>
      </w:r>
    </w:p>
    <w:p w14:paraId="5E84348B" w14:textId="77777777" w:rsidR="007233BF" w:rsidRPr="008D7CBE" w:rsidRDefault="007233BF" w:rsidP="009764EC">
      <w:pPr>
        <w:rPr>
          <w:rFonts w:ascii="Times New Roman" w:hAnsi="Times New Roman" w:cs="Times New Roman"/>
          <w:color w:val="000000" w:themeColor="text1"/>
          <w:szCs w:val="24"/>
        </w:rPr>
      </w:pPr>
    </w:p>
    <w:p w14:paraId="10E09A81" w14:textId="77777777" w:rsidR="007233BF" w:rsidRPr="008D7CBE" w:rsidRDefault="007233BF" w:rsidP="009764EC">
      <w:pPr>
        <w:rPr>
          <w:rFonts w:ascii="Times New Roman" w:hAnsi="Times New Roman" w:cs="Times New Roman"/>
          <w:color w:val="000000" w:themeColor="text1"/>
          <w:szCs w:val="24"/>
        </w:rPr>
      </w:pPr>
    </w:p>
    <w:p w14:paraId="139410D2" w14:textId="77777777" w:rsidR="007233BF" w:rsidRPr="008D7CBE" w:rsidRDefault="007233BF" w:rsidP="009764EC">
      <w:pPr>
        <w:rPr>
          <w:rFonts w:ascii="Times New Roman" w:hAnsi="Times New Roman" w:cs="Times New Roman"/>
          <w:color w:val="000000" w:themeColor="text1"/>
          <w:szCs w:val="24"/>
        </w:rPr>
      </w:pPr>
    </w:p>
    <w:p w14:paraId="08B9136D" w14:textId="77777777" w:rsidR="007233BF" w:rsidRPr="008D7CBE" w:rsidRDefault="007233BF" w:rsidP="009764EC">
      <w:pPr>
        <w:rPr>
          <w:rFonts w:ascii="Times New Roman" w:hAnsi="Times New Roman" w:cs="Times New Roman"/>
          <w:color w:val="000000" w:themeColor="text1"/>
        </w:rPr>
      </w:pPr>
    </w:p>
    <w:p w14:paraId="3F2B037B" w14:textId="77777777" w:rsidR="007233BF" w:rsidRPr="008D7CBE" w:rsidRDefault="007233BF" w:rsidP="009764EC">
      <w:pPr>
        <w:rPr>
          <w:rFonts w:ascii="Times New Roman" w:hAnsi="Times New Roman" w:cs="Times New Roman"/>
          <w:color w:val="000000" w:themeColor="text1"/>
        </w:rPr>
      </w:pPr>
    </w:p>
    <w:p w14:paraId="70315913" w14:textId="77777777" w:rsidR="007233BF" w:rsidRPr="008D7CBE" w:rsidRDefault="007233BF" w:rsidP="009764EC">
      <w:pPr>
        <w:rPr>
          <w:rFonts w:ascii="Times New Roman" w:hAnsi="Times New Roman" w:cs="Times New Roman"/>
          <w:color w:val="000000" w:themeColor="text1"/>
          <w:szCs w:val="24"/>
        </w:rPr>
      </w:pPr>
    </w:p>
    <w:p w14:paraId="719E37FF" w14:textId="43398500" w:rsidR="009F21F8" w:rsidRPr="008D7CBE" w:rsidRDefault="00D738C0">
      <w:pPr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052CA09" wp14:editId="5D729DB4">
            <wp:extent cx="5274310" cy="2079412"/>
            <wp:effectExtent l="0" t="0" r="0" b="0"/>
            <wp:docPr id="3" name="图片 3" descr="D:\Present Research\SNO NbSTO VO2 CCO Project Data Analysis\RNO MOD\Manuscript\投稿\SI图\NRA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esent Research\SNO NbSTO VO2 CCO Project Data Analysis\RNO MOD\Manuscript\投稿\SI图\NRA、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88AEC" w14:textId="0F6A9D0F" w:rsidR="0041565B" w:rsidRPr="008D7CBE" w:rsidRDefault="00370100" w:rsidP="009764EC">
      <w:pPr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  <w:szCs w:val="21"/>
        </w:rPr>
        <w:t>Fig</w:t>
      </w:r>
      <w:r w:rsidR="00986503" w:rsidRPr="008D7CBE">
        <w:rPr>
          <w:rFonts w:ascii="Times New Roman" w:hAnsi="Times New Roman" w:cs="Times New Roman"/>
          <w:b/>
          <w:color w:val="000000" w:themeColor="text1"/>
          <w:szCs w:val="21"/>
        </w:rPr>
        <w:t>.</w:t>
      </w:r>
      <w:r w:rsidRPr="008D7CBE">
        <w:rPr>
          <w:rFonts w:ascii="Times New Roman" w:hAnsi="Times New Roman" w:cs="Times New Roman"/>
          <w:b/>
          <w:color w:val="000000" w:themeColor="text1"/>
          <w:szCs w:val="21"/>
        </w:rPr>
        <w:t xml:space="preserve"> S2</w:t>
      </w:r>
      <w:r w:rsidR="0070403F" w:rsidRPr="008D7CBE">
        <w:rPr>
          <w:rFonts w:ascii="Times New Roman" w:hAnsi="Times New Roman" w:cs="Times New Roman"/>
          <w:b/>
          <w:color w:val="000000" w:themeColor="text1"/>
          <w:szCs w:val="21"/>
        </w:rPr>
        <w:t>7</w:t>
      </w:r>
      <w:r w:rsidR="00B17225" w:rsidRPr="008D7CBE">
        <w:rPr>
          <w:rFonts w:ascii="Times New Roman" w:hAnsi="Times New Roman" w:cs="Times New Roman"/>
          <w:b/>
          <w:color w:val="000000" w:themeColor="text1"/>
          <w:szCs w:val="21"/>
        </w:rPr>
        <w:t>.</w:t>
      </w:r>
      <w:r w:rsidR="000F794E" w:rsidRPr="008D7CBE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>The depth profile of the hydrogen concentration within as-grown GdNiO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>/LaAlO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(001) </w:t>
      </w:r>
      <w:r w:rsidR="000F794E" w:rsidRPr="008D7CBE">
        <w:rPr>
          <w:rFonts w:ascii="Times New Roman" w:hAnsi="Times New Roman" w:cs="Times New Roman"/>
          <w:b/>
          <w:color w:val="000000" w:themeColor="text1"/>
        </w:rPr>
        <w:t>(a)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and DyNiO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>/LaAlO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(001) </w:t>
      </w:r>
      <w:r w:rsidR="000F794E" w:rsidRPr="008D7CBE">
        <w:rPr>
          <w:rFonts w:ascii="Times New Roman" w:hAnsi="Times New Roman" w:cs="Times New Roman"/>
          <w:b/>
          <w:color w:val="000000" w:themeColor="text1"/>
        </w:rPr>
        <w:t>(b)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as measured before and after the hydrogenation process via resonant nuclear re</w:t>
      </w:r>
      <w:r w:rsidR="000F794E" w:rsidRPr="008D7CBE">
        <w:rPr>
          <w:rFonts w:ascii="Times New Roman" w:eastAsia="MS Mincho" w:hAnsi="Times New Roman" w:cs="Times New Roman"/>
          <w:b/>
          <w:color w:val="000000" w:themeColor="text1"/>
          <w:lang w:eastAsia="ja-JP"/>
        </w:rPr>
        <w:t>action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analysis (NRA). In general, the NRA profile observed for GdNiO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and DyNiO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are similar to the one shown for SmNiO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  <w:vertAlign w:val="subscript"/>
        </w:rPr>
        <w:t>3</w:t>
      </w:r>
      <w:r w:rsidR="000F794E" w:rsidRPr="008D7CBE">
        <w:rPr>
          <w:rFonts w:ascii="Times New Roman" w:eastAsiaTheme="minorEastAsia" w:hAnsi="Times New Roman" w:cs="Times New Roman"/>
          <w:b/>
          <w:color w:val="000000" w:themeColor="text1"/>
        </w:rPr>
        <w:t xml:space="preserve"> in Figure 4c. </w:t>
      </w:r>
    </w:p>
    <w:p w14:paraId="459633E9" w14:textId="77777777" w:rsidR="00857680" w:rsidRPr="008D7CBE" w:rsidRDefault="00857680" w:rsidP="009764EC">
      <w:pPr>
        <w:rPr>
          <w:rFonts w:ascii="Times New Roman" w:hAnsi="Times New Roman" w:cs="Times New Roman"/>
          <w:color w:val="000000" w:themeColor="text1"/>
        </w:rPr>
      </w:pPr>
    </w:p>
    <w:p w14:paraId="7A616E54" w14:textId="5728BA2C" w:rsidR="0041565B" w:rsidRPr="008D7CBE" w:rsidRDefault="0041565B" w:rsidP="00857680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  <w:r w:rsidRPr="008D7CBE">
        <w:rPr>
          <w:rFonts w:ascii="Times New Roman" w:hAnsi="Times New Roman" w:cs="Times New Roman"/>
          <w:b/>
          <w:color w:val="000000" w:themeColor="text1"/>
        </w:rPr>
        <w:t>Supplementary References</w:t>
      </w:r>
    </w:p>
    <w:p w14:paraId="09F95FD1" w14:textId="77777777" w:rsidR="00B17225" w:rsidRPr="008D7CBE" w:rsidRDefault="00857680" w:rsidP="00B17225">
      <w:pPr>
        <w:pStyle w:val="EndNoteBibliography"/>
        <w:ind w:left="320" w:hanging="320"/>
        <w:rPr>
          <w:rFonts w:ascii="Times New Roman" w:hAnsi="Times New Roman" w:cs="Times New Roman"/>
          <w:color w:val="000000" w:themeColor="text1"/>
        </w:rPr>
      </w:pPr>
      <w:r w:rsidRPr="008D7CBE">
        <w:rPr>
          <w:rFonts w:ascii="Times New Roman" w:hAnsi="Times New Roman" w:cs="Times New Roman"/>
          <w:color w:val="000000" w:themeColor="text1"/>
        </w:rPr>
        <w:t xml:space="preserve">[1] </w:t>
      </w:r>
      <w:r w:rsidR="00B17225" w:rsidRPr="008D7CBE">
        <w:rPr>
          <w:rFonts w:ascii="Times New Roman" w:hAnsi="Times New Roman" w:cs="Times New Roman"/>
          <w:color w:val="000000" w:themeColor="text1"/>
        </w:rPr>
        <w:t xml:space="preserve">J. Chen, H. Hu, J. Wang, T. Yajima, B. Ge, X. Ke, H. Dong, Y. Jiang and N. Chen, Overcoming synthetic metastabilities and revealing metal-to-insulator transition &amp; thermistor bi-functionalities for d-band correlation perovskite nickelates, </w:t>
      </w:r>
      <w:r w:rsidR="00B17225" w:rsidRPr="008D7CBE">
        <w:rPr>
          <w:rFonts w:ascii="Times New Roman" w:hAnsi="Times New Roman" w:cs="Times New Roman"/>
          <w:i/>
          <w:color w:val="000000" w:themeColor="text1"/>
        </w:rPr>
        <w:t>Mater. Horiz.</w:t>
      </w:r>
      <w:r w:rsidR="00B17225" w:rsidRPr="008D7CBE">
        <w:rPr>
          <w:rFonts w:ascii="Times New Roman" w:hAnsi="Times New Roman" w:cs="Times New Roman"/>
          <w:color w:val="000000" w:themeColor="text1"/>
        </w:rPr>
        <w:t>, 6(2019), No. 4, p. 788.</w:t>
      </w:r>
    </w:p>
    <w:p w14:paraId="46A7E181" w14:textId="3EDD94D7" w:rsidR="00857680" w:rsidRPr="008D7CBE" w:rsidRDefault="00857680" w:rsidP="00857680">
      <w:pPr>
        <w:pStyle w:val="EndNoteBibliography"/>
        <w:ind w:left="440" w:hanging="440"/>
        <w:rPr>
          <w:rFonts w:ascii="Times New Roman" w:hAnsi="Times New Roman" w:cs="Times New Roman"/>
          <w:color w:val="000000" w:themeColor="text1"/>
        </w:rPr>
      </w:pPr>
    </w:p>
    <w:p w14:paraId="66C880A8" w14:textId="77777777" w:rsidR="00857680" w:rsidRPr="008D7CBE" w:rsidRDefault="00857680" w:rsidP="00A6558F">
      <w:pPr>
        <w:pStyle w:val="EndNoteBibliography"/>
        <w:rPr>
          <w:rFonts w:ascii="Times New Roman" w:eastAsia="宋体" w:hAnsi="Times New Roman" w:cs="Times New Roman"/>
          <w:color w:val="000000" w:themeColor="text1"/>
          <w:sz w:val="20"/>
        </w:rPr>
      </w:pPr>
    </w:p>
    <w:p w14:paraId="06D29484" w14:textId="0543AF6E" w:rsidR="0041565B" w:rsidRPr="008D7CBE" w:rsidRDefault="0041565B" w:rsidP="009764EC">
      <w:pPr>
        <w:rPr>
          <w:rFonts w:ascii="Times New Roman" w:hAnsi="Times New Roman" w:cs="Times New Roman"/>
          <w:color w:val="000000" w:themeColor="text1"/>
          <w:sz w:val="18"/>
        </w:rPr>
      </w:pPr>
    </w:p>
    <w:sectPr w:rsidR="0041565B" w:rsidRPr="008D7C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49D97" w14:textId="77777777" w:rsidR="00B2504B" w:rsidRDefault="00B2504B" w:rsidP="0036577C">
      <w:r>
        <w:separator/>
      </w:r>
    </w:p>
  </w:endnote>
  <w:endnote w:type="continuationSeparator" w:id="0">
    <w:p w14:paraId="68A96A66" w14:textId="77777777" w:rsidR="00B2504B" w:rsidRDefault="00B2504B" w:rsidP="0036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2613CF" w14:textId="77777777" w:rsidR="00B2504B" w:rsidRDefault="00B2504B" w:rsidP="0036577C">
      <w:r>
        <w:separator/>
      </w:r>
    </w:p>
  </w:footnote>
  <w:footnote w:type="continuationSeparator" w:id="0">
    <w:p w14:paraId="5F919B7F" w14:textId="77777777" w:rsidR="00B2504B" w:rsidRDefault="00B2504B" w:rsidP="003657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0F6B56"/>
    <w:multiLevelType w:val="hybridMultilevel"/>
    <w:tmpl w:val="6B2252FA"/>
    <w:lvl w:ilvl="0" w:tplc="8B7693BE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hysics Reports&lt;/Style&gt;&lt;LeftDelim&gt;{&lt;/LeftDelim&gt;&lt;RightDelim&gt;}&lt;/RightDelim&gt;&lt;FontName&gt;Arial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pzaft92jfppsyepzvoxw2arxv0dtr0zrfrr&quot;&gt;My EndNote Library&lt;record-ids&gt;&lt;item&gt;860&lt;/item&gt;&lt;/record-ids&gt;&lt;/item&gt;&lt;/Libraries&gt;"/>
  </w:docVars>
  <w:rsids>
    <w:rsidRoot w:val="00D1033C"/>
    <w:rsid w:val="00013124"/>
    <w:rsid w:val="00040862"/>
    <w:rsid w:val="00056374"/>
    <w:rsid w:val="00057D9A"/>
    <w:rsid w:val="00057F6A"/>
    <w:rsid w:val="00092462"/>
    <w:rsid w:val="000928FD"/>
    <w:rsid w:val="00093C2D"/>
    <w:rsid w:val="000B6833"/>
    <w:rsid w:val="000B6F57"/>
    <w:rsid w:val="000D00AA"/>
    <w:rsid w:val="000D5081"/>
    <w:rsid w:val="000F345A"/>
    <w:rsid w:val="000F794E"/>
    <w:rsid w:val="00103C64"/>
    <w:rsid w:val="001054E1"/>
    <w:rsid w:val="00126BB7"/>
    <w:rsid w:val="001472B0"/>
    <w:rsid w:val="00154447"/>
    <w:rsid w:val="00192880"/>
    <w:rsid w:val="001D3EF8"/>
    <w:rsid w:val="001D5308"/>
    <w:rsid w:val="001D6CC4"/>
    <w:rsid w:val="001E08B0"/>
    <w:rsid w:val="00200D10"/>
    <w:rsid w:val="00201434"/>
    <w:rsid w:val="0020184F"/>
    <w:rsid w:val="00206EFA"/>
    <w:rsid w:val="002244F9"/>
    <w:rsid w:val="002536FE"/>
    <w:rsid w:val="00262D87"/>
    <w:rsid w:val="00282582"/>
    <w:rsid w:val="002A77AE"/>
    <w:rsid w:val="002B38C7"/>
    <w:rsid w:val="002C679D"/>
    <w:rsid w:val="002C7DD2"/>
    <w:rsid w:val="002D5660"/>
    <w:rsid w:val="002E1C4D"/>
    <w:rsid w:val="002E3B89"/>
    <w:rsid w:val="002E7CE5"/>
    <w:rsid w:val="002F5A26"/>
    <w:rsid w:val="002F5C86"/>
    <w:rsid w:val="00313D4E"/>
    <w:rsid w:val="003251A8"/>
    <w:rsid w:val="003307BF"/>
    <w:rsid w:val="00355FC4"/>
    <w:rsid w:val="0036577C"/>
    <w:rsid w:val="00370100"/>
    <w:rsid w:val="00380F90"/>
    <w:rsid w:val="00384E66"/>
    <w:rsid w:val="003B0140"/>
    <w:rsid w:val="003D670B"/>
    <w:rsid w:val="003D6C07"/>
    <w:rsid w:val="003E1778"/>
    <w:rsid w:val="003E55AA"/>
    <w:rsid w:val="00404BB5"/>
    <w:rsid w:val="004064F8"/>
    <w:rsid w:val="004150AB"/>
    <w:rsid w:val="0041565B"/>
    <w:rsid w:val="004212A8"/>
    <w:rsid w:val="00423715"/>
    <w:rsid w:val="00481099"/>
    <w:rsid w:val="00491434"/>
    <w:rsid w:val="004B5B86"/>
    <w:rsid w:val="004D3EF0"/>
    <w:rsid w:val="004E07A2"/>
    <w:rsid w:val="004E4104"/>
    <w:rsid w:val="004E5470"/>
    <w:rsid w:val="005051CF"/>
    <w:rsid w:val="005379E1"/>
    <w:rsid w:val="005860E0"/>
    <w:rsid w:val="005874AE"/>
    <w:rsid w:val="005A566D"/>
    <w:rsid w:val="005C1A4B"/>
    <w:rsid w:val="005D390C"/>
    <w:rsid w:val="00636C34"/>
    <w:rsid w:val="00643CFC"/>
    <w:rsid w:val="0064729C"/>
    <w:rsid w:val="006569AB"/>
    <w:rsid w:val="006675DF"/>
    <w:rsid w:val="0067586D"/>
    <w:rsid w:val="00692599"/>
    <w:rsid w:val="006A0C85"/>
    <w:rsid w:val="006B0CE2"/>
    <w:rsid w:val="006B0FEB"/>
    <w:rsid w:val="006C1859"/>
    <w:rsid w:val="0070403F"/>
    <w:rsid w:val="007233BF"/>
    <w:rsid w:val="00730E80"/>
    <w:rsid w:val="007372B8"/>
    <w:rsid w:val="00752BE9"/>
    <w:rsid w:val="00765754"/>
    <w:rsid w:val="007805E8"/>
    <w:rsid w:val="007807F4"/>
    <w:rsid w:val="007908E0"/>
    <w:rsid w:val="007A06E4"/>
    <w:rsid w:val="007A3CE7"/>
    <w:rsid w:val="007B3477"/>
    <w:rsid w:val="007F2486"/>
    <w:rsid w:val="008029C8"/>
    <w:rsid w:val="00810851"/>
    <w:rsid w:val="00812176"/>
    <w:rsid w:val="00812484"/>
    <w:rsid w:val="008167C8"/>
    <w:rsid w:val="00824B59"/>
    <w:rsid w:val="00840844"/>
    <w:rsid w:val="00842369"/>
    <w:rsid w:val="00844AC4"/>
    <w:rsid w:val="00857680"/>
    <w:rsid w:val="00871635"/>
    <w:rsid w:val="008759A5"/>
    <w:rsid w:val="00893913"/>
    <w:rsid w:val="008A06F1"/>
    <w:rsid w:val="008B6688"/>
    <w:rsid w:val="008D515C"/>
    <w:rsid w:val="008D7CBE"/>
    <w:rsid w:val="008E6042"/>
    <w:rsid w:val="00916C3B"/>
    <w:rsid w:val="009207E2"/>
    <w:rsid w:val="009236E0"/>
    <w:rsid w:val="00927A3A"/>
    <w:rsid w:val="0095172E"/>
    <w:rsid w:val="009536F7"/>
    <w:rsid w:val="00954ACD"/>
    <w:rsid w:val="00960E47"/>
    <w:rsid w:val="00964F72"/>
    <w:rsid w:val="0097093B"/>
    <w:rsid w:val="009764EC"/>
    <w:rsid w:val="00981779"/>
    <w:rsid w:val="00982BB3"/>
    <w:rsid w:val="00986503"/>
    <w:rsid w:val="009A75C1"/>
    <w:rsid w:val="009B67B0"/>
    <w:rsid w:val="009B76E5"/>
    <w:rsid w:val="009D0017"/>
    <w:rsid w:val="009E7A5B"/>
    <w:rsid w:val="009F21F8"/>
    <w:rsid w:val="00A124A4"/>
    <w:rsid w:val="00A13D84"/>
    <w:rsid w:val="00A23858"/>
    <w:rsid w:val="00A3326D"/>
    <w:rsid w:val="00A35F2A"/>
    <w:rsid w:val="00A526A3"/>
    <w:rsid w:val="00A6558F"/>
    <w:rsid w:val="00A87C8B"/>
    <w:rsid w:val="00A950A2"/>
    <w:rsid w:val="00A959E2"/>
    <w:rsid w:val="00AC13D6"/>
    <w:rsid w:val="00AC3AC3"/>
    <w:rsid w:val="00AF3DC5"/>
    <w:rsid w:val="00AF4873"/>
    <w:rsid w:val="00B076D7"/>
    <w:rsid w:val="00B11C58"/>
    <w:rsid w:val="00B17225"/>
    <w:rsid w:val="00B210E0"/>
    <w:rsid w:val="00B22C18"/>
    <w:rsid w:val="00B2504B"/>
    <w:rsid w:val="00B2651F"/>
    <w:rsid w:val="00B43EAF"/>
    <w:rsid w:val="00B52257"/>
    <w:rsid w:val="00B54FC3"/>
    <w:rsid w:val="00B63966"/>
    <w:rsid w:val="00B814D1"/>
    <w:rsid w:val="00B96E63"/>
    <w:rsid w:val="00B97226"/>
    <w:rsid w:val="00BB4AE7"/>
    <w:rsid w:val="00BC6DA0"/>
    <w:rsid w:val="00BD03C7"/>
    <w:rsid w:val="00BD0E78"/>
    <w:rsid w:val="00BF0CD2"/>
    <w:rsid w:val="00BF1F15"/>
    <w:rsid w:val="00C22F71"/>
    <w:rsid w:val="00C909C3"/>
    <w:rsid w:val="00CA6B12"/>
    <w:rsid w:val="00CB3DB4"/>
    <w:rsid w:val="00CE3F4B"/>
    <w:rsid w:val="00CE765E"/>
    <w:rsid w:val="00CF54F1"/>
    <w:rsid w:val="00D1033C"/>
    <w:rsid w:val="00D10DD6"/>
    <w:rsid w:val="00D2184D"/>
    <w:rsid w:val="00D31197"/>
    <w:rsid w:val="00D738C0"/>
    <w:rsid w:val="00D739AA"/>
    <w:rsid w:val="00D741DF"/>
    <w:rsid w:val="00D80BC5"/>
    <w:rsid w:val="00DA06FF"/>
    <w:rsid w:val="00DA324A"/>
    <w:rsid w:val="00DA74F7"/>
    <w:rsid w:val="00DB48DF"/>
    <w:rsid w:val="00DE2544"/>
    <w:rsid w:val="00DE45FD"/>
    <w:rsid w:val="00DE5A0C"/>
    <w:rsid w:val="00E01781"/>
    <w:rsid w:val="00E1049C"/>
    <w:rsid w:val="00E157FA"/>
    <w:rsid w:val="00E321B3"/>
    <w:rsid w:val="00E35D2B"/>
    <w:rsid w:val="00E44D9B"/>
    <w:rsid w:val="00E7032A"/>
    <w:rsid w:val="00E86FF2"/>
    <w:rsid w:val="00EA6A7D"/>
    <w:rsid w:val="00EA7857"/>
    <w:rsid w:val="00EC1F9E"/>
    <w:rsid w:val="00ED0754"/>
    <w:rsid w:val="00ED0CEC"/>
    <w:rsid w:val="00ED4645"/>
    <w:rsid w:val="00EF2CC0"/>
    <w:rsid w:val="00EF46E7"/>
    <w:rsid w:val="00EF6CA1"/>
    <w:rsid w:val="00F41CE2"/>
    <w:rsid w:val="00F61AB8"/>
    <w:rsid w:val="00F72318"/>
    <w:rsid w:val="00F8724D"/>
    <w:rsid w:val="00F91D65"/>
    <w:rsid w:val="00FB2472"/>
    <w:rsid w:val="00FD078F"/>
    <w:rsid w:val="00FD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815982"/>
  <w15:docId w15:val="{42D4CA67-AF92-4F1A-8270-B892F806D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4EC"/>
    <w:pPr>
      <w:widowControl w:val="0"/>
      <w:jc w:val="both"/>
    </w:pPr>
    <w:rPr>
      <w:rFonts w:ascii="Arial" w:eastAsia="仿宋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7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577C"/>
    <w:rPr>
      <w:rFonts w:ascii="Arial" w:eastAsia="仿宋" w:hAnsi="Arial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365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36577C"/>
    <w:rPr>
      <w:rFonts w:ascii="Arial" w:eastAsia="仿宋" w:hAnsi="Arial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365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36577C"/>
    <w:rPr>
      <w:rFonts w:ascii="Arial" w:eastAsia="仿宋" w:hAnsi="Arial"/>
      <w:sz w:val="18"/>
      <w:szCs w:val="18"/>
    </w:rPr>
  </w:style>
  <w:style w:type="character" w:customStyle="1" w:styleId="transsent">
    <w:name w:val="transsent"/>
    <w:basedOn w:val="a0"/>
    <w:rsid w:val="00EC1F9E"/>
  </w:style>
  <w:style w:type="character" w:styleId="a6">
    <w:name w:val="Hyperlink"/>
    <w:rsid w:val="00636C34"/>
    <w:rPr>
      <w:color w:val="0000FF"/>
      <w:u w:val="single"/>
    </w:rPr>
  </w:style>
  <w:style w:type="paragraph" w:customStyle="1" w:styleId="BCAuthorAddress">
    <w:name w:val="BC_Author_Address"/>
    <w:basedOn w:val="a"/>
    <w:next w:val="a"/>
    <w:rsid w:val="00636C34"/>
    <w:pPr>
      <w:widowControl/>
      <w:spacing w:after="240" w:line="480" w:lineRule="auto"/>
      <w:jc w:val="center"/>
    </w:pPr>
    <w:rPr>
      <w:rFonts w:ascii="Times" w:eastAsia="宋体" w:hAnsi="Times" w:cs="Times New Roman"/>
      <w:kern w:val="0"/>
      <w:szCs w:val="20"/>
      <w:lang w:val="en-GB" w:eastAsia="en-US"/>
    </w:rPr>
  </w:style>
  <w:style w:type="paragraph" w:styleId="a7">
    <w:name w:val="List Paragraph"/>
    <w:basedOn w:val="a"/>
    <w:uiPriority w:val="34"/>
    <w:qFormat/>
    <w:rsid w:val="00981779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0"/>
    <w:rsid w:val="00F41CE2"/>
    <w:pPr>
      <w:jc w:val="center"/>
    </w:pPr>
    <w:rPr>
      <w:rFonts w:cs="Arial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F41CE2"/>
    <w:rPr>
      <w:rFonts w:ascii="Arial" w:eastAsia="仿宋" w:hAnsi="Arial" w:cs="Arial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F41CE2"/>
    <w:rPr>
      <w:rFonts w:cs="Arial"/>
      <w:noProof/>
    </w:rPr>
  </w:style>
  <w:style w:type="character" w:customStyle="1" w:styleId="EndNoteBibliography0">
    <w:name w:val="EndNote Bibliography 字符"/>
    <w:basedOn w:val="a0"/>
    <w:link w:val="EndNoteBibliography"/>
    <w:rsid w:val="00F41CE2"/>
    <w:rPr>
      <w:rFonts w:ascii="Arial" w:eastAsia="仿宋" w:hAnsi="Arial" w:cs="Arial"/>
      <w:noProof/>
      <w:sz w:val="24"/>
    </w:rPr>
  </w:style>
  <w:style w:type="character" w:customStyle="1" w:styleId="1">
    <w:name w:val="未处理的提及1"/>
    <w:basedOn w:val="a0"/>
    <w:uiPriority w:val="99"/>
    <w:semiHidden/>
    <w:unhideWhenUsed/>
    <w:rsid w:val="00F41CE2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7807F4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7807F4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7807F4"/>
    <w:rPr>
      <w:rFonts w:ascii="Arial" w:eastAsia="仿宋" w:hAnsi="Arial"/>
      <w:sz w:val="24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7807F4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7807F4"/>
    <w:rPr>
      <w:rFonts w:ascii="Arial" w:eastAsia="仿宋" w:hAnsi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5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"/><Relationship Id="rId26" Type="http://schemas.openxmlformats.org/officeDocument/2006/relationships/image" Target="media/image19.tif"/><Relationship Id="rId3" Type="http://schemas.openxmlformats.org/officeDocument/2006/relationships/styles" Target="styles.xml"/><Relationship Id="rId21" Type="http://schemas.openxmlformats.org/officeDocument/2006/relationships/image" Target="media/image14.tif"/><Relationship Id="rId34" Type="http://schemas.openxmlformats.org/officeDocument/2006/relationships/image" Target="media/image26.ti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tif"/><Relationship Id="rId33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29" Type="http://schemas.openxmlformats.org/officeDocument/2006/relationships/image" Target="media/image22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image" Target="media/image17.tif"/><Relationship Id="rId32" Type="http://schemas.openxmlformats.org/officeDocument/2006/relationships/image" Target="media/image25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tif"/><Relationship Id="rId28" Type="http://schemas.openxmlformats.org/officeDocument/2006/relationships/image" Target="media/image21.ti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"/><Relationship Id="rId31" Type="http://schemas.openxmlformats.org/officeDocument/2006/relationships/image" Target="media/image24.t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"/><Relationship Id="rId27" Type="http://schemas.openxmlformats.org/officeDocument/2006/relationships/image" Target="media/image20.tif"/><Relationship Id="rId30" Type="http://schemas.openxmlformats.org/officeDocument/2006/relationships/image" Target="media/image23.tif"/><Relationship Id="rId35" Type="http://schemas.openxmlformats.org/officeDocument/2006/relationships/image" Target="media/image2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9E681-D6DB-4AA1-93B8-680F4FB65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24</Pages>
  <Words>2116</Words>
  <Characters>12065</Characters>
  <Application>Microsoft Office Word</Application>
  <DocSecurity>0</DocSecurity>
  <Lines>100</Lines>
  <Paragraphs>28</Paragraphs>
  <ScaleCrop>false</ScaleCrop>
  <Company/>
  <LinksUpToDate>false</LinksUpToDate>
  <CharactersWithSpaces>14153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Haiyan Li</dc:creator>
  <cp:lastModifiedBy>user</cp:lastModifiedBy>
  <cp:revision>34</cp:revision>
  <cp:lastPrinted>2022-03-29T11:08:00Z</cp:lastPrinted>
  <dcterms:created xsi:type="dcterms:W3CDTF">2022-05-05T01:16:00Z</dcterms:created>
  <dcterms:modified xsi:type="dcterms:W3CDTF">2023-11-02T02:21:00Z</dcterms:modified>
</cp:coreProperties>
</file>