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3630E" w14:textId="595A1BEE" w:rsidR="00B81D23" w:rsidRPr="00FC02DC" w:rsidRDefault="00FC02DC" w:rsidP="00400F6C">
      <w:pPr>
        <w:widowControl/>
        <w:spacing w:beforeLines="100" w:before="312" w:afterLines="200" w:after="624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C02D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Supplementary Information</w:t>
      </w:r>
    </w:p>
    <w:p w14:paraId="7B6756A3" w14:textId="77777777" w:rsidR="00B81D23" w:rsidRDefault="00B81D23" w:rsidP="00400F6C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Cs w:val="21"/>
          <w:vertAlign w:val="subscript"/>
        </w:rPr>
      </w:pPr>
      <w:bookmarkStart w:id="0" w:name="OLE_LINK55"/>
      <w:bookmarkStart w:id="1" w:name="OLE_LINK102"/>
      <w:bookmarkStart w:id="2" w:name="OLE_LINK3"/>
      <w:bookmarkStart w:id="3" w:name="OLE_LINK4"/>
      <w:r w:rsidRPr="006C69A8">
        <w:rPr>
          <w:rFonts w:ascii="Times New Roman" w:hAnsi="Times New Roman" w:cs="Times New Roman"/>
          <w:b/>
          <w:szCs w:val="21"/>
        </w:rPr>
        <w:t xml:space="preserve">Effect of </w:t>
      </w:r>
      <w:bookmarkStart w:id="4" w:name="_Hlk67499134"/>
      <w:bookmarkStart w:id="5" w:name="OLE_LINK73"/>
      <w:r w:rsidRPr="006C69A8">
        <w:rPr>
          <w:rFonts w:ascii="Times New Roman" w:hAnsi="Times New Roman" w:cs="Times New Roman"/>
          <w:b/>
          <w:szCs w:val="21"/>
          <w:shd w:val="clear" w:color="auto" w:fill="FFFFFF"/>
        </w:rPr>
        <w:t xml:space="preserve">samarium </w:t>
      </w:r>
      <w:bookmarkEnd w:id="4"/>
      <w:bookmarkEnd w:id="5"/>
      <w:r w:rsidRPr="006C69A8">
        <w:rPr>
          <w:rFonts w:ascii="Times New Roman" w:hAnsi="Times New Roman" w:cs="Times New Roman"/>
          <w:b/>
          <w:szCs w:val="21"/>
          <w:shd w:val="clear" w:color="auto" w:fill="FFFFFF"/>
        </w:rPr>
        <w:t>on</w:t>
      </w:r>
      <w:r w:rsidRPr="00AD5A33">
        <w:rPr>
          <w:rFonts w:ascii="Times New Roman" w:hAnsi="Times New Roman" w:cs="Times New Roman"/>
          <w:b/>
          <w:szCs w:val="21"/>
          <w:shd w:val="clear" w:color="auto" w:fill="FFFFFF"/>
        </w:rPr>
        <w:t xml:space="preserve"> </w:t>
      </w:r>
      <w:bookmarkStart w:id="6" w:name="OLE_LINK41"/>
      <w:bookmarkStart w:id="7" w:name="OLE_LINK125"/>
      <w:bookmarkStart w:id="8" w:name="OLE_LINK126"/>
      <w:r w:rsidRPr="006C69A8">
        <w:rPr>
          <w:rFonts w:ascii="Times New Roman" w:hAnsi="Times New Roman" w:cs="Times New Roman"/>
          <w:b/>
          <w:szCs w:val="21"/>
          <w:shd w:val="clear" w:color="auto" w:fill="FFFFFF"/>
        </w:rPr>
        <w:t>the N</w:t>
      </w:r>
      <w:r w:rsidRPr="006C69A8">
        <w:rPr>
          <w:rFonts w:ascii="Times New Roman" w:hAnsi="Times New Roman" w:cs="Times New Roman"/>
          <w:b/>
          <w:szCs w:val="21"/>
          <w:shd w:val="clear" w:color="auto" w:fill="FFFFFF"/>
          <w:vertAlign w:val="subscript"/>
        </w:rPr>
        <w:t>2</w:t>
      </w:r>
      <w:bookmarkEnd w:id="6"/>
      <w:r w:rsidRPr="006C69A8">
        <w:rPr>
          <w:rFonts w:ascii="Times New Roman" w:hAnsi="Times New Roman" w:cs="Times New Roman"/>
          <w:b/>
          <w:szCs w:val="21"/>
          <w:shd w:val="clear" w:color="auto" w:fill="FFFFFF"/>
        </w:rPr>
        <w:t xml:space="preserve"> selectivity of </w:t>
      </w:r>
      <w:r w:rsidRPr="006C69A8">
        <w:rPr>
          <w:rFonts w:ascii="Times New Roman" w:hAnsi="Times New Roman" w:cs="Times New Roman"/>
          <w:b/>
          <w:szCs w:val="21"/>
        </w:rPr>
        <w:t>Sm</w:t>
      </w:r>
      <w:r w:rsidRPr="006C69A8">
        <w:rPr>
          <w:rFonts w:ascii="Times New Roman" w:hAnsi="Times New Roman" w:cs="Times New Roman"/>
          <w:b/>
          <w:i/>
          <w:iCs/>
          <w:szCs w:val="21"/>
          <w:vertAlign w:val="subscript"/>
        </w:rPr>
        <w:t>x</w:t>
      </w:r>
      <w:r w:rsidRPr="006C69A8">
        <w:rPr>
          <w:rFonts w:ascii="Times New Roman" w:hAnsi="Times New Roman" w:cs="Times New Roman"/>
          <w:b/>
          <w:szCs w:val="21"/>
        </w:rPr>
        <w:t>Mn</w:t>
      </w:r>
      <w:r w:rsidRPr="006C69A8">
        <w:rPr>
          <w:rFonts w:ascii="Times New Roman" w:hAnsi="Times New Roman" w:cs="Times New Roman"/>
          <w:b/>
          <w:szCs w:val="21"/>
          <w:vertAlign w:val="subscript"/>
        </w:rPr>
        <w:t>0.3</w:t>
      </w:r>
      <w:r w:rsidRPr="006C69A8">
        <w:rPr>
          <w:rFonts w:ascii="Times New Roman" w:eastAsia="方正粗黑宋简体" w:hAnsi="Times New Roman" w:cs="Times New Roman"/>
          <w:b/>
          <w:szCs w:val="21"/>
          <w:vertAlign w:val="subscript"/>
        </w:rPr>
        <w:t>–</w:t>
      </w:r>
      <w:r w:rsidRPr="006C69A8">
        <w:rPr>
          <w:rFonts w:ascii="Times New Roman" w:hAnsi="Times New Roman" w:cs="Times New Roman"/>
          <w:b/>
          <w:i/>
          <w:iCs/>
          <w:szCs w:val="21"/>
          <w:vertAlign w:val="subscript"/>
        </w:rPr>
        <w:t>x</w:t>
      </w:r>
      <w:r w:rsidRPr="006C69A8">
        <w:rPr>
          <w:rFonts w:ascii="Times New Roman" w:hAnsi="Times New Roman" w:cs="Times New Roman"/>
          <w:b/>
          <w:szCs w:val="21"/>
        </w:rPr>
        <w:t>Ti catalysts</w:t>
      </w:r>
      <w:r w:rsidRPr="006C69A8">
        <w:rPr>
          <w:rFonts w:ascii="Times New Roman" w:hAnsi="Times New Roman" w:cs="Times New Roman"/>
          <w:b/>
          <w:szCs w:val="21"/>
          <w:shd w:val="clear" w:color="auto" w:fill="FFFFFF"/>
        </w:rPr>
        <w:t xml:space="preserve"> </w:t>
      </w:r>
      <w:bookmarkStart w:id="9" w:name="OLE_LINK49"/>
      <w:bookmarkStart w:id="10" w:name="OLE_LINK50"/>
      <w:r w:rsidRPr="006C69A8">
        <w:rPr>
          <w:rFonts w:ascii="Times New Roman" w:hAnsi="Times New Roman" w:cs="Times New Roman"/>
          <w:b/>
          <w:szCs w:val="21"/>
          <w:shd w:val="clear" w:color="auto" w:fill="FFFFFF"/>
        </w:rPr>
        <w:t xml:space="preserve">during selective catalytic reduction of </w:t>
      </w:r>
      <w:r w:rsidRPr="006C69A8">
        <w:rPr>
          <w:rFonts w:ascii="Times New Roman" w:hAnsi="Times New Roman" w:cs="Times New Roman"/>
          <w:b/>
          <w:szCs w:val="21"/>
        </w:rPr>
        <w:t>NO</w:t>
      </w:r>
      <w:r w:rsidRPr="006C69A8">
        <w:rPr>
          <w:rFonts w:ascii="Times New Roman" w:hAnsi="Times New Roman" w:cs="Times New Roman"/>
          <w:b/>
          <w:i/>
          <w:iCs/>
          <w:szCs w:val="21"/>
          <w:vertAlign w:val="subscript"/>
        </w:rPr>
        <w:t>x</w:t>
      </w:r>
      <w:r w:rsidRPr="006C69A8">
        <w:rPr>
          <w:rFonts w:ascii="Times New Roman" w:hAnsi="Times New Roman" w:cs="Times New Roman"/>
          <w:b/>
          <w:szCs w:val="21"/>
        </w:rPr>
        <w:t xml:space="preserve"> with NH</w:t>
      </w:r>
      <w:r w:rsidRPr="006C69A8">
        <w:rPr>
          <w:rFonts w:ascii="Times New Roman" w:hAnsi="Times New Roman" w:cs="Times New Roman"/>
          <w:b/>
          <w:szCs w:val="21"/>
          <w:vertAlign w:val="subscript"/>
        </w:rPr>
        <w:t>3</w:t>
      </w:r>
      <w:bookmarkEnd w:id="9"/>
      <w:bookmarkEnd w:id="10"/>
    </w:p>
    <w:p w14:paraId="7BFEE4C6" w14:textId="77777777" w:rsidR="00400F6C" w:rsidRPr="006C69A8" w:rsidRDefault="00400F6C" w:rsidP="00400F6C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Cs w:val="21"/>
          <w:vertAlign w:val="subscript"/>
        </w:rPr>
      </w:pPr>
    </w:p>
    <w:p w14:paraId="46739ED4" w14:textId="77777777" w:rsidR="00B81D23" w:rsidRPr="006C69A8" w:rsidRDefault="00B81D23" w:rsidP="00400F6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11" w:name="_Hlk69074899"/>
      <w:r w:rsidRPr="006C69A8">
        <w:rPr>
          <w:rFonts w:ascii="Times New Roman" w:hAnsi="Times New Roman" w:cs="Times New Roman"/>
          <w:i/>
          <w:iCs/>
          <w:sz w:val="20"/>
          <w:szCs w:val="20"/>
        </w:rPr>
        <w:t>Shengyang Zhang</w:t>
      </w:r>
      <w:r w:rsidRPr="006C69A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C69A8">
        <w:rPr>
          <w:rFonts w:ascii="Times New Roman" w:hAnsi="Times New Roman" w:cs="Times New Roman"/>
          <w:sz w:val="20"/>
          <w:szCs w:val="20"/>
        </w:rPr>
        <w:t xml:space="preserve">, </w:t>
      </w:r>
      <w:r w:rsidRPr="006C69A8">
        <w:rPr>
          <w:rFonts w:ascii="Times New Roman" w:hAnsi="Times New Roman" w:cs="Times New Roman"/>
          <w:i/>
          <w:iCs/>
          <w:sz w:val="20"/>
          <w:szCs w:val="20"/>
        </w:rPr>
        <w:t>Bolin Zhang</w:t>
      </w:r>
      <w:r w:rsidRPr="006C69A8">
        <w:rPr>
          <w:rFonts w:ascii="Times New Roman" w:hAnsi="Times New Roman" w:cs="Times New Roman"/>
          <w:sz w:val="20"/>
          <w:szCs w:val="20"/>
          <w:vertAlign w:val="superscript"/>
        </w:rPr>
        <w:t>1,2),</w:t>
      </w:r>
      <w:r w:rsidRPr="006C69A8">
        <w:rPr>
          <w:rFonts w:ascii="Times New Roman" w:hAnsi="Times New Roman" w:cs="Times New Roman"/>
          <w:sz w:val="20"/>
          <w:szCs w:val="20"/>
          <w:vertAlign w:val="superscript"/>
        </w:rPr>
        <w:sym w:font="Wingdings" w:char="F02A"/>
      </w:r>
      <w:r w:rsidRPr="006C69A8">
        <w:rPr>
          <w:rFonts w:ascii="Times New Roman" w:hAnsi="Times New Roman" w:cs="Times New Roman"/>
          <w:sz w:val="20"/>
          <w:szCs w:val="20"/>
        </w:rPr>
        <w:t xml:space="preserve">, </w:t>
      </w:r>
      <w:r w:rsidRPr="006C69A8">
        <w:rPr>
          <w:rFonts w:ascii="Times New Roman" w:hAnsi="Times New Roman" w:cs="Times New Roman"/>
          <w:i/>
          <w:iCs/>
          <w:sz w:val="20"/>
          <w:szCs w:val="20"/>
        </w:rPr>
        <w:t>Boyu Wu</w:t>
      </w:r>
      <w:r w:rsidRPr="006C69A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C69A8">
        <w:rPr>
          <w:rFonts w:ascii="Times New Roman" w:hAnsi="Times New Roman" w:cs="Times New Roman"/>
          <w:sz w:val="20"/>
          <w:szCs w:val="20"/>
        </w:rPr>
        <w:t xml:space="preserve">, </w:t>
      </w:r>
      <w:r w:rsidRPr="006C69A8">
        <w:rPr>
          <w:rFonts w:ascii="Times New Roman" w:hAnsi="Times New Roman" w:cs="Times New Roman"/>
          <w:i/>
          <w:iCs/>
          <w:sz w:val="20"/>
          <w:szCs w:val="20"/>
        </w:rPr>
        <w:t>Bo Liu</w:t>
      </w:r>
      <w:r w:rsidRPr="006C69A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C69A8">
        <w:rPr>
          <w:rFonts w:ascii="Times New Roman" w:hAnsi="Times New Roman" w:cs="Times New Roman"/>
          <w:sz w:val="20"/>
          <w:szCs w:val="20"/>
        </w:rPr>
        <w:t xml:space="preserve">, and </w:t>
      </w:r>
      <w:bookmarkStart w:id="12" w:name="_Hlk68890343"/>
      <w:r w:rsidRPr="006C69A8">
        <w:rPr>
          <w:rFonts w:ascii="Times New Roman" w:hAnsi="Times New Roman" w:cs="Times New Roman"/>
          <w:i/>
          <w:iCs/>
          <w:sz w:val="20"/>
          <w:szCs w:val="20"/>
        </w:rPr>
        <w:t>Shengen Zhang</w:t>
      </w:r>
      <w:bookmarkEnd w:id="12"/>
      <w:r w:rsidRPr="006C69A8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1)</w:t>
      </w:r>
      <w:r w:rsidRPr="006C69A8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6C69A8">
        <w:rPr>
          <w:rFonts w:ascii="Times New Roman" w:hAnsi="Times New Roman" w:cs="Times New Roman"/>
          <w:sz w:val="20"/>
          <w:szCs w:val="20"/>
          <w:vertAlign w:val="superscript"/>
        </w:rPr>
        <w:sym w:font="Wingdings" w:char="F02A"/>
      </w:r>
    </w:p>
    <w:bookmarkEnd w:id="11"/>
    <w:p w14:paraId="5CA10F58" w14:textId="77777777" w:rsidR="00B81D23" w:rsidRPr="00A4345A" w:rsidRDefault="00B81D23" w:rsidP="00400F6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4345A">
        <w:rPr>
          <w:rFonts w:ascii="Times New Roman" w:hAnsi="Times New Roman" w:cs="Times New Roman"/>
          <w:kern w:val="0"/>
          <w:sz w:val="20"/>
          <w:szCs w:val="20"/>
        </w:rPr>
        <w:t>1) Institute for Advanced Materials and Technology, University of Science and Technology Beijing, Beijing 100083, China</w:t>
      </w:r>
    </w:p>
    <w:p w14:paraId="29D68520" w14:textId="77777777" w:rsidR="00B81D23" w:rsidRPr="006C69A8" w:rsidRDefault="00B81D23" w:rsidP="00400F6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4345A">
        <w:rPr>
          <w:rFonts w:ascii="Times New Roman" w:hAnsi="Times New Roman" w:cs="Times New Roman"/>
          <w:kern w:val="0"/>
          <w:sz w:val="20"/>
          <w:szCs w:val="20"/>
        </w:rPr>
        <w:t>2)</w:t>
      </w:r>
      <w:r w:rsidRPr="006C69A8">
        <w:rPr>
          <w:rFonts w:ascii="Times New Roman" w:hAnsi="Times New Roman" w:cs="Times New Roman"/>
          <w:kern w:val="0"/>
          <w:sz w:val="20"/>
          <w:szCs w:val="20"/>
        </w:rPr>
        <w:t xml:space="preserve"> Shunde Innovation School, University of Science and Technology Beijing, Foshan 528399, China</w:t>
      </w:r>
    </w:p>
    <w:bookmarkEnd w:id="0"/>
    <w:bookmarkEnd w:id="1"/>
    <w:bookmarkEnd w:id="2"/>
    <w:bookmarkEnd w:id="3"/>
    <w:bookmarkEnd w:id="7"/>
    <w:bookmarkEnd w:id="8"/>
    <w:p w14:paraId="384695A9" w14:textId="77777777" w:rsidR="00FC02DC" w:rsidRDefault="00FC02DC" w:rsidP="00400F6C">
      <w:pPr>
        <w:adjustRightInd w:val="0"/>
        <w:snapToGrid w:val="0"/>
        <w:spacing w:line="360" w:lineRule="auto"/>
        <w:ind w:left="200" w:hangingChars="100" w:hanging="200"/>
        <w:rPr>
          <w:rFonts w:ascii="Times New Roman" w:hAnsi="Times New Roman" w:cs="Times New Roman"/>
          <w:kern w:val="0"/>
          <w:sz w:val="20"/>
          <w:szCs w:val="20"/>
        </w:rPr>
      </w:pPr>
      <w:r w:rsidRPr="00E7011C">
        <w:rPr>
          <w:rFonts w:ascii="Times New Roman" w:hAnsi="Times New Roman" w:cs="Times New Roman"/>
          <w:sz w:val="20"/>
          <w:szCs w:val="20"/>
        </w:rPr>
        <w:sym w:font="Wingdings" w:char="F02A"/>
      </w:r>
      <w:r w:rsidRPr="00E7011C">
        <w:rPr>
          <w:rFonts w:ascii="Times New Roman" w:hAnsi="Times New Roman" w:cs="Times New Roman"/>
          <w:sz w:val="20"/>
          <w:szCs w:val="20"/>
        </w:rPr>
        <w:t xml:space="preserve"> </w:t>
      </w:r>
      <w:r w:rsidRPr="006C69A8">
        <w:rPr>
          <w:rFonts w:ascii="Times New Roman" w:hAnsi="Times New Roman" w:cs="Times New Roman"/>
          <w:sz w:val="20"/>
          <w:szCs w:val="20"/>
        </w:rPr>
        <w:t>Corresponding author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 w:rsidRPr="006C69A8">
        <w:rPr>
          <w:rFonts w:ascii="Times New Roman" w:hAnsi="Times New Roman" w:cs="Times New Roman"/>
          <w:sz w:val="20"/>
          <w:szCs w:val="20"/>
        </w:rPr>
        <w:t xml:space="preserve">: </w:t>
      </w:r>
      <w:r w:rsidRPr="006C69A8">
        <w:rPr>
          <w:rFonts w:ascii="Times New Roman" w:hAnsi="Times New Roman" w:cs="Times New Roman"/>
          <w:kern w:val="0"/>
          <w:sz w:val="20"/>
          <w:szCs w:val="20"/>
        </w:rPr>
        <w:t>Bolin Zhang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6C69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6C69A8">
        <w:rPr>
          <w:rFonts w:ascii="Times New Roman" w:hAnsi="Times New Roman" w:cs="Times New Roman"/>
          <w:sz w:val="20"/>
          <w:szCs w:val="20"/>
        </w:rPr>
        <w:t>E-ma</w:t>
      </w:r>
      <w:r w:rsidRPr="006C69A8">
        <w:rPr>
          <w:rFonts w:ascii="Times New Roman" w:hAnsi="Times New Roman" w:cs="Times New Roman"/>
          <w:kern w:val="0"/>
          <w:sz w:val="20"/>
          <w:szCs w:val="20"/>
        </w:rPr>
        <w:t xml:space="preserve">il: </w:t>
      </w:r>
      <w:hyperlink r:id="rId7" w:history="1">
        <w:r w:rsidRPr="006C69A8">
          <w:rPr>
            <w:rFonts w:ascii="Times New Roman" w:hAnsi="Times New Roman" w:cs="Times New Roman"/>
            <w:kern w:val="0"/>
            <w:sz w:val="20"/>
            <w:szCs w:val="20"/>
          </w:rPr>
          <w:t>zhangbolin@ustb.edu.cn</w:t>
        </w:r>
      </w:hyperlink>
      <w:r w:rsidRPr="006C69A8">
        <w:rPr>
          <w:rFonts w:ascii="Times New Roman" w:hAnsi="Times New Roman" w:cs="Times New Roman"/>
          <w:kern w:val="0"/>
          <w:sz w:val="20"/>
          <w:szCs w:val="20"/>
        </w:rPr>
        <w:t>;</w:t>
      </w:r>
    </w:p>
    <w:p w14:paraId="29577DD5" w14:textId="6428871D" w:rsidR="00FC02DC" w:rsidRDefault="00FC02DC" w:rsidP="00400F6C">
      <w:pPr>
        <w:adjustRightInd w:val="0"/>
        <w:snapToGrid w:val="0"/>
        <w:spacing w:line="360" w:lineRule="auto"/>
        <w:ind w:leftChars="100" w:left="210" w:firstLineChars="1000" w:firstLine="2000"/>
        <w:rPr>
          <w:rFonts w:ascii="Times New Roman" w:hAnsi="Times New Roman" w:cs="Times New Roman"/>
          <w:kern w:val="0"/>
          <w:sz w:val="20"/>
          <w:szCs w:val="20"/>
        </w:rPr>
      </w:pPr>
      <w:r w:rsidRPr="006C69A8">
        <w:rPr>
          <w:rFonts w:ascii="Times New Roman" w:hAnsi="Times New Roman" w:cs="Times New Roman"/>
          <w:kern w:val="0"/>
          <w:sz w:val="20"/>
          <w:szCs w:val="20"/>
        </w:rPr>
        <w:t>Shengen Zhang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6C69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6C69A8">
        <w:rPr>
          <w:rFonts w:ascii="Times New Roman" w:hAnsi="Times New Roman" w:cs="Times New Roman"/>
          <w:sz w:val="20"/>
          <w:szCs w:val="20"/>
        </w:rPr>
        <w:t>E-ma</w:t>
      </w:r>
      <w:r w:rsidRPr="006C69A8">
        <w:rPr>
          <w:rFonts w:ascii="Times New Roman" w:hAnsi="Times New Roman" w:cs="Times New Roman"/>
          <w:kern w:val="0"/>
          <w:sz w:val="20"/>
          <w:szCs w:val="20"/>
        </w:rPr>
        <w:t xml:space="preserve">il: </w:t>
      </w:r>
      <w:hyperlink r:id="rId8" w:history="1">
        <w:r w:rsidRPr="006C69A8">
          <w:rPr>
            <w:rFonts w:ascii="Times New Roman" w:hAnsi="Times New Roman" w:cs="Times New Roman"/>
            <w:kern w:val="0"/>
            <w:sz w:val="20"/>
            <w:szCs w:val="20"/>
          </w:rPr>
          <w:t>zhangshengen@mater.ustb.edu.cn</w:t>
        </w:r>
      </w:hyperlink>
      <w:bookmarkStart w:id="13" w:name="_GoBack"/>
      <w:bookmarkEnd w:id="13"/>
    </w:p>
    <w:p w14:paraId="7E15BFDA" w14:textId="77777777" w:rsidR="00DA1021" w:rsidRDefault="00DA1021" w:rsidP="00400F6C">
      <w:pPr>
        <w:spacing w:line="360" w:lineRule="auto"/>
        <w:rPr>
          <w:rFonts w:ascii="Times New Roman" w:hAnsi="Times New Roman" w:cs="Times New Roman"/>
          <w:szCs w:val="21"/>
        </w:rPr>
      </w:pPr>
      <w:bookmarkStart w:id="14" w:name="_Hlk114230111"/>
    </w:p>
    <w:p w14:paraId="1BF6B8C4" w14:textId="5984E53F" w:rsidR="00B81D23" w:rsidRDefault="00B81D23" w:rsidP="00400F6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564924">
        <w:rPr>
          <w:rFonts w:ascii="Times New Roman" w:hAnsi="Times New Roman" w:cs="Times New Roman"/>
          <w:szCs w:val="21"/>
        </w:rPr>
        <w:t>Fig. </w:t>
      </w:r>
      <w:r w:rsidR="00FD3116">
        <w:rPr>
          <w:rFonts w:ascii="Times New Roman" w:hAnsi="Times New Roman" w:cs="Times New Roman"/>
          <w:szCs w:val="21"/>
        </w:rPr>
        <w:t>S1</w:t>
      </w:r>
      <w:r w:rsidRPr="00564924">
        <w:rPr>
          <w:rFonts w:ascii="Times New Roman" w:hAnsi="Times New Roman" w:cs="Times New Roman"/>
          <w:szCs w:val="21"/>
        </w:rPr>
        <w:t xml:space="preserve"> and Fig. </w:t>
      </w:r>
      <w:r w:rsidR="00FD3116">
        <w:rPr>
          <w:rFonts w:ascii="Times New Roman" w:hAnsi="Times New Roman" w:cs="Times New Roman"/>
          <w:szCs w:val="21"/>
        </w:rPr>
        <w:t>S2</w:t>
      </w:r>
      <w:r w:rsidRPr="00564924">
        <w:rPr>
          <w:rFonts w:ascii="Times New Roman" w:hAnsi="Times New Roman" w:cs="Times New Roman"/>
          <w:szCs w:val="21"/>
        </w:rPr>
        <w:t xml:space="preserve"> showed the </w:t>
      </w:r>
      <w:bookmarkStart w:id="15" w:name="_Hlk114230370"/>
      <w:r w:rsidRPr="00564924">
        <w:rPr>
          <w:rFonts w:ascii="Times New Roman" w:hAnsi="Times New Roman" w:cs="Times New Roman"/>
          <w:szCs w:val="21"/>
        </w:rPr>
        <w:t>Nitrogen adsorption</w:t>
      </w:r>
      <w:r w:rsidR="00FC02DC">
        <w:rPr>
          <w:rFonts w:ascii="Times New Roman" w:hAnsi="Times New Roman" w:cs="Times New Roman"/>
          <w:szCs w:val="21"/>
        </w:rPr>
        <w:t>–</w:t>
      </w:r>
      <w:r w:rsidRPr="00564924">
        <w:rPr>
          <w:rFonts w:ascii="Times New Roman" w:hAnsi="Times New Roman" w:cs="Times New Roman"/>
          <w:szCs w:val="21"/>
        </w:rPr>
        <w:t>desorption isotherms</w:t>
      </w:r>
      <w:bookmarkEnd w:id="15"/>
      <w:r w:rsidRPr="00564924">
        <w:rPr>
          <w:rFonts w:ascii="Times New Roman" w:hAnsi="Times New Roman" w:cs="Times New Roman"/>
          <w:szCs w:val="21"/>
        </w:rPr>
        <w:t xml:space="preserve"> and pore size distribution curves for different catalysts. </w:t>
      </w:r>
      <w:bookmarkEnd w:id="14"/>
      <w:r w:rsidRPr="00564924">
        <w:rPr>
          <w:rFonts w:ascii="Times New Roman" w:hAnsi="Times New Roman" w:cs="Times New Roman"/>
          <w:szCs w:val="21"/>
        </w:rPr>
        <w:t xml:space="preserve">The physical adsorption isotherm classification was given by the International Union of Pure and Applied Chemistry (IUPAC). The adsorption–desorption isotherm was inconsistent with capillary condensation, resulting in adsorption hysteresis loop </w:t>
      </w:r>
      <w:r w:rsidRPr="00564924">
        <w:rPr>
          <w:rFonts w:ascii="Times New Roman" w:hAnsi="Times New Roman" w:cs="Times New Roman"/>
          <w:szCs w:val="21"/>
        </w:rPr>
        <w:fldChar w:fldCharType="begin">
          <w:fldData xml:space="preserve">PEVuZE5vdGU+PENpdGU+PEF1dGhvcj5Cb25pbmdhcmk8L0F1dGhvcj48WWVhcj4yMDE1PC9ZZWFy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</w:fldData>
        </w:fldChar>
      </w:r>
      <w:r w:rsidRPr="00564924">
        <w:rPr>
          <w:rFonts w:ascii="Times New Roman" w:hAnsi="Times New Roman" w:cs="Times New Roman"/>
          <w:szCs w:val="21"/>
        </w:rPr>
        <w:instrText xml:space="preserve"> ADDIN EN.CITE </w:instrText>
      </w:r>
      <w:r w:rsidRPr="00564924">
        <w:rPr>
          <w:rFonts w:ascii="Times New Roman" w:hAnsi="Times New Roman" w:cs="Times New Roman"/>
          <w:szCs w:val="21"/>
        </w:rPr>
        <w:fldChar w:fldCharType="begin">
          <w:fldData xml:space="preserve">PEVuZE5vdGU+PENpdGU+PEF1dGhvcj5Cb25pbmdhcmk8L0F1dGhvcj48WWVhcj4yMDE1PC9ZZWFy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</w:fldData>
        </w:fldChar>
      </w:r>
      <w:r w:rsidRPr="00564924">
        <w:rPr>
          <w:rFonts w:ascii="Times New Roman" w:hAnsi="Times New Roman" w:cs="Times New Roman"/>
          <w:szCs w:val="21"/>
        </w:rPr>
        <w:instrText xml:space="preserve"> ADDIN EN.CITE.DATA </w:instrText>
      </w:r>
      <w:r w:rsidRPr="00564924">
        <w:rPr>
          <w:rFonts w:ascii="Times New Roman" w:hAnsi="Times New Roman" w:cs="Times New Roman"/>
          <w:szCs w:val="21"/>
        </w:rPr>
      </w:r>
      <w:r w:rsidRPr="00564924">
        <w:rPr>
          <w:rFonts w:ascii="Times New Roman" w:hAnsi="Times New Roman" w:cs="Times New Roman"/>
          <w:szCs w:val="21"/>
        </w:rPr>
        <w:fldChar w:fldCharType="end"/>
      </w:r>
      <w:r w:rsidRPr="00564924">
        <w:rPr>
          <w:rFonts w:ascii="Times New Roman" w:hAnsi="Times New Roman" w:cs="Times New Roman"/>
          <w:szCs w:val="21"/>
        </w:rPr>
      </w:r>
      <w:r w:rsidRPr="00564924">
        <w:rPr>
          <w:rFonts w:ascii="Times New Roman" w:hAnsi="Times New Roman" w:cs="Times New Roman"/>
          <w:szCs w:val="21"/>
        </w:rPr>
        <w:fldChar w:fldCharType="separate"/>
      </w:r>
      <w:r w:rsidRPr="00564924">
        <w:rPr>
          <w:rFonts w:ascii="Times New Roman" w:hAnsi="Times New Roman" w:cs="Times New Roman"/>
          <w:noProof/>
          <w:szCs w:val="21"/>
        </w:rPr>
        <w:t>[</w:t>
      </w:r>
      <w:r w:rsidR="00960508">
        <w:rPr>
          <w:rFonts w:ascii="Times New Roman" w:hAnsi="Times New Roman" w:cs="Times New Roman"/>
          <w:noProof/>
          <w:szCs w:val="21"/>
        </w:rPr>
        <w:t>1</w:t>
      </w:r>
      <w:r w:rsidR="00EA1B69">
        <w:rPr>
          <w:rFonts w:ascii="Times New Roman" w:hAnsi="Times New Roman" w:cs="Times New Roman" w:hint="eastAsia"/>
          <w:noProof/>
          <w:szCs w:val="21"/>
        </w:rPr>
        <w:t>–</w:t>
      </w:r>
      <w:r w:rsidR="00960508">
        <w:rPr>
          <w:rFonts w:ascii="Times New Roman" w:hAnsi="Times New Roman" w:cs="Times New Roman"/>
          <w:noProof/>
          <w:szCs w:val="21"/>
        </w:rPr>
        <w:t>2</w:t>
      </w:r>
      <w:r w:rsidRPr="00564924">
        <w:rPr>
          <w:rFonts w:ascii="Times New Roman" w:hAnsi="Times New Roman" w:cs="Times New Roman"/>
          <w:noProof/>
          <w:szCs w:val="21"/>
        </w:rPr>
        <w:t>]</w:t>
      </w:r>
      <w:r w:rsidRPr="00564924">
        <w:rPr>
          <w:rFonts w:ascii="Times New Roman" w:hAnsi="Times New Roman" w:cs="Times New Roman"/>
          <w:szCs w:val="21"/>
        </w:rPr>
        <w:fldChar w:fldCharType="end"/>
      </w:r>
      <w:r w:rsidRPr="00564924">
        <w:rPr>
          <w:rFonts w:ascii="Times New Roman" w:hAnsi="Times New Roman" w:cs="Times New Roman"/>
          <w:szCs w:val="21"/>
        </w:rPr>
        <w:t xml:space="preserve">. </w:t>
      </w:r>
      <w:bookmarkStart w:id="16" w:name="_Hlk114230183"/>
      <w:r w:rsidRPr="00564924">
        <w:rPr>
          <w:rFonts w:ascii="Times New Roman" w:hAnsi="Times New Roman" w:cs="Times New Roman"/>
          <w:szCs w:val="21"/>
        </w:rPr>
        <w:t xml:space="preserve">As shown in Fig. </w:t>
      </w:r>
      <w:r w:rsidR="00FD3116">
        <w:rPr>
          <w:rFonts w:ascii="Times New Roman" w:hAnsi="Times New Roman" w:cs="Times New Roman"/>
          <w:szCs w:val="21"/>
        </w:rPr>
        <w:t>S1</w:t>
      </w:r>
      <w:r w:rsidRPr="00564924">
        <w:rPr>
          <w:rFonts w:ascii="Times New Roman" w:hAnsi="Times New Roman" w:cs="Times New Roman"/>
          <w:szCs w:val="21"/>
        </w:rPr>
        <w:t xml:space="preserve">, </w:t>
      </w:r>
      <w:bookmarkStart w:id="17" w:name="OLE_LINK19"/>
      <w:r w:rsidRPr="00564924">
        <w:rPr>
          <w:rFonts w:ascii="Times New Roman" w:hAnsi="Times New Roman" w:cs="Times New Roman"/>
          <w:szCs w:val="21"/>
        </w:rPr>
        <w:t>Sm</w:t>
      </w:r>
      <w:r w:rsidRPr="00564924">
        <w:rPr>
          <w:rFonts w:ascii="Times New Roman" w:hAnsi="Times New Roman" w:cs="Times New Roman"/>
          <w:i/>
          <w:iCs/>
          <w:szCs w:val="21"/>
          <w:vertAlign w:val="subscript"/>
        </w:rPr>
        <w:t>x</w:t>
      </w:r>
      <w:r w:rsidRPr="00564924">
        <w:rPr>
          <w:rFonts w:ascii="Times New Roman" w:hAnsi="Times New Roman" w:cs="Times New Roman"/>
          <w:szCs w:val="21"/>
        </w:rPr>
        <w:t>Mn</w:t>
      </w:r>
      <w:r w:rsidRPr="00564924">
        <w:rPr>
          <w:rFonts w:ascii="Times New Roman" w:hAnsi="Times New Roman" w:cs="Times New Roman"/>
          <w:szCs w:val="21"/>
          <w:vertAlign w:val="subscript"/>
        </w:rPr>
        <w:t>0.3–</w:t>
      </w:r>
      <w:r w:rsidRPr="00564924">
        <w:rPr>
          <w:rFonts w:ascii="Times New Roman" w:hAnsi="Times New Roman" w:cs="Times New Roman"/>
          <w:i/>
          <w:iCs/>
          <w:szCs w:val="21"/>
          <w:vertAlign w:val="subscript"/>
        </w:rPr>
        <w:t>x</w:t>
      </w:r>
      <w:r w:rsidRPr="00564924">
        <w:rPr>
          <w:rFonts w:ascii="Times New Roman" w:hAnsi="Times New Roman" w:cs="Times New Roman"/>
          <w:szCs w:val="21"/>
        </w:rPr>
        <w:t>Ti catalysts (</w:t>
      </w:r>
      <w:r w:rsidRPr="00564924">
        <w:rPr>
          <w:rFonts w:ascii="Times New Roman" w:hAnsi="Times New Roman" w:cs="Times New Roman"/>
          <w:i/>
          <w:iCs/>
          <w:szCs w:val="21"/>
        </w:rPr>
        <w:t>x</w:t>
      </w:r>
      <w:r w:rsidRPr="00564924">
        <w:rPr>
          <w:rFonts w:ascii="Times New Roman" w:hAnsi="Times New Roman" w:cs="Times New Roman"/>
          <w:szCs w:val="21"/>
        </w:rPr>
        <w:t xml:space="preserve"> = 0, 0.1, 0.15, 0.2, 0.3) </w:t>
      </w:r>
      <w:bookmarkEnd w:id="17"/>
      <w:r w:rsidRPr="00564924">
        <w:rPr>
          <w:rFonts w:ascii="Times New Roman" w:hAnsi="Times New Roman" w:cs="Times New Roman"/>
          <w:szCs w:val="21"/>
        </w:rPr>
        <w:t xml:space="preserve">all belonged to type IV isotherm with H1 hysteresis loops. This </w:t>
      </w:r>
      <w:bookmarkStart w:id="18" w:name="_Hlk114230423"/>
      <w:r w:rsidRPr="00564924">
        <w:rPr>
          <w:rFonts w:ascii="Times New Roman" w:hAnsi="Times New Roman" w:cs="Times New Roman"/>
          <w:szCs w:val="21"/>
        </w:rPr>
        <w:t>indicated the presence of mesoporous</w:t>
      </w:r>
      <w:bookmarkEnd w:id="18"/>
      <w:r w:rsidRPr="00564924">
        <w:rPr>
          <w:rFonts w:ascii="Times New Roman" w:hAnsi="Times New Roman" w:cs="Times New Roman"/>
          <w:szCs w:val="21"/>
        </w:rPr>
        <w:t xml:space="preserve"> in the catalysts.</w:t>
      </w:r>
      <w:r w:rsidRPr="006B2EC5">
        <w:rPr>
          <w:rFonts w:ascii="Times New Roman" w:hAnsi="Times New Roman" w:cs="Times New Roman"/>
          <w:szCs w:val="21"/>
        </w:rPr>
        <w:t xml:space="preserve"> </w:t>
      </w:r>
      <w:bookmarkEnd w:id="16"/>
      <w:r w:rsidRPr="00564924">
        <w:rPr>
          <w:rFonts w:ascii="Times New Roman" w:hAnsi="Times New Roman" w:cs="Times New Roman"/>
          <w:szCs w:val="21"/>
        </w:rPr>
        <w:t>The pore size distributions of different catalysts</w:t>
      </w:r>
      <w:r w:rsidRPr="00564924" w:rsidDel="006B2EC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were </w:t>
      </w:r>
      <w:bookmarkStart w:id="19" w:name="OLE_LINK203"/>
      <w:r>
        <w:rPr>
          <w:rFonts w:ascii="Times New Roman" w:hAnsi="Times New Roman" w:cs="Times New Roman"/>
          <w:szCs w:val="21"/>
        </w:rPr>
        <w:t xml:space="preserve">obtained </w:t>
      </w:r>
      <w:bookmarkEnd w:id="19"/>
      <w:r>
        <w:rPr>
          <w:rFonts w:ascii="Times New Roman" w:hAnsi="Times New Roman" w:cs="Times New Roman"/>
          <w:szCs w:val="21"/>
        </w:rPr>
        <w:t xml:space="preserve">by </w:t>
      </w:r>
      <w:r w:rsidRPr="005C22EF">
        <w:rPr>
          <w:rFonts w:ascii="Times New Roman" w:hAnsi="Times New Roman" w:cs="Times New Roman"/>
          <w:szCs w:val="21"/>
        </w:rPr>
        <w:t>Barrett</w:t>
      </w:r>
      <w:r w:rsidR="00533DD1">
        <w:rPr>
          <w:rFonts w:ascii="Times New Roman" w:hAnsi="Times New Roman" w:cs="Times New Roman"/>
          <w:szCs w:val="21"/>
        </w:rPr>
        <w:t>–</w:t>
      </w:r>
      <w:r w:rsidRPr="005C22EF">
        <w:rPr>
          <w:rFonts w:ascii="Times New Roman" w:hAnsi="Times New Roman" w:cs="Times New Roman"/>
          <w:szCs w:val="21"/>
        </w:rPr>
        <w:t>Joyner</w:t>
      </w:r>
      <w:r w:rsidR="00533DD1">
        <w:rPr>
          <w:rFonts w:ascii="Times New Roman" w:hAnsi="Times New Roman" w:cs="Times New Roman"/>
          <w:szCs w:val="21"/>
        </w:rPr>
        <w:t>–</w:t>
      </w:r>
      <w:r w:rsidRPr="005C22EF">
        <w:rPr>
          <w:rFonts w:ascii="Times New Roman" w:hAnsi="Times New Roman" w:cs="Times New Roman"/>
          <w:szCs w:val="21"/>
        </w:rPr>
        <w:t>Halenda</w:t>
      </w:r>
      <w:r>
        <w:rPr>
          <w:rFonts w:ascii="Times New Roman" w:hAnsi="Times New Roman" w:cs="Times New Roman"/>
          <w:szCs w:val="21"/>
        </w:rPr>
        <w:t xml:space="preserve"> (BJH)</w:t>
      </w:r>
      <w:r w:rsidRPr="00564924">
        <w:rPr>
          <w:rFonts w:ascii="Times New Roman" w:hAnsi="Times New Roman" w:cs="Times New Roman"/>
          <w:szCs w:val="21"/>
        </w:rPr>
        <w:t xml:space="preserve"> method</w:t>
      </w:r>
      <w:r>
        <w:rPr>
          <w:rFonts w:ascii="Times New Roman" w:hAnsi="Times New Roman" w:cs="Times New Roman"/>
          <w:szCs w:val="21"/>
        </w:rPr>
        <w:t xml:space="preserve"> and </w:t>
      </w:r>
      <w:r w:rsidRPr="00564924">
        <w:rPr>
          <w:rFonts w:ascii="Times New Roman" w:hAnsi="Times New Roman" w:cs="Times New Roman"/>
          <w:szCs w:val="21"/>
        </w:rPr>
        <w:t xml:space="preserve">measured </w:t>
      </w:r>
      <w:r>
        <w:rPr>
          <w:rFonts w:ascii="Times New Roman" w:hAnsi="Times New Roman" w:cs="Times New Roman"/>
          <w:szCs w:val="21"/>
        </w:rPr>
        <w:t>from</w:t>
      </w:r>
      <w:r w:rsidRPr="00564924">
        <w:rPr>
          <w:rFonts w:ascii="Times New Roman" w:hAnsi="Times New Roman" w:cs="Times New Roman"/>
          <w:szCs w:val="21"/>
        </w:rPr>
        <w:t xml:space="preserve"> N</w:t>
      </w:r>
      <w:r w:rsidRPr="00564924">
        <w:rPr>
          <w:rFonts w:ascii="Times New Roman" w:hAnsi="Times New Roman" w:cs="Times New Roman"/>
          <w:szCs w:val="21"/>
          <w:vertAlign w:val="subscript"/>
        </w:rPr>
        <w:t>2</w:t>
      </w:r>
      <w:r w:rsidRPr="00564924">
        <w:rPr>
          <w:rFonts w:ascii="Times New Roman" w:hAnsi="Times New Roman" w:cs="Times New Roman"/>
          <w:szCs w:val="21"/>
        </w:rPr>
        <w:t xml:space="preserve"> desorption isotherm using the cylindrical pore model</w:t>
      </w:r>
      <w:r w:rsidRPr="00564924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564924">
        <w:rPr>
          <w:rFonts w:ascii="Times New Roman" w:hAnsi="Times New Roman" w:cs="Times New Roman"/>
          <w:szCs w:val="21"/>
        </w:rPr>
        <w:fldChar w:fldCharType="begin">
          <w:fldData xml:space="preserve">PEVuZE5vdGU+PENpdGU+PEF1dGhvcj5XdTwvQXV0aG9yPjxZZWFyPjIwMTk8L1llYXI+PFJlY051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</w:fldData>
        </w:fldChar>
      </w:r>
      <w:r w:rsidRPr="00564924">
        <w:rPr>
          <w:rFonts w:ascii="Times New Roman" w:hAnsi="Times New Roman" w:cs="Times New Roman"/>
          <w:szCs w:val="21"/>
        </w:rPr>
        <w:instrText xml:space="preserve"> ADDIN EN.CITE </w:instrText>
      </w:r>
      <w:r w:rsidRPr="00564924">
        <w:rPr>
          <w:rFonts w:ascii="Times New Roman" w:hAnsi="Times New Roman" w:cs="Times New Roman"/>
          <w:szCs w:val="21"/>
        </w:rPr>
        <w:fldChar w:fldCharType="begin">
          <w:fldData xml:space="preserve">PEVuZE5vdGU+PENpdGU+PEF1dGhvcj5XdTwvQXV0aG9yPjxZZWFyPjIwMTk8L1llYXI+PFJlY051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</w:fldData>
        </w:fldChar>
      </w:r>
      <w:r w:rsidRPr="00564924">
        <w:rPr>
          <w:rFonts w:ascii="Times New Roman" w:hAnsi="Times New Roman" w:cs="Times New Roman"/>
          <w:szCs w:val="21"/>
        </w:rPr>
        <w:instrText xml:space="preserve"> ADDIN EN.CITE.DATA </w:instrText>
      </w:r>
      <w:r w:rsidRPr="00564924">
        <w:rPr>
          <w:rFonts w:ascii="Times New Roman" w:hAnsi="Times New Roman" w:cs="Times New Roman"/>
          <w:szCs w:val="21"/>
        </w:rPr>
      </w:r>
      <w:r w:rsidRPr="00564924">
        <w:rPr>
          <w:rFonts w:ascii="Times New Roman" w:hAnsi="Times New Roman" w:cs="Times New Roman"/>
          <w:szCs w:val="21"/>
        </w:rPr>
        <w:fldChar w:fldCharType="end"/>
      </w:r>
      <w:r w:rsidRPr="00564924">
        <w:rPr>
          <w:rFonts w:ascii="Times New Roman" w:hAnsi="Times New Roman" w:cs="Times New Roman"/>
          <w:szCs w:val="21"/>
        </w:rPr>
      </w:r>
      <w:r w:rsidRPr="00564924">
        <w:rPr>
          <w:rFonts w:ascii="Times New Roman" w:hAnsi="Times New Roman" w:cs="Times New Roman"/>
          <w:szCs w:val="21"/>
        </w:rPr>
        <w:fldChar w:fldCharType="separate"/>
      </w:r>
      <w:r w:rsidRPr="00564924">
        <w:rPr>
          <w:rFonts w:ascii="Times New Roman" w:hAnsi="Times New Roman" w:cs="Times New Roman"/>
          <w:noProof/>
          <w:szCs w:val="21"/>
        </w:rPr>
        <w:t>[</w:t>
      </w:r>
      <w:r w:rsidR="00960508">
        <w:rPr>
          <w:rFonts w:ascii="Times New Roman" w:hAnsi="Times New Roman" w:cs="Times New Roman"/>
          <w:noProof/>
          <w:szCs w:val="21"/>
        </w:rPr>
        <w:t>3</w:t>
      </w:r>
      <w:r w:rsidRPr="00564924">
        <w:rPr>
          <w:rFonts w:ascii="Times New Roman" w:hAnsi="Times New Roman" w:cs="Times New Roman"/>
          <w:noProof/>
          <w:szCs w:val="21"/>
        </w:rPr>
        <w:t>]</w:t>
      </w:r>
      <w:r w:rsidRPr="00564924">
        <w:rPr>
          <w:rFonts w:ascii="Times New Roman" w:hAnsi="Times New Roman" w:cs="Times New Roman"/>
          <w:szCs w:val="21"/>
        </w:rPr>
        <w:fldChar w:fldCharType="end"/>
      </w:r>
      <w:r w:rsidRPr="00564924">
        <w:rPr>
          <w:rFonts w:ascii="Times New Roman" w:hAnsi="Times New Roman" w:cs="Times New Roman"/>
          <w:szCs w:val="21"/>
        </w:rPr>
        <w:t xml:space="preserve">. </w:t>
      </w:r>
    </w:p>
    <w:p w14:paraId="4E1460D9" w14:textId="6923FF5A" w:rsidR="00DA1021" w:rsidRPr="00DA1021" w:rsidRDefault="00DA1021" w:rsidP="00400F6C">
      <w:pPr>
        <w:spacing w:beforeLines="50" w:before="156" w:line="360" w:lineRule="auto"/>
        <w:ind w:firstLineChars="200" w:firstLine="420"/>
        <w:rPr>
          <w:rFonts w:ascii="Times New Roman" w:hAnsi="Times New Roman" w:cs="Times New Roman"/>
          <w:szCs w:val="21"/>
        </w:rPr>
      </w:pPr>
      <w:bookmarkStart w:id="20" w:name="_Hlk114230096"/>
      <w:r w:rsidRPr="00564924">
        <w:rPr>
          <w:rFonts w:ascii="Times New Roman" w:hAnsi="Times New Roman" w:cs="Times New Roman"/>
          <w:szCs w:val="21"/>
        </w:rPr>
        <w:t xml:space="preserve">Fig. </w:t>
      </w:r>
      <w:r>
        <w:rPr>
          <w:rFonts w:ascii="Times New Roman" w:hAnsi="Times New Roman" w:cs="Times New Roman"/>
          <w:szCs w:val="21"/>
        </w:rPr>
        <w:t>S2</w:t>
      </w:r>
      <w:r w:rsidRPr="00564924">
        <w:rPr>
          <w:rFonts w:ascii="Times New Roman" w:hAnsi="Times New Roman" w:cs="Times New Roman"/>
          <w:szCs w:val="21"/>
        </w:rPr>
        <w:t xml:space="preserve"> showed that the pore sizes of mesopores were in range of 2–50 nm.</w:t>
      </w:r>
      <w:r w:rsidRPr="00564924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564924">
        <w:rPr>
          <w:rFonts w:ascii="Times New Roman" w:hAnsi="Times New Roman" w:cs="Times New Roman"/>
          <w:szCs w:val="21"/>
        </w:rPr>
        <w:t xml:space="preserve">The most probable pore-size </w:t>
      </w:r>
      <w:bookmarkStart w:id="21" w:name="OLE_LINK178"/>
      <w:r w:rsidRPr="00564924">
        <w:rPr>
          <w:rFonts w:ascii="Times New Roman" w:hAnsi="Times New Roman" w:cs="Times New Roman"/>
          <w:szCs w:val="21"/>
        </w:rPr>
        <w:t xml:space="preserve">distribution </w:t>
      </w:r>
      <w:bookmarkEnd w:id="21"/>
      <w:r w:rsidRPr="00564924">
        <w:rPr>
          <w:rFonts w:ascii="Times New Roman" w:hAnsi="Times New Roman" w:cs="Times New Roman"/>
          <w:szCs w:val="21"/>
        </w:rPr>
        <w:t>was ~25 nm for Mn</w:t>
      </w:r>
      <w:r w:rsidRPr="00564924">
        <w:rPr>
          <w:rFonts w:ascii="Times New Roman" w:hAnsi="Times New Roman" w:cs="Times New Roman"/>
          <w:szCs w:val="21"/>
          <w:vertAlign w:val="subscript"/>
        </w:rPr>
        <w:t>0.3</w:t>
      </w:r>
      <w:r w:rsidRPr="00564924">
        <w:rPr>
          <w:rFonts w:ascii="Times New Roman" w:hAnsi="Times New Roman" w:cs="Times New Roman"/>
          <w:szCs w:val="21"/>
        </w:rPr>
        <w:t>Ti catalyst. When the most probable pore</w:t>
      </w:r>
      <w:r w:rsidR="0015419A">
        <w:rPr>
          <w:rFonts w:ascii="Times New Roman" w:hAnsi="Times New Roman" w:cs="Times New Roman"/>
          <w:szCs w:val="21"/>
        </w:rPr>
        <w:t>‒</w:t>
      </w:r>
      <w:r w:rsidRPr="00564924">
        <w:rPr>
          <w:rFonts w:ascii="Times New Roman" w:hAnsi="Times New Roman" w:cs="Times New Roman"/>
          <w:szCs w:val="21"/>
        </w:rPr>
        <w:t xml:space="preserve">size distribution decreased to ~4 nm for the other catalysts </w:t>
      </w:r>
      <w:r>
        <w:rPr>
          <w:rFonts w:ascii="Times New Roman" w:hAnsi="Times New Roman" w:cs="Times New Roman"/>
          <w:szCs w:val="21"/>
        </w:rPr>
        <w:t>doping</w:t>
      </w:r>
      <w:r w:rsidRPr="00564924">
        <w:rPr>
          <w:rFonts w:ascii="Times New Roman" w:hAnsi="Times New Roman" w:cs="Times New Roman"/>
          <w:szCs w:val="21"/>
        </w:rPr>
        <w:t xml:space="preserve"> Sm, it </w:t>
      </w:r>
      <w:r>
        <w:rPr>
          <w:rFonts w:ascii="Times New Roman" w:hAnsi="Times New Roman" w:cs="Times New Roman"/>
          <w:szCs w:val="21"/>
        </w:rPr>
        <w:t>might</w:t>
      </w:r>
      <w:r w:rsidRPr="00564924">
        <w:rPr>
          <w:rFonts w:ascii="Times New Roman" w:hAnsi="Times New Roman" w:cs="Times New Roman"/>
          <w:szCs w:val="21"/>
        </w:rPr>
        <w:t xml:space="preserve"> </w:t>
      </w:r>
      <w:r w:rsidRPr="00564924">
        <w:rPr>
          <w:rFonts w:ascii="Times New Roman" w:hAnsi="Times New Roman" w:cs="Times New Roman"/>
          <w:szCs w:val="21"/>
          <w:shd w:val="clear" w:color="auto" w:fill="FFFFFF"/>
        </w:rPr>
        <w:t>prolong the reaction time of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the NH</w:t>
      </w:r>
      <w:r w:rsidRPr="00F175AC">
        <w:rPr>
          <w:rFonts w:ascii="Times New Roman" w:hAnsi="Times New Roman" w:cs="Times New Roman"/>
          <w:szCs w:val="21"/>
          <w:shd w:val="clear" w:color="auto" w:fill="FFFFFF"/>
          <w:vertAlign w:val="subscript"/>
        </w:rPr>
        <w:t>3</w:t>
      </w:r>
      <w:r w:rsidRPr="00C77003">
        <w:rPr>
          <w:rFonts w:ascii="Times New Roman" w:hAnsi="Times New Roman" w:cs="Times New Roman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SCR reaction </w:t>
      </w:r>
      <w:r w:rsidRPr="00564924">
        <w:rPr>
          <w:rFonts w:ascii="Times New Roman" w:hAnsi="Times New Roman" w:cs="Times New Roman"/>
          <w:szCs w:val="21"/>
          <w:shd w:val="clear" w:color="auto" w:fill="FFFFFF"/>
        </w:rPr>
        <w:t>in pore size.</w:t>
      </w:r>
      <w:r w:rsidRPr="00635F15">
        <w:rPr>
          <w:rFonts w:ascii="Times New Roman" w:hAnsi="Times New Roman" w:cs="Times New Roman"/>
          <w:szCs w:val="21"/>
        </w:rPr>
        <w:t xml:space="preserve"> </w:t>
      </w:r>
      <w:bookmarkEnd w:id="20"/>
    </w:p>
    <w:p w14:paraId="18159AAF" w14:textId="77777777" w:rsidR="00DA1021" w:rsidRPr="00564924" w:rsidRDefault="00DA1021" w:rsidP="00400F6C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564924">
        <w:rPr>
          <w:rFonts w:ascii="Times New Roman" w:hAnsi="Times New Roman" w:cs="Times New Roman"/>
          <w:szCs w:val="21"/>
        </w:rPr>
        <w:object w:dxaOrig="5137" w:dyaOrig="4867" w14:anchorId="7A4D2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62pt;mso-position-vertical:absolute" o:ole="">
            <v:imagedata r:id="rId9" o:title=""/>
          </v:shape>
          <o:OLEObject Type="Embed" ProgID="Origin50.Graph" ShapeID="_x0000_i1025" DrawAspect="Content" ObjectID="_1728112762" r:id="rId10"/>
        </w:object>
      </w:r>
    </w:p>
    <w:p w14:paraId="0FDBDD8E" w14:textId="77777777" w:rsidR="00DA1021" w:rsidRPr="00FD3116" w:rsidRDefault="00DA1021" w:rsidP="00400F6C">
      <w:pPr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564924">
        <w:rPr>
          <w:rFonts w:ascii="Times New Roman" w:hAnsi="Times New Roman" w:cs="Times New Roman"/>
          <w:b/>
          <w:bCs/>
          <w:szCs w:val="21"/>
        </w:rPr>
        <w:t xml:space="preserve">Fig. </w:t>
      </w:r>
      <w:r>
        <w:rPr>
          <w:rFonts w:ascii="Times New Roman" w:hAnsi="Times New Roman" w:cs="Times New Roman"/>
          <w:b/>
          <w:bCs/>
          <w:szCs w:val="21"/>
        </w:rPr>
        <w:t>S1</w:t>
      </w:r>
      <w:r w:rsidRPr="00564924">
        <w:rPr>
          <w:rFonts w:ascii="Times New Roman" w:hAnsi="Times New Roman" w:cs="Times New Roman"/>
          <w:b/>
          <w:bCs/>
          <w:szCs w:val="21"/>
        </w:rPr>
        <w:t>.</w:t>
      </w:r>
      <w:bookmarkStart w:id="22" w:name="OLE_LINK63"/>
      <w:r w:rsidRPr="00564924">
        <w:rPr>
          <w:rFonts w:ascii="Times New Roman" w:hAnsi="Times New Roman" w:cs="Times New Roman"/>
          <w:b/>
          <w:bCs/>
          <w:szCs w:val="21"/>
        </w:rPr>
        <w:t xml:space="preserve">  Nitrogen adsorption–desorption isotherms </w:t>
      </w:r>
      <w:bookmarkEnd w:id="22"/>
      <w:r w:rsidRPr="00564924">
        <w:rPr>
          <w:rFonts w:ascii="Times New Roman" w:hAnsi="Times New Roman" w:cs="Times New Roman"/>
          <w:b/>
          <w:bCs/>
          <w:szCs w:val="21"/>
        </w:rPr>
        <w:t>of different catalysts.</w:t>
      </w:r>
    </w:p>
    <w:p w14:paraId="00CF49FC" w14:textId="3376AC4E" w:rsidR="00DA1021" w:rsidRPr="00564924" w:rsidRDefault="0015419A" w:rsidP="00400F6C">
      <w:pPr>
        <w:jc w:val="center"/>
        <w:rPr>
          <w:rFonts w:ascii="Times New Roman" w:hAnsi="Times New Roman" w:cs="Times New Roman"/>
          <w:szCs w:val="21"/>
        </w:rPr>
      </w:pPr>
      <w:r w:rsidRPr="00564924">
        <w:rPr>
          <w:rFonts w:ascii="Times New Roman" w:hAnsi="Times New Roman" w:cs="Times New Roman"/>
          <w:szCs w:val="21"/>
        </w:rPr>
        <w:object w:dxaOrig="4160" w:dyaOrig="3173" w14:anchorId="7DD1559E">
          <v:shape id="_x0000_i1026" type="#_x0000_t75" style="width:198.5pt;height:150pt" o:ole="">
            <v:imagedata r:id="rId11" o:title=""/>
          </v:shape>
          <o:OLEObject Type="Embed" ProgID="Origin50.Graph" ShapeID="_x0000_i1026" DrawAspect="Content" ObjectID="_1728112763" r:id="rId12"/>
        </w:object>
      </w:r>
      <w:r w:rsidR="00DA1021" w:rsidRPr="00564924">
        <w:rPr>
          <w:rFonts w:ascii="Times New Roman" w:hAnsi="Times New Roman" w:cs="Times New Roman"/>
          <w:szCs w:val="21"/>
        </w:rPr>
        <w:t xml:space="preserve"> </w:t>
      </w:r>
      <w:r w:rsidRPr="00564924">
        <w:rPr>
          <w:rFonts w:ascii="Times New Roman" w:hAnsi="Times New Roman" w:cs="Times New Roman"/>
          <w:szCs w:val="21"/>
        </w:rPr>
        <w:object w:dxaOrig="3925" w:dyaOrig="3084" w14:anchorId="62CE87B5">
          <v:shape id="_x0000_i1027" type="#_x0000_t75" style="width:192.5pt;height:151.5pt" o:ole="">
            <v:imagedata r:id="rId13" o:title=""/>
          </v:shape>
          <o:OLEObject Type="Embed" ProgID="Origin50.Graph" ShapeID="_x0000_i1027" DrawAspect="Content" ObjectID="_1728112764" r:id="rId14"/>
        </w:object>
      </w:r>
      <w:r w:rsidRPr="00564924">
        <w:rPr>
          <w:rFonts w:ascii="Times New Roman" w:hAnsi="Times New Roman" w:cs="Times New Roman"/>
          <w:szCs w:val="21"/>
        </w:rPr>
        <w:object w:dxaOrig="4013" w:dyaOrig="3063" w14:anchorId="28390798">
          <v:shape id="_x0000_i1028" type="#_x0000_t75" style="width:194pt;height:147pt" o:ole="">
            <v:imagedata r:id="rId15" o:title=""/>
          </v:shape>
          <o:OLEObject Type="Embed" ProgID="Origin50.Graph" ShapeID="_x0000_i1028" DrawAspect="Content" ObjectID="_1728112765" r:id="rId16"/>
        </w:object>
      </w:r>
      <w:r w:rsidRPr="00564924">
        <w:rPr>
          <w:rFonts w:ascii="Times New Roman" w:hAnsi="Times New Roman" w:cs="Times New Roman"/>
          <w:szCs w:val="21"/>
        </w:rPr>
        <w:object w:dxaOrig="4041" w:dyaOrig="3089" w14:anchorId="2EE507B8">
          <v:shape id="_x0000_i1029" type="#_x0000_t75" style="width:193pt;height:146.5pt" o:ole="">
            <v:imagedata r:id="rId17" o:title=""/>
          </v:shape>
          <o:OLEObject Type="Embed" ProgID="Origin50.Graph" ShapeID="_x0000_i1029" DrawAspect="Content" ObjectID="_1728112766" r:id="rId18"/>
        </w:object>
      </w:r>
      <w:r w:rsidRPr="00564924">
        <w:rPr>
          <w:rFonts w:ascii="Times New Roman" w:hAnsi="Times New Roman" w:cs="Times New Roman"/>
          <w:szCs w:val="21"/>
        </w:rPr>
        <w:object w:dxaOrig="4035" w:dyaOrig="3111" w14:anchorId="2365EBD9">
          <v:shape id="_x0000_i1030" type="#_x0000_t75" style="width:191.5pt;height:149pt" o:ole="">
            <v:imagedata r:id="rId19" o:title=""/>
          </v:shape>
          <o:OLEObject Type="Embed" ProgID="Origin50.Graph" ShapeID="_x0000_i1030" DrawAspect="Content" ObjectID="_1728112767" r:id="rId20"/>
        </w:object>
      </w:r>
    </w:p>
    <w:p w14:paraId="54454FAB" w14:textId="28730719" w:rsidR="00DA1021" w:rsidRPr="0015419A" w:rsidRDefault="00DA1021" w:rsidP="00400F6C">
      <w:pPr>
        <w:rPr>
          <w:rFonts w:ascii="Times New Roman" w:hAnsi="Times New Roman" w:cs="Times New Roman"/>
          <w:b/>
          <w:bCs/>
          <w:kern w:val="0"/>
          <w:szCs w:val="21"/>
        </w:rPr>
      </w:pPr>
      <w:r w:rsidRPr="00564924">
        <w:rPr>
          <w:rFonts w:ascii="Times New Roman" w:hAnsi="Times New Roman" w:cs="Times New Roman"/>
          <w:b/>
          <w:bCs/>
          <w:szCs w:val="21"/>
        </w:rPr>
        <w:t xml:space="preserve">Fig. </w:t>
      </w:r>
      <w:r>
        <w:rPr>
          <w:rFonts w:ascii="Times New Roman" w:hAnsi="Times New Roman" w:cs="Times New Roman"/>
          <w:b/>
          <w:bCs/>
          <w:szCs w:val="21"/>
        </w:rPr>
        <w:t>S2</w:t>
      </w:r>
      <w:r w:rsidRPr="00564924">
        <w:rPr>
          <w:rFonts w:ascii="Times New Roman" w:hAnsi="Times New Roman" w:cs="Times New Roman"/>
          <w:b/>
          <w:bCs/>
          <w:szCs w:val="21"/>
        </w:rPr>
        <w:t xml:space="preserve">.  BJH </w:t>
      </w:r>
      <w:bookmarkStart w:id="23" w:name="OLE_LINK47"/>
      <w:r w:rsidRPr="00564924">
        <w:rPr>
          <w:rFonts w:ascii="Times New Roman" w:hAnsi="Times New Roman" w:cs="Times New Roman"/>
          <w:b/>
          <w:bCs/>
          <w:szCs w:val="21"/>
        </w:rPr>
        <w:t>pore-size distribution</w:t>
      </w:r>
      <w:bookmarkEnd w:id="23"/>
      <w:r w:rsidRPr="00564924">
        <w:rPr>
          <w:rFonts w:ascii="Times New Roman" w:hAnsi="Times New Roman" w:cs="Times New Roman"/>
          <w:b/>
          <w:bCs/>
          <w:szCs w:val="21"/>
        </w:rPr>
        <w:t xml:space="preserve"> curves of 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(a) Mn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0.3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Ti, (b) Sm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0.1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Mn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0.2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Ti, (c) Sm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0.15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Mn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0.15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Ti, (d) Sm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0.2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Mn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0.1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 xml:space="preserve">Ti, </w:t>
      </w:r>
      <w:r>
        <w:rPr>
          <w:rFonts w:ascii="Times New Roman" w:hAnsi="Times New Roman" w:cs="Times New Roman"/>
          <w:b/>
          <w:bCs/>
          <w:kern w:val="0"/>
          <w:szCs w:val="21"/>
        </w:rPr>
        <w:t xml:space="preserve">and 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(e) Sm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0.3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Ti.</w:t>
      </w:r>
    </w:p>
    <w:p w14:paraId="14DFAD26" w14:textId="6954D1AC" w:rsidR="00400F6C" w:rsidRDefault="00400F6C" w:rsidP="00400F6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6B4CEA">
        <w:rPr>
          <w:rFonts w:ascii="Times New Roman" w:hAnsi="Times New Roman" w:cs="Times New Roman"/>
          <w:szCs w:val="21"/>
        </w:rPr>
        <w:lastRenderedPageBreak/>
        <w:t xml:space="preserve">Fig. </w:t>
      </w:r>
      <w:r>
        <w:rPr>
          <w:rFonts w:ascii="Times New Roman" w:hAnsi="Times New Roman" w:cs="Times New Roman"/>
          <w:szCs w:val="21"/>
        </w:rPr>
        <w:t>S3</w:t>
      </w:r>
      <w:r w:rsidRPr="006B4CEA">
        <w:rPr>
          <w:rFonts w:ascii="Times New Roman" w:hAnsi="Times New Roman" w:cs="Times New Roman"/>
          <w:szCs w:val="21"/>
        </w:rPr>
        <w:t xml:space="preserve"> shows the deconvoluted</w:t>
      </w:r>
      <w:r w:rsidRPr="007848F8">
        <w:rPr>
          <w:rFonts w:ascii="Times New Roman" w:hAnsi="Times New Roman" w:cs="Times New Roman"/>
          <w:szCs w:val="21"/>
        </w:rPr>
        <w:t xml:space="preserve"> </w:t>
      </w:r>
      <w:r w:rsidRPr="006B4CEA">
        <w:rPr>
          <w:rFonts w:ascii="Times New Roman" w:hAnsi="Times New Roman" w:cs="Times New Roman"/>
          <w:szCs w:val="21"/>
        </w:rPr>
        <w:t>results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f different elements in </w:t>
      </w:r>
      <w:r w:rsidRPr="006B4CEA">
        <w:rPr>
          <w:rFonts w:ascii="Times New Roman" w:hAnsi="Times New Roman" w:cs="Times New Roman"/>
          <w:szCs w:val="21"/>
        </w:rPr>
        <w:t>total XPS spectrum.</w:t>
      </w:r>
      <w:r>
        <w:rPr>
          <w:rFonts w:ascii="Times New Roman" w:hAnsi="Times New Roman" w:cs="Times New Roman"/>
          <w:kern w:val="0"/>
          <w:szCs w:val="21"/>
        </w:rPr>
        <w:t xml:space="preserve"> The </w:t>
      </w:r>
      <w:r w:rsidRPr="006B4CEA">
        <w:rPr>
          <w:rFonts w:ascii="Times New Roman" w:hAnsi="Times New Roman" w:cs="Times New Roman"/>
          <w:szCs w:val="21"/>
        </w:rPr>
        <w:t>XPS spectrum</w:t>
      </w:r>
      <w:r>
        <w:rPr>
          <w:rFonts w:ascii="Times New Roman" w:hAnsi="Times New Roman" w:cs="Times New Roman"/>
          <w:kern w:val="0"/>
          <w:szCs w:val="21"/>
        </w:rPr>
        <w:t xml:space="preserve"> of Mn2p, Sm 3d, and O 1s was obtained from total XPS spectrum </w:t>
      </w:r>
      <w:r>
        <w:rPr>
          <w:rFonts w:ascii="Times New Roman" w:hAnsi="Times New Roman" w:cs="Times New Roman" w:hint="eastAsia"/>
          <w:kern w:val="0"/>
          <w:szCs w:val="21"/>
        </w:rPr>
        <w:t>(</w:t>
      </w:r>
      <w:r>
        <w:rPr>
          <w:rFonts w:ascii="Times New Roman" w:hAnsi="Times New Roman" w:cs="Times New Roman"/>
          <w:kern w:val="0"/>
          <w:szCs w:val="21"/>
        </w:rPr>
        <w:t>Fig. 5).</w:t>
      </w:r>
    </w:p>
    <w:p w14:paraId="4DAD6D21" w14:textId="59424C5C" w:rsidR="0015419A" w:rsidRDefault="0015419A" w:rsidP="00400F6C">
      <w:pPr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564924">
        <w:rPr>
          <w:rFonts w:ascii="Times New Roman" w:hAnsi="Times New Roman" w:cs="Times New Roman"/>
          <w:szCs w:val="21"/>
          <w:shd w:val="clear" w:color="auto" w:fill="FFFFFF"/>
        </w:rPr>
        <w:t xml:space="preserve">Fig. </w:t>
      </w:r>
      <w:r>
        <w:rPr>
          <w:rFonts w:ascii="Times New Roman" w:hAnsi="Times New Roman" w:cs="Times New Roman"/>
          <w:szCs w:val="21"/>
          <w:shd w:val="clear" w:color="auto" w:fill="FFFFFF"/>
        </w:rPr>
        <w:t>S4</w:t>
      </w:r>
      <w:r w:rsidRPr="00564924">
        <w:rPr>
          <w:rFonts w:ascii="Times New Roman" w:hAnsi="Times New Roman" w:cs="Times New Roman"/>
          <w:szCs w:val="21"/>
          <w:shd w:val="clear" w:color="auto" w:fill="FFFFFF"/>
        </w:rPr>
        <w:t xml:space="preserve"> indicated the relationship between the N</w:t>
      </w:r>
      <w:r w:rsidRPr="00564924">
        <w:rPr>
          <w:rFonts w:ascii="Times New Roman" w:hAnsi="Times New Roman" w:cs="Times New Roman"/>
          <w:szCs w:val="21"/>
          <w:shd w:val="clear" w:color="auto" w:fill="FFFFFF"/>
          <w:vertAlign w:val="subscript"/>
        </w:rPr>
        <w:t>2</w:t>
      </w:r>
      <w:r w:rsidRPr="00564924">
        <w:rPr>
          <w:rFonts w:ascii="Times New Roman" w:hAnsi="Times New Roman" w:cs="Times New Roman"/>
          <w:szCs w:val="21"/>
          <w:shd w:val="clear" w:color="auto" w:fill="FFFFFF"/>
        </w:rPr>
        <w:t xml:space="preserve"> selectivity </w:t>
      </w:r>
      <w:bookmarkStart w:id="24" w:name="OLE_LINK121"/>
      <w:r w:rsidRPr="00564924">
        <w:rPr>
          <w:rFonts w:ascii="Times New Roman" w:hAnsi="Times New Roman" w:cs="Times New Roman"/>
          <w:szCs w:val="21"/>
          <w:shd w:val="clear" w:color="auto" w:fill="FFFFFF"/>
        </w:rPr>
        <w:t xml:space="preserve">and </w:t>
      </w:r>
      <w:r w:rsidRPr="00564924">
        <w:rPr>
          <w:rFonts w:ascii="Times New Roman" w:hAnsi="Times New Roman" w:cs="Times New Roman"/>
          <w:szCs w:val="21"/>
        </w:rPr>
        <w:t xml:space="preserve">the surface atomic ratio of M (M </w:t>
      </w:r>
      <w:r w:rsidRPr="00564924">
        <w:rPr>
          <w:rStyle w:val="jlqj4b"/>
          <w:rFonts w:ascii="Times New Roman" w:eastAsia="宋体" w:hAnsi="Times New Roman" w:cs="Times New Roman"/>
          <w:kern w:val="0"/>
          <w:szCs w:val="21"/>
        </w:rPr>
        <w:t>= Mn</w:t>
      </w:r>
      <w:r w:rsidRPr="00564924">
        <w:rPr>
          <w:rStyle w:val="jlqj4b"/>
          <w:rFonts w:ascii="Times New Roman" w:eastAsia="宋体" w:hAnsi="Times New Roman" w:cs="Times New Roman"/>
          <w:kern w:val="0"/>
          <w:szCs w:val="21"/>
          <w:vertAlign w:val="superscript"/>
        </w:rPr>
        <w:t>4+</w:t>
      </w:r>
      <w:r w:rsidRPr="00564924">
        <w:rPr>
          <w:rStyle w:val="jlqj4b"/>
          <w:rFonts w:ascii="Times New Roman" w:eastAsia="宋体" w:hAnsi="Times New Roman" w:cs="Times New Roman"/>
          <w:kern w:val="0"/>
          <w:szCs w:val="21"/>
        </w:rPr>
        <w:t xml:space="preserve"> or Sm</w:t>
      </w:r>
      <w:r w:rsidRPr="00564924">
        <w:rPr>
          <w:rStyle w:val="jlqj4b"/>
          <w:rFonts w:ascii="Times New Roman" w:eastAsia="宋体" w:hAnsi="Times New Roman" w:cs="Times New Roman"/>
          <w:kern w:val="0"/>
          <w:szCs w:val="21"/>
          <w:vertAlign w:val="superscript"/>
        </w:rPr>
        <w:t>3+</w:t>
      </w:r>
      <w:r w:rsidRPr="00564924">
        <w:rPr>
          <w:rFonts w:ascii="Times New Roman" w:hAnsi="Times New Roman" w:cs="Times New Roman"/>
          <w:szCs w:val="21"/>
        </w:rPr>
        <w:t xml:space="preserve">) </w:t>
      </w:r>
      <w:bookmarkEnd w:id="24"/>
      <w:r w:rsidRPr="00564924">
        <w:rPr>
          <w:rFonts w:ascii="Times New Roman" w:hAnsi="Times New Roman" w:cs="Times New Roman"/>
          <w:szCs w:val="21"/>
          <w:shd w:val="clear" w:color="auto" w:fill="FFFFFF"/>
        </w:rPr>
        <w:t>at 200</w:t>
      </w:r>
      <w:r w:rsidRPr="00564924">
        <w:rPr>
          <w:rFonts w:ascii="Times New Roman" w:eastAsia="等线" w:hAnsi="Times New Roman" w:cs="Times New Roman"/>
          <w:szCs w:val="21"/>
          <w:shd w:val="clear" w:color="auto" w:fill="FFFFFF"/>
        </w:rPr>
        <w:t>°C</w:t>
      </w:r>
      <w:r w:rsidRPr="00564924">
        <w:rPr>
          <w:rFonts w:ascii="Times New Roman" w:hAnsi="Times New Roman" w:cs="Times New Roman"/>
          <w:szCs w:val="21"/>
          <w:shd w:val="clear" w:color="auto" w:fill="FFFFFF"/>
        </w:rPr>
        <w:t>.</w:t>
      </w:r>
      <w:bookmarkStart w:id="25" w:name="OLE_LINK174"/>
      <w:r w:rsidRPr="00564924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bookmarkEnd w:id="25"/>
      <w:r w:rsidRPr="00564924">
        <w:rPr>
          <w:rFonts w:ascii="Times New Roman" w:hAnsi="Times New Roman" w:cs="Times New Roman"/>
          <w:szCs w:val="21"/>
        </w:rPr>
        <w:t xml:space="preserve">As </w:t>
      </w:r>
      <w:bookmarkStart w:id="26" w:name="OLE_LINK208"/>
      <w:r w:rsidRPr="00564924">
        <w:rPr>
          <w:rFonts w:ascii="Times New Roman" w:hAnsi="Times New Roman" w:cs="Times New Roman"/>
          <w:i/>
          <w:iCs/>
          <w:szCs w:val="21"/>
        </w:rPr>
        <w:t>x</w:t>
      </w:r>
      <w:r w:rsidRPr="00564924">
        <w:rPr>
          <w:rFonts w:ascii="Times New Roman" w:hAnsi="Times New Roman" w:cs="Times New Roman"/>
          <w:szCs w:val="21"/>
        </w:rPr>
        <w:t xml:space="preserve"> of Sm</w:t>
      </w:r>
      <w:r w:rsidRPr="00564924">
        <w:rPr>
          <w:rFonts w:ascii="Times New Roman" w:hAnsi="Times New Roman" w:cs="Times New Roman"/>
          <w:i/>
          <w:iCs/>
          <w:szCs w:val="21"/>
          <w:vertAlign w:val="subscript"/>
        </w:rPr>
        <w:t>x</w:t>
      </w:r>
      <w:r w:rsidRPr="00564924">
        <w:rPr>
          <w:rFonts w:ascii="Times New Roman" w:hAnsi="Times New Roman" w:cs="Times New Roman"/>
          <w:szCs w:val="21"/>
        </w:rPr>
        <w:t>Mn</w:t>
      </w:r>
      <w:r w:rsidRPr="00564924">
        <w:rPr>
          <w:rFonts w:ascii="Times New Roman" w:hAnsi="Times New Roman" w:cs="Times New Roman"/>
          <w:szCs w:val="21"/>
          <w:vertAlign w:val="subscript"/>
        </w:rPr>
        <w:t>0.3–</w:t>
      </w:r>
      <w:r w:rsidRPr="00564924">
        <w:rPr>
          <w:rFonts w:ascii="Times New Roman" w:hAnsi="Times New Roman" w:cs="Times New Roman"/>
          <w:i/>
          <w:iCs/>
          <w:szCs w:val="21"/>
          <w:vertAlign w:val="subscript"/>
        </w:rPr>
        <w:t>x</w:t>
      </w:r>
      <w:r w:rsidRPr="00564924">
        <w:rPr>
          <w:rFonts w:ascii="Times New Roman" w:hAnsi="Times New Roman" w:cs="Times New Roman"/>
          <w:szCs w:val="21"/>
        </w:rPr>
        <w:t>Ti catalyst (</w:t>
      </w:r>
      <w:r w:rsidRPr="00564924">
        <w:rPr>
          <w:rFonts w:ascii="Times New Roman" w:hAnsi="Times New Roman" w:cs="Times New Roman"/>
          <w:i/>
          <w:iCs/>
          <w:szCs w:val="21"/>
        </w:rPr>
        <w:t>x</w:t>
      </w:r>
      <w:r w:rsidRPr="00564924">
        <w:rPr>
          <w:rFonts w:ascii="Times New Roman" w:hAnsi="Times New Roman" w:cs="Times New Roman"/>
          <w:szCs w:val="21"/>
        </w:rPr>
        <w:t xml:space="preserve"> ≤ 0.2</w:t>
      </w:r>
      <w:bookmarkEnd w:id="26"/>
      <w:r w:rsidRPr="00564924">
        <w:rPr>
          <w:rFonts w:ascii="Times New Roman" w:hAnsi="Times New Roman" w:cs="Times New Roman"/>
          <w:szCs w:val="21"/>
        </w:rPr>
        <w:t>) increased, the proportion of Mn</w:t>
      </w:r>
      <w:r w:rsidRPr="00564924">
        <w:rPr>
          <w:rFonts w:ascii="Times New Roman" w:hAnsi="Times New Roman" w:cs="Times New Roman"/>
          <w:szCs w:val="21"/>
          <w:vertAlign w:val="superscript"/>
        </w:rPr>
        <w:t>4+</w:t>
      </w:r>
      <w:r w:rsidRPr="00564924">
        <w:rPr>
          <w:rFonts w:ascii="Times New Roman" w:hAnsi="Times New Roman" w:cs="Times New Roman"/>
          <w:szCs w:val="21"/>
        </w:rPr>
        <w:t xml:space="preserve"> specie</w:t>
      </w:r>
      <w:r>
        <w:rPr>
          <w:rFonts w:ascii="Times New Roman" w:hAnsi="Times New Roman" w:cs="Times New Roman"/>
          <w:szCs w:val="21"/>
        </w:rPr>
        <w:t>s</w:t>
      </w:r>
      <w:r w:rsidRPr="00564924">
        <w:rPr>
          <w:rFonts w:ascii="Times New Roman" w:hAnsi="Times New Roman" w:cs="Times New Roman"/>
          <w:szCs w:val="21"/>
        </w:rPr>
        <w:t xml:space="preserve"> and N</w:t>
      </w:r>
      <w:r w:rsidRPr="00564924">
        <w:rPr>
          <w:rFonts w:ascii="Times New Roman" w:hAnsi="Times New Roman" w:cs="Times New Roman"/>
          <w:szCs w:val="21"/>
          <w:vertAlign w:val="subscript"/>
        </w:rPr>
        <w:t>2</w:t>
      </w:r>
      <w:r w:rsidRPr="00564924">
        <w:rPr>
          <w:rFonts w:ascii="Times New Roman" w:hAnsi="Times New Roman" w:cs="Times New Roman"/>
          <w:szCs w:val="21"/>
        </w:rPr>
        <w:t>O concentration decreased, which showed the increased N</w:t>
      </w:r>
      <w:r w:rsidRPr="00564924">
        <w:rPr>
          <w:rFonts w:ascii="Times New Roman" w:hAnsi="Times New Roman" w:cs="Times New Roman"/>
          <w:szCs w:val="21"/>
          <w:vertAlign w:val="subscript"/>
        </w:rPr>
        <w:t>2</w:t>
      </w:r>
      <w:r w:rsidRPr="00564924">
        <w:rPr>
          <w:rFonts w:ascii="Times New Roman" w:hAnsi="Times New Roman" w:cs="Times New Roman"/>
          <w:szCs w:val="21"/>
        </w:rPr>
        <w:t xml:space="preserve"> selectivity. As </w:t>
      </w:r>
      <w:r w:rsidRPr="00564924">
        <w:rPr>
          <w:rFonts w:ascii="Times New Roman" w:hAnsi="Times New Roman" w:cs="Times New Roman"/>
          <w:i/>
          <w:iCs/>
          <w:szCs w:val="21"/>
        </w:rPr>
        <w:t>x</w:t>
      </w:r>
      <w:r w:rsidRPr="00564924">
        <w:rPr>
          <w:rFonts w:ascii="Times New Roman" w:hAnsi="Times New Roman" w:cs="Times New Roman"/>
          <w:szCs w:val="21"/>
        </w:rPr>
        <w:t xml:space="preserve"> of </w:t>
      </w:r>
      <w:r w:rsidRPr="00134DA5">
        <w:rPr>
          <w:rFonts w:ascii="Times New Roman" w:hAnsi="Times New Roman" w:cs="Times New Roman"/>
          <w:szCs w:val="21"/>
        </w:rPr>
        <w:t>Sm</w:t>
      </w:r>
      <w:r w:rsidRPr="00134DA5">
        <w:rPr>
          <w:rFonts w:ascii="Times New Roman" w:hAnsi="Times New Roman" w:cs="Times New Roman"/>
          <w:i/>
          <w:iCs/>
          <w:szCs w:val="21"/>
          <w:vertAlign w:val="subscript"/>
        </w:rPr>
        <w:t>x</w:t>
      </w:r>
      <w:r w:rsidRPr="00134DA5">
        <w:rPr>
          <w:rFonts w:ascii="Times New Roman" w:hAnsi="Times New Roman" w:cs="Times New Roman"/>
          <w:szCs w:val="21"/>
        </w:rPr>
        <w:t>Mn</w:t>
      </w:r>
      <w:r w:rsidRPr="00134DA5">
        <w:rPr>
          <w:rFonts w:ascii="Times New Roman" w:hAnsi="Times New Roman" w:cs="Times New Roman"/>
          <w:szCs w:val="21"/>
          <w:vertAlign w:val="subscript"/>
        </w:rPr>
        <w:t>0.3–</w:t>
      </w:r>
      <w:r w:rsidRPr="00134DA5">
        <w:rPr>
          <w:rFonts w:ascii="Times New Roman" w:hAnsi="Times New Roman" w:cs="Times New Roman"/>
          <w:i/>
          <w:iCs/>
          <w:szCs w:val="21"/>
          <w:vertAlign w:val="subscript"/>
        </w:rPr>
        <w:t>x</w:t>
      </w:r>
      <w:r w:rsidRPr="00134DA5">
        <w:rPr>
          <w:rFonts w:ascii="Times New Roman" w:hAnsi="Times New Roman" w:cs="Times New Roman"/>
          <w:szCs w:val="21"/>
        </w:rPr>
        <w:t>Ti catalyst (with</w:t>
      </w:r>
      <w:r w:rsidRPr="00134DA5">
        <w:rPr>
          <w:rFonts w:ascii="Times New Roman" w:hAnsi="Times New Roman" w:cs="Times New Roman"/>
          <w:i/>
          <w:iCs/>
          <w:szCs w:val="21"/>
        </w:rPr>
        <w:t xml:space="preserve"> x</w:t>
      </w:r>
      <w:r w:rsidRPr="00134DA5">
        <w:rPr>
          <w:rFonts w:ascii="Times New Roman" w:hAnsi="Times New Roman" w:cs="Times New Roman"/>
          <w:szCs w:val="21"/>
        </w:rPr>
        <w:t xml:space="preserve"> ≤ 0.2) increased, the proportion of Sm</w:t>
      </w:r>
      <w:r w:rsidRPr="00134DA5">
        <w:rPr>
          <w:rFonts w:ascii="Times New Roman" w:hAnsi="Times New Roman" w:cs="Times New Roman"/>
          <w:szCs w:val="21"/>
          <w:vertAlign w:val="superscript"/>
        </w:rPr>
        <w:t>3+</w:t>
      </w:r>
      <w:r w:rsidRPr="00134DA5">
        <w:rPr>
          <w:rFonts w:ascii="Times New Roman" w:hAnsi="Times New Roman" w:cs="Times New Roman"/>
          <w:szCs w:val="21"/>
        </w:rPr>
        <w:t xml:space="preserve"> species </w:t>
      </w:r>
      <w:r w:rsidR="001B6141" w:rsidRPr="00134DA5">
        <w:rPr>
          <w:rFonts w:ascii="Times New Roman" w:hAnsi="Times New Roman" w:cs="Times New Roman"/>
          <w:szCs w:val="21"/>
        </w:rPr>
        <w:t xml:space="preserve">increased </w:t>
      </w:r>
      <w:r w:rsidRPr="00134DA5">
        <w:rPr>
          <w:rFonts w:ascii="Times New Roman" w:hAnsi="Times New Roman" w:cs="Times New Roman"/>
          <w:szCs w:val="21"/>
        </w:rPr>
        <w:t>and N</w:t>
      </w:r>
      <w:r w:rsidRPr="00134DA5">
        <w:rPr>
          <w:rFonts w:ascii="Times New Roman" w:hAnsi="Times New Roman" w:cs="Times New Roman"/>
          <w:szCs w:val="21"/>
          <w:vertAlign w:val="subscript"/>
        </w:rPr>
        <w:t>2</w:t>
      </w:r>
      <w:r w:rsidRPr="00134DA5">
        <w:rPr>
          <w:rFonts w:ascii="Times New Roman" w:hAnsi="Times New Roman" w:cs="Times New Roman"/>
          <w:szCs w:val="21"/>
        </w:rPr>
        <w:t xml:space="preserve"> selectivity</w:t>
      </w:r>
      <w:r w:rsidR="00134DA5" w:rsidRPr="00134DA5">
        <w:rPr>
          <w:rFonts w:ascii="Times New Roman" w:hAnsi="Times New Roman" w:cs="Times New Roman"/>
          <w:szCs w:val="21"/>
        </w:rPr>
        <w:t xml:space="preserve"> </w:t>
      </w:r>
      <w:r w:rsidR="00134DA5" w:rsidRPr="00134DA5">
        <w:rPr>
          <w:rFonts w:ascii="Times New Roman" w:hAnsi="Times New Roman" w:cs="Times New Roman" w:hint="eastAsia"/>
          <w:szCs w:val="21"/>
        </w:rPr>
        <w:t>increased</w:t>
      </w:r>
      <w:r w:rsidR="00134DA5" w:rsidRPr="00134DA5">
        <w:rPr>
          <w:rFonts w:ascii="Times New Roman" w:hAnsi="Times New Roman" w:cs="Times New Roman"/>
          <w:szCs w:val="21"/>
        </w:rPr>
        <w:t xml:space="preserve"> </w:t>
      </w:r>
      <w:r w:rsidR="00134DA5">
        <w:rPr>
          <w:rFonts w:ascii="Times New Roman" w:hAnsi="Times New Roman" w:cs="Times New Roman"/>
          <w:szCs w:val="21"/>
        </w:rPr>
        <w:t>from 66% to</w:t>
      </w:r>
      <w:r w:rsidR="00134DA5" w:rsidRPr="00134DA5">
        <w:rPr>
          <w:rFonts w:ascii="Times New Roman" w:hAnsi="Times New Roman" w:cs="Times New Roman"/>
          <w:szCs w:val="21"/>
        </w:rPr>
        <w:t xml:space="preserve"> 87%</w:t>
      </w:r>
      <w:r w:rsidR="00134DA5">
        <w:rPr>
          <w:rFonts w:ascii="Times New Roman" w:hAnsi="Times New Roman" w:cs="Times New Roman"/>
          <w:szCs w:val="21"/>
        </w:rPr>
        <w:t xml:space="preserve"> above</w:t>
      </w:r>
      <w:r w:rsidRPr="00134DA5">
        <w:rPr>
          <w:rFonts w:ascii="Times New Roman" w:hAnsi="Times New Roman" w:cs="Times New Roman"/>
          <w:szCs w:val="21"/>
        </w:rPr>
        <w:t>.</w:t>
      </w:r>
      <w:bookmarkStart w:id="27" w:name="OLE_LINK192"/>
      <w:r w:rsidRPr="00564924">
        <w:rPr>
          <w:rFonts w:ascii="Times New Roman" w:hAnsi="Times New Roman" w:cs="Times New Roman"/>
          <w:szCs w:val="21"/>
        </w:rPr>
        <w:t xml:space="preserve"> This indicated that the high N</w:t>
      </w:r>
      <w:r w:rsidRPr="00564924">
        <w:rPr>
          <w:rFonts w:ascii="Times New Roman" w:hAnsi="Times New Roman" w:cs="Times New Roman"/>
          <w:szCs w:val="21"/>
          <w:vertAlign w:val="subscript"/>
        </w:rPr>
        <w:t>2</w:t>
      </w:r>
      <w:r w:rsidRPr="00564924">
        <w:rPr>
          <w:rFonts w:ascii="Times New Roman" w:hAnsi="Times New Roman" w:cs="Times New Roman"/>
          <w:szCs w:val="21"/>
        </w:rPr>
        <w:t xml:space="preserve"> selectivity of all the prepared catalysts was indeed correlated with the </w:t>
      </w:r>
      <w:r w:rsidRPr="00564924">
        <w:rPr>
          <w:rFonts w:ascii="Times New Roman" w:hAnsi="Times New Roman" w:cs="Times New Roman"/>
          <w:kern w:val="0"/>
          <w:szCs w:val="21"/>
        </w:rPr>
        <w:t>surface ratio of Sm</w:t>
      </w:r>
      <w:r w:rsidRPr="00564924">
        <w:rPr>
          <w:rFonts w:ascii="Times New Roman" w:hAnsi="Times New Roman" w:cs="Times New Roman"/>
          <w:kern w:val="0"/>
          <w:szCs w:val="21"/>
          <w:vertAlign w:val="superscript"/>
        </w:rPr>
        <w:t>3+</w:t>
      </w:r>
      <w:r w:rsidRPr="00564924">
        <w:rPr>
          <w:rFonts w:ascii="Times New Roman" w:hAnsi="Times New Roman" w:cs="Times New Roman"/>
          <w:kern w:val="0"/>
          <w:szCs w:val="21"/>
        </w:rPr>
        <w:t xml:space="preserve"> and Mn</w:t>
      </w:r>
      <w:r w:rsidRPr="00564924">
        <w:rPr>
          <w:rFonts w:ascii="Times New Roman" w:hAnsi="Times New Roman" w:cs="Times New Roman"/>
          <w:kern w:val="0"/>
          <w:szCs w:val="21"/>
          <w:vertAlign w:val="superscript"/>
        </w:rPr>
        <w:t>4+</w:t>
      </w:r>
      <w:r w:rsidRPr="00564924">
        <w:rPr>
          <w:rFonts w:ascii="Times New Roman" w:hAnsi="Times New Roman" w:cs="Times New Roman"/>
          <w:kern w:val="0"/>
          <w:szCs w:val="21"/>
        </w:rPr>
        <w:t xml:space="preserve">. </w:t>
      </w:r>
      <w:bookmarkEnd w:id="27"/>
    </w:p>
    <w:p w14:paraId="21B0ED20" w14:textId="77777777" w:rsidR="00400F6C" w:rsidRPr="00564924" w:rsidRDefault="00400F6C" w:rsidP="00400F6C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564924">
        <w:rPr>
          <w:rFonts w:ascii="Times New Roman" w:hAnsi="Times New Roman" w:cs="Times New Roman"/>
          <w:szCs w:val="21"/>
        </w:rPr>
        <w:object w:dxaOrig="4975" w:dyaOrig="4021" w14:anchorId="19AD1FFD">
          <v:shape id="_x0000_i1031" type="#_x0000_t75" style="width:178pt;height:143.5pt" o:ole="">
            <v:imagedata r:id="rId21" o:title=""/>
          </v:shape>
          <o:OLEObject Type="Embed" ProgID="Origin50.Graph" ShapeID="_x0000_i1031" DrawAspect="Content" ObjectID="_1728112768" r:id="rId22"/>
        </w:object>
      </w:r>
    </w:p>
    <w:p w14:paraId="1B85B1A7" w14:textId="72FD2304" w:rsidR="00400F6C" w:rsidRDefault="00400F6C" w:rsidP="00400F6C">
      <w:pPr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564924">
        <w:rPr>
          <w:rFonts w:ascii="Times New Roman" w:hAnsi="Times New Roman" w:cs="Times New Roman"/>
          <w:b/>
          <w:bCs/>
          <w:szCs w:val="21"/>
        </w:rPr>
        <w:t xml:space="preserve">Fig. </w:t>
      </w:r>
      <w:r>
        <w:rPr>
          <w:rFonts w:ascii="Times New Roman" w:hAnsi="Times New Roman" w:cs="Times New Roman"/>
          <w:b/>
          <w:bCs/>
          <w:szCs w:val="21"/>
        </w:rPr>
        <w:t>S3</w:t>
      </w:r>
      <w:r w:rsidRPr="00564924">
        <w:rPr>
          <w:rFonts w:ascii="Times New Roman" w:hAnsi="Times New Roman" w:cs="Times New Roman"/>
          <w:b/>
          <w:bCs/>
          <w:szCs w:val="21"/>
        </w:rPr>
        <w:t xml:space="preserve">.  XPS spectra of </w:t>
      </w:r>
      <w:r>
        <w:rPr>
          <w:rFonts w:ascii="Times New Roman" w:hAnsi="Times New Roman" w:cs="Times New Roman" w:hint="eastAsia"/>
          <w:b/>
          <w:bCs/>
          <w:szCs w:val="21"/>
        </w:rPr>
        <w:t>s</w:t>
      </w:r>
      <w:r w:rsidRPr="00564924">
        <w:rPr>
          <w:rFonts w:ascii="Times New Roman" w:hAnsi="Times New Roman" w:cs="Times New Roman"/>
          <w:b/>
          <w:bCs/>
          <w:szCs w:val="21"/>
        </w:rPr>
        <w:t>urvey spectra for different catalysts</w:t>
      </w:r>
      <w:r w:rsidRPr="00564924">
        <w:rPr>
          <w:rFonts w:ascii="Times New Roman" w:hAnsi="Times New Roman" w:cs="Times New Roman" w:hint="eastAsia"/>
          <w:b/>
          <w:bCs/>
          <w:szCs w:val="21"/>
        </w:rPr>
        <w:t>.</w:t>
      </w:r>
    </w:p>
    <w:p w14:paraId="00B804D3" w14:textId="3A91B39F" w:rsidR="00DA1021" w:rsidRPr="00564924" w:rsidRDefault="00134DA5" w:rsidP="00400F6C">
      <w:pPr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 w:rsidRPr="00564924">
        <w:object w:dxaOrig="7879" w:dyaOrig="4363" w14:anchorId="026A26E1">
          <v:shape id="_x0000_i1032" type="#_x0000_t75" style="width:253pt;height:139.5pt" o:ole="">
            <v:imagedata r:id="rId23" o:title=""/>
          </v:shape>
          <o:OLEObject Type="Embed" ProgID="Origin50.Graph" ShapeID="_x0000_i1032" DrawAspect="Content" ObjectID="_1728112769" r:id="rId24"/>
        </w:object>
      </w:r>
    </w:p>
    <w:p w14:paraId="2E9DD5B7" w14:textId="1EA12C18" w:rsidR="00DA1021" w:rsidRPr="00FD3116" w:rsidRDefault="00DA1021" w:rsidP="00400F6C">
      <w:pPr>
        <w:widowControl/>
        <w:spacing w:line="360" w:lineRule="auto"/>
        <w:rPr>
          <w:rFonts w:ascii="Times New Roman" w:hAnsi="Times New Roman" w:cs="Times New Roman"/>
          <w:b/>
          <w:bCs/>
          <w:kern w:val="0"/>
          <w:szCs w:val="21"/>
        </w:rPr>
      </w:pPr>
      <w:r w:rsidRPr="00564924">
        <w:rPr>
          <w:rFonts w:ascii="Times New Roman" w:hAnsi="Times New Roman" w:cs="Times New Roman"/>
          <w:b/>
          <w:bCs/>
          <w:szCs w:val="21"/>
        </w:rPr>
        <w:t xml:space="preserve">Fig. </w:t>
      </w:r>
      <w:r>
        <w:rPr>
          <w:rFonts w:ascii="Times New Roman" w:hAnsi="Times New Roman" w:cs="Times New Roman"/>
          <w:b/>
          <w:bCs/>
          <w:szCs w:val="21"/>
        </w:rPr>
        <w:t>S4</w:t>
      </w:r>
      <w:r w:rsidRPr="00564924">
        <w:rPr>
          <w:rFonts w:ascii="Times New Roman" w:hAnsi="Times New Roman" w:cs="Times New Roman"/>
          <w:b/>
          <w:bCs/>
          <w:szCs w:val="21"/>
        </w:rPr>
        <w:t xml:space="preserve">.  </w:t>
      </w:r>
      <w:r>
        <w:rPr>
          <w:rFonts w:ascii="Times New Roman" w:hAnsi="Times New Roman" w:cs="Times New Roman"/>
          <w:b/>
          <w:bCs/>
          <w:kern w:val="0"/>
          <w:szCs w:val="21"/>
        </w:rPr>
        <w:t>R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elationship between the N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2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 xml:space="preserve"> selectivity, N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2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 xml:space="preserve">O concentration, the surface atomic ratio of </w:t>
      </w:r>
      <w:r w:rsidRPr="00564924">
        <w:rPr>
          <w:rStyle w:val="jlqj4b"/>
          <w:rFonts w:ascii="Times New Roman" w:eastAsia="宋体" w:hAnsi="Times New Roman" w:cs="Times New Roman"/>
          <w:b/>
          <w:bCs/>
          <w:szCs w:val="21"/>
        </w:rPr>
        <w:t>M (M = Mn</w:t>
      </w:r>
      <w:r w:rsidRPr="00564924">
        <w:rPr>
          <w:rStyle w:val="jlqj4b"/>
          <w:rFonts w:ascii="Times New Roman" w:eastAsia="宋体" w:hAnsi="Times New Roman" w:cs="Times New Roman"/>
          <w:b/>
          <w:bCs/>
          <w:szCs w:val="21"/>
          <w:vertAlign w:val="superscript"/>
        </w:rPr>
        <w:t>4+</w:t>
      </w:r>
      <w:r w:rsidRPr="00564924">
        <w:rPr>
          <w:rStyle w:val="jlqj4b"/>
          <w:rFonts w:ascii="Times New Roman" w:eastAsia="宋体" w:hAnsi="Times New Roman" w:cs="Times New Roman"/>
          <w:b/>
          <w:bCs/>
          <w:szCs w:val="21"/>
        </w:rPr>
        <w:t xml:space="preserve"> or Sm</w:t>
      </w:r>
      <w:r w:rsidRPr="00564924">
        <w:rPr>
          <w:rStyle w:val="jlqj4b"/>
          <w:rFonts w:ascii="Times New Roman" w:eastAsia="宋体" w:hAnsi="Times New Roman" w:cs="Times New Roman"/>
          <w:b/>
          <w:bCs/>
          <w:szCs w:val="21"/>
          <w:vertAlign w:val="superscript"/>
        </w:rPr>
        <w:t>3+</w:t>
      </w:r>
      <w:r w:rsidRPr="00564924">
        <w:rPr>
          <w:rStyle w:val="jlqj4b"/>
          <w:rFonts w:ascii="Times New Roman" w:eastAsia="宋体" w:hAnsi="Times New Roman" w:cs="Times New Roman"/>
          <w:b/>
          <w:bCs/>
          <w:szCs w:val="21"/>
        </w:rPr>
        <w:t>)</w:t>
      </w:r>
      <w:r>
        <w:rPr>
          <w:rStyle w:val="jlqj4b"/>
          <w:rFonts w:ascii="Times New Roman" w:eastAsia="宋体" w:hAnsi="Times New Roman" w:cs="Times New Roman"/>
          <w:b/>
          <w:bCs/>
          <w:szCs w:val="21"/>
        </w:rPr>
        <w:t>,</w:t>
      </w:r>
      <w:r w:rsidRPr="00564924">
        <w:rPr>
          <w:rStyle w:val="jlqj4b"/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and the molar ratio of Sm in Sm</w:t>
      </w:r>
      <w:r w:rsidRPr="00564924">
        <w:rPr>
          <w:rFonts w:ascii="Times New Roman" w:hAnsi="Times New Roman" w:cs="Times New Roman"/>
          <w:b/>
          <w:bCs/>
          <w:i/>
          <w:iCs/>
          <w:kern w:val="0"/>
          <w:szCs w:val="21"/>
          <w:vertAlign w:val="subscript"/>
        </w:rPr>
        <w:t>x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Mn</w:t>
      </w:r>
      <w:r w:rsidRPr="00564924">
        <w:rPr>
          <w:rFonts w:ascii="Times New Roman" w:hAnsi="Times New Roman" w:cs="Times New Roman"/>
          <w:b/>
          <w:bCs/>
          <w:kern w:val="0"/>
          <w:szCs w:val="21"/>
          <w:vertAlign w:val="subscript"/>
        </w:rPr>
        <w:t>0.3–</w:t>
      </w:r>
      <w:r w:rsidRPr="00564924">
        <w:rPr>
          <w:rFonts w:ascii="Times New Roman" w:hAnsi="Times New Roman" w:cs="Times New Roman"/>
          <w:b/>
          <w:bCs/>
          <w:i/>
          <w:iCs/>
          <w:kern w:val="0"/>
          <w:szCs w:val="21"/>
          <w:vertAlign w:val="subscript"/>
        </w:rPr>
        <w:t>x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>Ti catalysts</w:t>
      </w:r>
      <w:r w:rsidRPr="00564924">
        <w:rPr>
          <w:rFonts w:ascii="Times New Roman" w:hAnsi="Times New Roman" w:cs="Times New Roman"/>
          <w:b/>
          <w:bCs/>
          <w:szCs w:val="21"/>
        </w:rPr>
        <w:t xml:space="preserve"> (</w:t>
      </w:r>
      <w:r w:rsidRPr="00564924">
        <w:rPr>
          <w:rFonts w:ascii="Times New Roman" w:hAnsi="Times New Roman" w:cs="Times New Roman"/>
          <w:b/>
          <w:bCs/>
          <w:i/>
          <w:iCs/>
          <w:szCs w:val="21"/>
        </w:rPr>
        <w:t>x</w:t>
      </w:r>
      <w:r w:rsidRPr="00564924">
        <w:rPr>
          <w:rFonts w:ascii="Times New Roman" w:hAnsi="Times New Roman" w:cs="Times New Roman"/>
          <w:b/>
          <w:bCs/>
          <w:szCs w:val="21"/>
        </w:rPr>
        <w:t xml:space="preserve"> = 0, 0.1, 0.15, 0.2, 0.3)</w:t>
      </w:r>
      <w:r w:rsidRPr="00564924">
        <w:rPr>
          <w:rFonts w:ascii="Times New Roman" w:hAnsi="Times New Roman" w:cs="Times New Roman"/>
          <w:b/>
          <w:bCs/>
          <w:kern w:val="0"/>
          <w:szCs w:val="21"/>
        </w:rPr>
        <w:t xml:space="preserve">. </w:t>
      </w:r>
      <w:bookmarkStart w:id="28" w:name="OLE_LINK81"/>
      <w:r w:rsidR="0015419A">
        <w:rPr>
          <w:rFonts w:ascii="Times New Roman" w:hAnsi="Times New Roman" w:cs="Times New Roman"/>
          <w:b/>
          <w:bCs/>
          <w:szCs w:val="21"/>
        </w:rPr>
        <w:t>I</w:t>
      </w:r>
      <w:r w:rsidR="0015419A" w:rsidRPr="00247969">
        <w:rPr>
          <w:rFonts w:ascii="Times New Roman" w:hAnsi="Times New Roman" w:cs="Times New Roman"/>
          <w:b/>
          <w:bCs/>
          <w:szCs w:val="21"/>
        </w:rPr>
        <w:t xml:space="preserve">nlet </w:t>
      </w:r>
      <w:r w:rsidR="0015419A">
        <w:rPr>
          <w:rFonts w:ascii="Times New Roman" w:hAnsi="Times New Roman" w:cs="Times New Roman" w:hint="eastAsia"/>
          <w:b/>
          <w:bCs/>
          <w:szCs w:val="21"/>
        </w:rPr>
        <w:t>r</w:t>
      </w:r>
      <w:r w:rsidR="0015419A" w:rsidRPr="00247969">
        <w:rPr>
          <w:rFonts w:ascii="Times New Roman" w:hAnsi="Times New Roman" w:cs="Times New Roman"/>
          <w:b/>
          <w:bCs/>
          <w:szCs w:val="21"/>
        </w:rPr>
        <w:t>eaction condition: 600 ppm NH</w:t>
      </w:r>
      <w:r w:rsidR="0015419A" w:rsidRPr="00A4342E">
        <w:rPr>
          <w:rFonts w:ascii="Times New Roman" w:hAnsi="Times New Roman" w:cs="Times New Roman"/>
          <w:b/>
          <w:bCs/>
          <w:szCs w:val="21"/>
          <w:vertAlign w:val="subscript"/>
        </w:rPr>
        <w:t>3</w:t>
      </w:r>
      <w:r w:rsidR="00400F6C">
        <w:rPr>
          <w:rFonts w:ascii="Times New Roman" w:hAnsi="Times New Roman" w:cs="Times New Roman"/>
          <w:b/>
          <w:bCs/>
          <w:szCs w:val="21"/>
        </w:rPr>
        <w:t>, 600 ppm NO, 5</w:t>
      </w:r>
      <w:r w:rsidR="0015419A" w:rsidRPr="00247969">
        <w:rPr>
          <w:rFonts w:ascii="Times New Roman" w:hAnsi="Times New Roman" w:cs="Times New Roman"/>
          <w:b/>
          <w:bCs/>
          <w:szCs w:val="21"/>
        </w:rPr>
        <w:t>vol% O</w:t>
      </w:r>
      <w:r w:rsidR="0015419A" w:rsidRPr="00A4342E">
        <w:rPr>
          <w:rFonts w:ascii="Times New Roman" w:hAnsi="Times New Roman" w:cs="Times New Roman"/>
          <w:b/>
          <w:bCs/>
          <w:szCs w:val="21"/>
          <w:vertAlign w:val="subscript"/>
        </w:rPr>
        <w:t>2</w:t>
      </w:r>
      <w:r w:rsidR="0015419A" w:rsidRPr="00247969">
        <w:rPr>
          <w:rFonts w:ascii="Times New Roman" w:hAnsi="Times New Roman" w:cs="Times New Roman"/>
          <w:b/>
          <w:bCs/>
          <w:szCs w:val="21"/>
        </w:rPr>
        <w:t>, and N</w:t>
      </w:r>
      <w:r w:rsidR="0015419A" w:rsidRPr="00A4342E">
        <w:rPr>
          <w:rFonts w:ascii="Times New Roman" w:hAnsi="Times New Roman" w:cs="Times New Roman"/>
          <w:b/>
          <w:bCs/>
          <w:szCs w:val="21"/>
          <w:vertAlign w:val="subscript"/>
        </w:rPr>
        <w:t>2</w:t>
      </w:r>
      <w:r w:rsidR="0015419A" w:rsidRPr="00247969">
        <w:rPr>
          <w:rFonts w:ascii="Times New Roman" w:hAnsi="Times New Roman" w:cs="Times New Roman"/>
          <w:b/>
          <w:bCs/>
          <w:szCs w:val="21"/>
        </w:rPr>
        <w:t xml:space="preserve"> balance, GHSV = 36000 h</w:t>
      </w:r>
      <w:r w:rsidR="0015419A" w:rsidRPr="00247969">
        <w:rPr>
          <w:rFonts w:ascii="Times New Roman" w:hAnsi="Times New Roman" w:cs="Times New Roman"/>
          <w:b/>
          <w:bCs/>
          <w:szCs w:val="21"/>
          <w:vertAlign w:val="superscript"/>
        </w:rPr>
        <w:t>−1</w:t>
      </w:r>
      <w:r w:rsidR="0015419A" w:rsidRPr="00247969">
        <w:rPr>
          <w:rFonts w:ascii="Times New Roman" w:hAnsi="Times New Roman" w:cs="Times New Roman"/>
          <w:b/>
          <w:bCs/>
          <w:szCs w:val="21"/>
        </w:rPr>
        <w:t>.</w:t>
      </w:r>
      <w:bookmarkEnd w:id="28"/>
    </w:p>
    <w:p w14:paraId="7BADF30E" w14:textId="77777777" w:rsidR="00DA1021" w:rsidRPr="00400F6C" w:rsidRDefault="00DA1021" w:rsidP="00400F6C"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 w14:paraId="6E875637" w14:textId="74353800" w:rsidR="00B81D23" w:rsidRDefault="00B81D23" w:rsidP="00400F6C">
      <w:pPr>
        <w:pStyle w:val="5"/>
        <w:spacing w:line="360" w:lineRule="auto"/>
        <w:rPr>
          <w:rFonts w:ascii="Times New Roman" w:hAnsi="Times New Roman" w:cs="Times New Roman"/>
        </w:rPr>
      </w:pPr>
      <w:bookmarkStart w:id="29" w:name="_Hlk24132036"/>
      <w:r>
        <w:rPr>
          <w:rFonts w:ascii="Times New Roman" w:hAnsi="Times New Roman" w:cs="Times New Roman"/>
        </w:rPr>
        <w:lastRenderedPageBreak/>
        <w:t>Reference</w:t>
      </w:r>
      <w:bookmarkEnd w:id="29"/>
      <w:r w:rsidR="00DA1021">
        <w:rPr>
          <w:rFonts w:ascii="Times New Roman" w:hAnsi="Times New Roman" w:cs="Times New Roman" w:hint="eastAsia"/>
        </w:rPr>
        <w:t>s</w:t>
      </w:r>
    </w:p>
    <w:p w14:paraId="74FC413D" w14:textId="5802FB7E" w:rsidR="00E868D4" w:rsidRPr="00060C12" w:rsidRDefault="00E868D4" w:rsidP="00400F6C">
      <w:pPr>
        <w:pStyle w:val="EndNoteBibliography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[1] D.W. Kwon, K.B. Nam, and S.C. Hong, Influence of tungsten on the activity of a Mn/Ce/W/Ti catalyst for the selective catalytic reduction of NO with NH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  <w:vertAlign w:val="subscript"/>
        </w:rPr>
        <w:t>3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at low temperatures,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Appl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Catal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A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CCFF"/>
        </w:rPr>
        <w:t xml:space="preserve">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Gen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., 497(2015), p. 160.</w:t>
      </w:r>
      <w:r w:rsidR="00DA1021" w:rsidRPr="00060C1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7D595B4" w14:textId="3E9794C2" w:rsidR="005A3820" w:rsidRPr="00060C12" w:rsidRDefault="00D428DC" w:rsidP="00400F6C">
      <w:pPr>
        <w:pStyle w:val="EndNoteBibliography"/>
        <w:spacing w:line="360" w:lineRule="auto"/>
        <w:rPr>
          <w:rFonts w:ascii="Times New Roman" w:hAnsi="Times New Roman" w:cs="Times New Roman"/>
          <w:noProof w:val="0"/>
          <w:sz w:val="21"/>
          <w:u w:val="single"/>
        </w:rPr>
      </w:pP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[2] </w:t>
      </w:r>
      <w:r w:rsidRPr="00060C12">
        <w:rPr>
          <w:rFonts w:ascii="Times New Roman" w:hAnsi="Times New Roman" w:cs="Times New Roman"/>
          <w:sz w:val="21"/>
          <w:szCs w:val="21"/>
        </w:rPr>
        <w:t>Z. Amirsardari, A. Dourani, M.A. Amirifar, and N.G. Massoom, Comparative characterization of iridium loading on catalyst assessment under different conditions.</w:t>
      </w:r>
      <w:r w:rsidRPr="00060C12">
        <w:rPr>
          <w:rFonts w:ascii="Times New Roman" w:hAnsi="Times New Roman" w:cs="Times New Roman"/>
          <w:kern w:val="0"/>
          <w:szCs w:val="20"/>
        </w:rPr>
        <w:t xml:space="preserve">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Int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J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Miner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Metall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Mater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060C12">
        <w:rPr>
          <w:rFonts w:ascii="Times New Roman" w:hAnsi="Times New Roman" w:cs="Times New Roman"/>
          <w:sz w:val="21"/>
          <w:szCs w:val="21"/>
        </w:rPr>
        <w:t>, 2021. 28(7): p. 1233-1239.</w:t>
      </w:r>
      <w:r w:rsidR="00DA1021" w:rsidRPr="00060C12">
        <w:rPr>
          <w:rFonts w:ascii="Times New Roman" w:hAnsi="Times New Roman" w:cs="Times New Roman"/>
          <w:noProof w:val="0"/>
          <w:sz w:val="21"/>
          <w:u w:val="single"/>
        </w:rPr>
        <w:t xml:space="preserve"> </w:t>
      </w:r>
    </w:p>
    <w:p w14:paraId="313AC3BC" w14:textId="2BE7E1FF" w:rsidR="0073133F" w:rsidRPr="00060C12" w:rsidRDefault="00E868D4" w:rsidP="00400F6C">
      <w:pPr>
        <w:pStyle w:val="EndNoteBibliography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[3] S.B. Ma, X.Y. Zhao, Y.S. Li, T.R. Zhang, F.L. Yuan, X.Y. Niu, and Y.J. Zhu, Effect of W on the acidity and redox performance of the Cu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  <w:vertAlign w:val="subscript"/>
        </w:rPr>
        <w:t>0.02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Fe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  <w:vertAlign w:val="subscript"/>
        </w:rPr>
        <w:t>0.2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W</w:t>
      </w:r>
      <w:r w:rsidRPr="00060C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  <w:vertAlign w:val="subscript"/>
        </w:rPr>
        <w:t>a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TiO</w:t>
      </w:r>
      <w:r w:rsidRPr="00060C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  <w:vertAlign w:val="subscript"/>
        </w:rPr>
        <w:t>x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  <w:vertAlign w:val="subscript"/>
        </w:rPr>
        <w:t xml:space="preserve"> 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(</w:t>
      </w:r>
      <w:r w:rsidRPr="00060C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a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 = 0.01, 0.02, 0.03) catalysts for NH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  <w:vertAlign w:val="subscript"/>
        </w:rPr>
        <w:t>3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-SCR of NO,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Appl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Catal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B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r w:rsidRPr="00060C12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Environ</w:t>
      </w:r>
      <w:r w:rsidRPr="00060C12">
        <w:rPr>
          <w:rFonts w:ascii="Times New Roman" w:hAnsi="Times New Roman" w:cs="Times New Roman"/>
          <w:sz w:val="21"/>
          <w:szCs w:val="21"/>
          <w:shd w:val="clear" w:color="auto" w:fill="FFFFFF"/>
        </w:rPr>
        <w:t>., 248(2019), p. 226.</w:t>
      </w:r>
      <w:r w:rsidR="00DA1021" w:rsidRPr="00060C12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73133F" w:rsidRPr="00060C12" w:rsidSect="00B81D23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09E9D" w16cex:dateUtc="2022-09-17T11:29:00Z"/>
  <w16cex:commentExtensible w16cex:durableId="26D19BE2" w16cex:dateUtc="2022-09-18T05:30:00Z"/>
  <w16cex:commentExtensible w16cex:durableId="26D0A091" w16cex:dateUtc="2022-09-17T11:37:00Z"/>
  <w16cex:commentExtensible w16cex:durableId="26D19B8E" w16cex:dateUtc="2022-09-18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604AA" w16cid:durableId="26D09E9D"/>
  <w16cid:commentId w16cid:paraId="35C7B4E3" w16cid:durableId="26D19BE2"/>
  <w16cid:commentId w16cid:paraId="322AA3AC" w16cid:durableId="26D0A091"/>
  <w16cid:commentId w16cid:paraId="689FDBA9" w16cid:durableId="26D19B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28E2E" w14:textId="77777777" w:rsidR="008E40E6" w:rsidRDefault="008E40E6" w:rsidP="00B81D23">
      <w:r>
        <w:separator/>
      </w:r>
    </w:p>
  </w:endnote>
  <w:endnote w:type="continuationSeparator" w:id="0">
    <w:p w14:paraId="0C0075DD" w14:textId="77777777" w:rsidR="008E40E6" w:rsidRDefault="008E40E6" w:rsidP="00B8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B62F3" w14:textId="77777777" w:rsidR="008E40E6" w:rsidRDefault="008E40E6" w:rsidP="00B81D23">
      <w:r>
        <w:separator/>
      </w:r>
    </w:p>
  </w:footnote>
  <w:footnote w:type="continuationSeparator" w:id="0">
    <w:p w14:paraId="01520C7D" w14:textId="77777777" w:rsidR="008E40E6" w:rsidRDefault="008E40E6" w:rsidP="00B81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F"/>
    <w:rsid w:val="00060C12"/>
    <w:rsid w:val="00070AB5"/>
    <w:rsid w:val="00075E6B"/>
    <w:rsid w:val="00134DA5"/>
    <w:rsid w:val="0015419A"/>
    <w:rsid w:val="001B6141"/>
    <w:rsid w:val="002121B4"/>
    <w:rsid w:val="002B68C4"/>
    <w:rsid w:val="00317567"/>
    <w:rsid w:val="00400F6C"/>
    <w:rsid w:val="00401330"/>
    <w:rsid w:val="004D4C72"/>
    <w:rsid w:val="00533DD1"/>
    <w:rsid w:val="005346E1"/>
    <w:rsid w:val="0059005F"/>
    <w:rsid w:val="005A3820"/>
    <w:rsid w:val="005B46DC"/>
    <w:rsid w:val="0073133F"/>
    <w:rsid w:val="007C478B"/>
    <w:rsid w:val="008E40E6"/>
    <w:rsid w:val="0092315D"/>
    <w:rsid w:val="00960508"/>
    <w:rsid w:val="00A4345A"/>
    <w:rsid w:val="00A46339"/>
    <w:rsid w:val="00AC1E05"/>
    <w:rsid w:val="00B33B9C"/>
    <w:rsid w:val="00B81D23"/>
    <w:rsid w:val="00BF43EC"/>
    <w:rsid w:val="00C64A88"/>
    <w:rsid w:val="00D428DC"/>
    <w:rsid w:val="00DA1021"/>
    <w:rsid w:val="00DB4167"/>
    <w:rsid w:val="00E868D4"/>
    <w:rsid w:val="00E94A77"/>
    <w:rsid w:val="00EA1B69"/>
    <w:rsid w:val="00FA5F5A"/>
    <w:rsid w:val="00FC02DC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ED9AB"/>
  <w15:docId w15:val="{42176425-D01B-4222-B868-3CF01C0A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23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1D23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D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D23"/>
    <w:rPr>
      <w:sz w:val="18"/>
      <w:szCs w:val="18"/>
    </w:rPr>
  </w:style>
  <w:style w:type="character" w:customStyle="1" w:styleId="jlqj4b">
    <w:name w:val="jlqj4b"/>
    <w:basedOn w:val="a0"/>
    <w:rsid w:val="00B81D23"/>
  </w:style>
  <w:style w:type="paragraph" w:customStyle="1" w:styleId="a5">
    <w:name w:val="英文版页眉"/>
    <w:basedOn w:val="a"/>
    <w:autoRedefine/>
    <w:rsid w:val="00B81D23"/>
    <w:pPr>
      <w:spacing w:line="300" w:lineRule="auto"/>
      <w:jc w:val="left"/>
    </w:pPr>
    <w:rPr>
      <w:rFonts w:ascii="Times New Roman" w:eastAsia="宋体" w:hAnsi="Times New Roman" w:cs="Times New Roman"/>
      <w:b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81D23"/>
    <w:rPr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E868D4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0"/>
    <w:rsid w:val="00E868D4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E868D4"/>
    <w:rPr>
      <w:rFonts w:ascii="Calibri" w:hAnsi="Calibri" w:cs="Calibri"/>
      <w:noProof/>
      <w:sz w:val="20"/>
    </w:rPr>
  </w:style>
  <w:style w:type="character" w:styleId="a7">
    <w:name w:val="annotation reference"/>
    <w:basedOn w:val="a0"/>
    <w:uiPriority w:val="99"/>
    <w:semiHidden/>
    <w:unhideWhenUsed/>
    <w:rsid w:val="00533DD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33DD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33DD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33DD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33DD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9005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90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shengen@mater.ustb.edu.cn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hyperlink" Target="mailto:zhangbolin@ustb.edu.cn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A192-F0E5-47A5-BB17-45B0BB81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SY</dc:creator>
  <cp:lastModifiedBy>HDH</cp:lastModifiedBy>
  <cp:revision>11</cp:revision>
  <dcterms:created xsi:type="dcterms:W3CDTF">2022-09-19T02:07:00Z</dcterms:created>
  <dcterms:modified xsi:type="dcterms:W3CDTF">2022-10-24T02:30:00Z</dcterms:modified>
</cp:coreProperties>
</file>