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C3AC49" w14:textId="77777777" w:rsidR="003519C6" w:rsidRPr="005243D8" w:rsidRDefault="00455A2E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Hlk121576355"/>
      <w:r w:rsidRPr="005243D8">
        <w:rPr>
          <w:rFonts w:ascii="Times New Roman" w:hAnsi="Times New Roman" w:cs="Times New Roman" w:hint="eastAsia"/>
          <w:b/>
          <w:bCs/>
          <w:sz w:val="32"/>
          <w:szCs w:val="32"/>
        </w:rPr>
        <w:t>Supplemental information</w:t>
      </w:r>
    </w:p>
    <w:p w14:paraId="2916D95E" w14:textId="77777777" w:rsidR="00B56476" w:rsidRPr="005243D8" w:rsidRDefault="00B56476" w:rsidP="00B5647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5243D8">
        <w:rPr>
          <w:rFonts w:ascii="Times New Roman" w:hAnsi="Times New Roman" w:cs="Times New Roman"/>
          <w:b/>
          <w:bCs/>
          <w:sz w:val="24"/>
          <w:szCs w:val="28"/>
        </w:rPr>
        <w:t>C</w:t>
      </w:r>
      <w:bookmarkStart w:id="1" w:name="_Hlk117878320"/>
      <w:r w:rsidRPr="005243D8">
        <w:rPr>
          <w:rFonts w:ascii="Times New Roman" w:hAnsi="Times New Roman" w:cs="Times New Roman"/>
          <w:b/>
          <w:bCs/>
          <w:sz w:val="24"/>
          <w:szCs w:val="28"/>
        </w:rPr>
        <w:t>orrosion engineering on AlCoCrFeNi high-entropy alloys toward highly efficient electrocatalysts for the oxygen evolution of alkaline seawater</w:t>
      </w:r>
      <w:bookmarkEnd w:id="1"/>
    </w:p>
    <w:p w14:paraId="6C9DB0FB" w14:textId="77777777" w:rsidR="00B56476" w:rsidRPr="005243D8" w:rsidRDefault="00B56476" w:rsidP="00B56476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789B721C" w14:textId="77777777" w:rsidR="00B56476" w:rsidRPr="005243D8" w:rsidRDefault="00B56476" w:rsidP="00B56476">
      <w:pPr>
        <w:spacing w:line="360" w:lineRule="auto"/>
        <w:jc w:val="center"/>
        <w:rPr>
          <w:rFonts w:ascii="Times New Roman" w:hAnsi="Times New Roman" w:cs="Times New Roman"/>
          <w:i/>
          <w:iCs/>
          <w:sz w:val="24"/>
          <w:szCs w:val="28"/>
        </w:rPr>
      </w:pPr>
      <w:r w:rsidRPr="005243D8">
        <w:rPr>
          <w:rFonts w:ascii="Times New Roman" w:hAnsi="Times New Roman" w:cs="Times New Roman"/>
          <w:i/>
          <w:iCs/>
          <w:sz w:val="24"/>
          <w:szCs w:val="28"/>
        </w:rPr>
        <w:t>Zhibin Chen</w:t>
      </w:r>
      <w:r w:rsidRPr="005243D8">
        <w:rPr>
          <w:rFonts w:ascii="Times New Roman" w:hAnsi="Times New Roman" w:cs="Times New Roman"/>
          <w:sz w:val="24"/>
          <w:szCs w:val="28"/>
          <w:vertAlign w:val="superscript"/>
        </w:rPr>
        <w:t>1)</w:t>
      </w:r>
      <w:r w:rsidRPr="005243D8">
        <w:rPr>
          <w:rFonts w:ascii="Times New Roman" w:hAnsi="Times New Roman" w:cs="Times New Roman"/>
          <w:sz w:val="24"/>
          <w:szCs w:val="28"/>
        </w:rPr>
        <w:t>,</w:t>
      </w:r>
      <w:r w:rsidRPr="005243D8">
        <w:rPr>
          <w:rFonts w:ascii="Times New Roman" w:hAnsi="Times New Roman" w:cs="Times New Roman"/>
          <w:i/>
          <w:iCs/>
          <w:sz w:val="24"/>
          <w:szCs w:val="28"/>
        </w:rPr>
        <w:t xml:space="preserve"> Kang Huang</w:t>
      </w:r>
      <w:r w:rsidRPr="005243D8">
        <w:rPr>
          <w:rFonts w:ascii="Times New Roman" w:hAnsi="Times New Roman" w:cs="Times New Roman"/>
          <w:sz w:val="24"/>
          <w:szCs w:val="28"/>
          <w:vertAlign w:val="superscript"/>
        </w:rPr>
        <w:t>1)</w:t>
      </w:r>
      <w:r w:rsidRPr="005243D8">
        <w:rPr>
          <w:rFonts w:ascii="Times New Roman" w:hAnsi="Times New Roman" w:cs="Times New Roman"/>
          <w:sz w:val="24"/>
          <w:szCs w:val="28"/>
        </w:rPr>
        <w:t>,</w:t>
      </w:r>
      <w:r w:rsidRPr="005243D8">
        <w:rPr>
          <w:rFonts w:ascii="Times New Roman" w:hAnsi="Times New Roman" w:cs="Times New Roman"/>
          <w:i/>
          <w:iCs/>
          <w:sz w:val="24"/>
          <w:szCs w:val="28"/>
        </w:rPr>
        <w:t xml:space="preserve"> Bowei Zhang</w:t>
      </w:r>
      <w:r w:rsidRPr="005243D8">
        <w:rPr>
          <w:rFonts w:ascii="Times New Roman" w:hAnsi="Times New Roman" w:cs="Times New Roman"/>
          <w:sz w:val="24"/>
          <w:szCs w:val="28"/>
          <w:vertAlign w:val="superscript"/>
        </w:rPr>
        <w:t>1),</w:t>
      </w:r>
      <w:r w:rsidRPr="005243D8">
        <w:rPr>
          <w:rFonts w:ascii="Times New Roman" w:hAnsi="Times New Roman" w:cs="Times New Roman"/>
          <w:sz w:val="24"/>
          <w:szCs w:val="28"/>
          <w:vertAlign w:val="superscript"/>
        </w:rPr>
        <w:sym w:font="Wingdings" w:char="F02A"/>
      </w:r>
      <w:r w:rsidRPr="005243D8">
        <w:rPr>
          <w:rFonts w:ascii="Times New Roman" w:hAnsi="Times New Roman" w:cs="Times New Roman"/>
          <w:sz w:val="24"/>
          <w:szCs w:val="28"/>
        </w:rPr>
        <w:t>,</w:t>
      </w:r>
      <w:r w:rsidRPr="005243D8">
        <w:rPr>
          <w:rFonts w:ascii="Times New Roman" w:hAnsi="Times New Roman" w:cs="Times New Roman"/>
          <w:i/>
          <w:iCs/>
          <w:sz w:val="24"/>
          <w:szCs w:val="28"/>
        </w:rPr>
        <w:t xml:space="preserve"> Jiuyang Xia</w:t>
      </w:r>
      <w:r w:rsidRPr="005243D8">
        <w:rPr>
          <w:rFonts w:ascii="Times New Roman" w:hAnsi="Times New Roman" w:cs="Times New Roman"/>
          <w:sz w:val="24"/>
          <w:szCs w:val="28"/>
          <w:vertAlign w:val="superscript"/>
        </w:rPr>
        <w:t>1)</w:t>
      </w:r>
      <w:r w:rsidRPr="005243D8">
        <w:rPr>
          <w:rFonts w:ascii="Times New Roman" w:hAnsi="Times New Roman" w:cs="Times New Roman"/>
          <w:sz w:val="24"/>
          <w:szCs w:val="28"/>
        </w:rPr>
        <w:t>,</w:t>
      </w:r>
      <w:r w:rsidRPr="005243D8">
        <w:rPr>
          <w:rFonts w:ascii="Times New Roman" w:hAnsi="Times New Roman" w:cs="Times New Roman"/>
          <w:i/>
          <w:iCs/>
          <w:sz w:val="24"/>
          <w:szCs w:val="28"/>
        </w:rPr>
        <w:t xml:space="preserve"> Junsheng Wu</w:t>
      </w:r>
      <w:r w:rsidRPr="005243D8">
        <w:rPr>
          <w:rFonts w:ascii="Times New Roman" w:hAnsi="Times New Roman" w:cs="Times New Roman"/>
          <w:sz w:val="24"/>
          <w:szCs w:val="28"/>
          <w:vertAlign w:val="superscript"/>
        </w:rPr>
        <w:t>1),</w:t>
      </w:r>
      <w:r w:rsidRPr="005243D8">
        <w:rPr>
          <w:rFonts w:ascii="Times New Roman" w:hAnsi="Times New Roman" w:cs="Times New Roman"/>
          <w:sz w:val="24"/>
          <w:szCs w:val="28"/>
          <w:vertAlign w:val="superscript"/>
        </w:rPr>
        <w:sym w:font="Wingdings" w:char="F02A"/>
      </w:r>
      <w:r w:rsidRPr="005243D8">
        <w:rPr>
          <w:rFonts w:ascii="Times New Roman" w:hAnsi="Times New Roman" w:cs="Times New Roman"/>
          <w:sz w:val="24"/>
          <w:szCs w:val="28"/>
        </w:rPr>
        <w:t>,</w:t>
      </w:r>
    </w:p>
    <w:p w14:paraId="7E758FC8" w14:textId="77777777" w:rsidR="00B56476" w:rsidRPr="005243D8" w:rsidRDefault="00B56476" w:rsidP="00B56476">
      <w:pPr>
        <w:spacing w:line="360" w:lineRule="auto"/>
        <w:jc w:val="center"/>
        <w:rPr>
          <w:rFonts w:ascii="Times New Roman" w:hAnsi="Times New Roman" w:cs="Times New Roman"/>
          <w:i/>
          <w:iCs/>
          <w:sz w:val="24"/>
          <w:szCs w:val="28"/>
        </w:rPr>
      </w:pPr>
      <w:r w:rsidRPr="005243D8">
        <w:rPr>
          <w:rFonts w:ascii="Times New Roman" w:hAnsi="Times New Roman" w:cs="Times New Roman"/>
          <w:i/>
          <w:iCs/>
          <w:sz w:val="24"/>
          <w:szCs w:val="28"/>
        </w:rPr>
        <w:t>Zequn Zhang</w:t>
      </w:r>
      <w:r w:rsidRPr="005243D8">
        <w:rPr>
          <w:rFonts w:ascii="Times New Roman" w:hAnsi="Times New Roman" w:cs="Times New Roman"/>
          <w:sz w:val="24"/>
          <w:szCs w:val="28"/>
          <w:vertAlign w:val="superscript"/>
        </w:rPr>
        <w:t>1)</w:t>
      </w:r>
      <w:r w:rsidRPr="005243D8">
        <w:rPr>
          <w:rFonts w:ascii="Times New Roman" w:hAnsi="Times New Roman" w:cs="Times New Roman"/>
          <w:sz w:val="24"/>
          <w:szCs w:val="28"/>
        </w:rPr>
        <w:t>,</w:t>
      </w:r>
      <w:r w:rsidRPr="005243D8">
        <w:rPr>
          <w:rFonts w:ascii="Times New Roman" w:hAnsi="Times New Roman" w:cs="Times New Roman"/>
          <w:i/>
          <w:iCs/>
          <w:sz w:val="24"/>
          <w:szCs w:val="28"/>
        </w:rPr>
        <w:t xml:space="preserve"> and Yizhong Huang</w:t>
      </w:r>
      <w:r w:rsidRPr="005243D8">
        <w:rPr>
          <w:rFonts w:ascii="Times New Roman" w:hAnsi="Times New Roman" w:cs="Times New Roman"/>
          <w:sz w:val="24"/>
          <w:szCs w:val="28"/>
          <w:vertAlign w:val="superscript"/>
        </w:rPr>
        <w:t>2),</w:t>
      </w:r>
      <w:r w:rsidRPr="005243D8">
        <w:rPr>
          <w:rFonts w:ascii="Times New Roman" w:hAnsi="Times New Roman" w:cs="Times New Roman"/>
          <w:sz w:val="24"/>
          <w:szCs w:val="28"/>
          <w:vertAlign w:val="superscript"/>
        </w:rPr>
        <w:sym w:font="Wingdings" w:char="F02A"/>
      </w:r>
    </w:p>
    <w:p w14:paraId="7F19F658" w14:textId="77777777" w:rsidR="00B56476" w:rsidRPr="005243D8" w:rsidRDefault="00B56476" w:rsidP="00B56476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220C9691" w14:textId="77777777" w:rsidR="00B56476" w:rsidRPr="005243D8" w:rsidRDefault="00B56476" w:rsidP="00B56476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5243D8">
        <w:rPr>
          <w:rFonts w:ascii="Times New Roman" w:hAnsi="Times New Roman" w:cs="Times New Roman"/>
          <w:sz w:val="20"/>
          <w:szCs w:val="20"/>
        </w:rPr>
        <w:t>1) Institute for Advanced Materials and Technology, University of Science and Technology Beijing, Beijing 100083, China</w:t>
      </w:r>
    </w:p>
    <w:p w14:paraId="57F8F13F" w14:textId="77777777" w:rsidR="00B56476" w:rsidRPr="005243D8" w:rsidRDefault="00B56476" w:rsidP="00B56476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5243D8">
        <w:rPr>
          <w:rFonts w:ascii="Times New Roman" w:hAnsi="Times New Roman" w:cs="Times New Roman"/>
          <w:sz w:val="20"/>
          <w:szCs w:val="20"/>
        </w:rPr>
        <w:t>2) School of Materials Science and Engineering, Nanyang Technological University, 50 Nanyang Avenue 639798, Singapore</w:t>
      </w:r>
    </w:p>
    <w:p w14:paraId="044BDD0D" w14:textId="77777777" w:rsidR="00B56476" w:rsidRPr="005243D8" w:rsidRDefault="00B56476" w:rsidP="00B56476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5243D8">
        <w:rPr>
          <w:rFonts w:ascii="Times New Roman" w:hAnsi="Times New Roman" w:cs="Times New Roman"/>
          <w:sz w:val="20"/>
          <w:szCs w:val="20"/>
        </w:rPr>
        <w:t>(Received: 13 November 2022; revised: 05 March 2023; accepted: 06 March 2023)</w:t>
      </w:r>
    </w:p>
    <w:p w14:paraId="5FB51C66" w14:textId="2DF3B5BB" w:rsidR="003519C6" w:rsidRPr="005243D8" w:rsidRDefault="00B56476" w:rsidP="00B56476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243D8">
        <w:rPr>
          <w:rFonts w:ascii="Times New Roman" w:hAnsi="Times New Roman" w:cs="Times New Roman"/>
          <w:sz w:val="20"/>
          <w:szCs w:val="20"/>
        </w:rPr>
        <w:sym w:font="Wingdings" w:char="F02A"/>
      </w:r>
      <w:r w:rsidRPr="005243D8">
        <w:rPr>
          <w:rFonts w:ascii="Times New Roman" w:hAnsi="Times New Roman" w:cs="Times New Roman"/>
          <w:sz w:val="20"/>
          <w:szCs w:val="20"/>
        </w:rPr>
        <w:t xml:space="preserve"> Corresponding authors: Bowei Zhang   E-mail: bwzhang@ustb.edu.cn; Junsheng Wu    E-mail: wujs@ustb.edu.cn; Yizhong Huang  E-mail: </w:t>
      </w:r>
      <w:hyperlink r:id="rId6" w:history="1">
        <w:r w:rsidRPr="005243D8">
          <w:rPr>
            <w:rStyle w:val="a8"/>
            <w:rFonts w:ascii="Times New Roman" w:hAnsi="Times New Roman" w:cs="Times New Roman"/>
            <w:sz w:val="20"/>
            <w:szCs w:val="20"/>
          </w:rPr>
          <w:t>YZHuang@ntu.edu.sg</w:t>
        </w:r>
      </w:hyperlink>
    </w:p>
    <w:p w14:paraId="4D86C35F" w14:textId="77777777" w:rsidR="00B56476" w:rsidRPr="005243D8" w:rsidRDefault="00B56476" w:rsidP="00B56476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bookmarkEnd w:id="0"/>
    <w:p w14:paraId="420F5184" w14:textId="278A7BCB" w:rsidR="003519C6" w:rsidRPr="005243D8" w:rsidRDefault="00455A2E">
      <w:pPr>
        <w:spacing w:afterLines="100" w:after="312"/>
        <w:rPr>
          <w:szCs w:val="21"/>
        </w:rPr>
      </w:pPr>
      <w:r w:rsidRPr="005243D8">
        <w:rPr>
          <w:rFonts w:ascii="Times New Roman" w:hAnsi="Times New Roman" w:cs="Times New Roman"/>
          <w:b/>
          <w:bCs/>
          <w:sz w:val="24"/>
          <w:szCs w:val="28"/>
        </w:rPr>
        <w:t>Table S1</w:t>
      </w:r>
      <w:r w:rsidR="00B56476" w:rsidRPr="005243D8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Pr="005243D8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5243D8">
        <w:rPr>
          <w:rFonts w:ascii="Times New Roman" w:hAnsi="Times New Roman"/>
          <w:b/>
          <w:bCs/>
          <w:sz w:val="24"/>
          <w:szCs w:val="24"/>
        </w:rPr>
        <w:t>Chemical composition of AlCoCrFeNi high entropy alloy</w:t>
      </w:r>
      <w:r w:rsidR="00B56476" w:rsidRPr="005243D8">
        <w:rPr>
          <w:rFonts w:ascii="Times New Roman" w:hAnsi="Times New Roman"/>
          <w:b/>
          <w:bCs/>
          <w:sz w:val="24"/>
          <w:szCs w:val="24"/>
        </w:rPr>
        <w:t>s</w:t>
      </w:r>
      <w:r w:rsidRPr="005243D8">
        <w:rPr>
          <w:rFonts w:ascii="Times New Roman" w:hAnsi="Times New Roman"/>
          <w:sz w:val="24"/>
          <w:szCs w:val="24"/>
        </w:rPr>
        <w:t xml:space="preserve"> </w:t>
      </w:r>
      <w:bookmarkStart w:id="2" w:name="_GoBack"/>
      <w:bookmarkEnd w:id="2"/>
      <w:r w:rsidR="001C2435">
        <w:rPr>
          <w:rFonts w:ascii="Times New Roman" w:hAnsi="Times New Roman" w:hint="eastAsia"/>
          <w:sz w:val="24"/>
          <w:szCs w:val="24"/>
        </w:rPr>
        <w:t xml:space="preserve">   </w:t>
      </w:r>
      <w:r w:rsidRPr="005243D8">
        <w:rPr>
          <w:rFonts w:ascii="Times New Roman" w:hAnsi="Times New Roman"/>
          <w:sz w:val="24"/>
          <w:szCs w:val="24"/>
        </w:rPr>
        <w:t>wt%</w:t>
      </w:r>
    </w:p>
    <w:tbl>
      <w:tblPr>
        <w:tblW w:w="6569" w:type="dxa"/>
        <w:jc w:val="center"/>
        <w:tblCellMar>
          <w:top w:w="15" w:type="dxa"/>
        </w:tblCellMar>
        <w:tblLook w:val="04A0" w:firstRow="1" w:lastRow="0" w:firstColumn="1" w:lastColumn="0" w:noHBand="0" w:noVBand="1"/>
      </w:tblPr>
      <w:tblGrid>
        <w:gridCol w:w="1260"/>
        <w:gridCol w:w="1260"/>
        <w:gridCol w:w="1260"/>
        <w:gridCol w:w="1260"/>
        <w:gridCol w:w="1260"/>
        <w:gridCol w:w="269"/>
      </w:tblGrid>
      <w:tr w:rsidR="003519C6" w:rsidRPr="005243D8" w14:paraId="5C3B1203" w14:textId="77777777">
        <w:trPr>
          <w:gridAfter w:val="1"/>
          <w:wAfter w:w="269" w:type="dxa"/>
          <w:trHeight w:val="655"/>
          <w:jc w:val="center"/>
        </w:trPr>
        <w:tc>
          <w:tcPr>
            <w:tcW w:w="126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0B71456" w14:textId="77777777" w:rsidR="003519C6" w:rsidRPr="005243D8" w:rsidRDefault="00455A2E">
            <w:pPr>
              <w:widowControl/>
              <w:spacing w:beforeLines="10" w:before="31" w:afterLines="10" w:after="31" w:line="60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5243D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Al</w:t>
            </w:r>
          </w:p>
        </w:tc>
        <w:tc>
          <w:tcPr>
            <w:tcW w:w="126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A9409D8" w14:textId="77777777" w:rsidR="003519C6" w:rsidRPr="005243D8" w:rsidRDefault="00455A2E">
            <w:pPr>
              <w:widowControl/>
              <w:spacing w:beforeLines="10" w:before="31" w:afterLines="10" w:after="31" w:line="60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5243D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Co</w:t>
            </w:r>
          </w:p>
        </w:tc>
        <w:tc>
          <w:tcPr>
            <w:tcW w:w="126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C4AA52B" w14:textId="77777777" w:rsidR="003519C6" w:rsidRPr="005243D8" w:rsidRDefault="00455A2E">
            <w:pPr>
              <w:widowControl/>
              <w:spacing w:beforeLines="10" w:before="31" w:afterLines="10" w:after="31" w:line="60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5243D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Cr</w:t>
            </w:r>
          </w:p>
        </w:tc>
        <w:tc>
          <w:tcPr>
            <w:tcW w:w="126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6AF4C91" w14:textId="77777777" w:rsidR="003519C6" w:rsidRPr="005243D8" w:rsidRDefault="00455A2E">
            <w:pPr>
              <w:widowControl/>
              <w:spacing w:beforeLines="10" w:before="31" w:afterLines="10" w:after="31" w:line="60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5243D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Fe</w:t>
            </w:r>
          </w:p>
        </w:tc>
        <w:tc>
          <w:tcPr>
            <w:tcW w:w="126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E1950BB" w14:textId="77777777" w:rsidR="003519C6" w:rsidRPr="005243D8" w:rsidRDefault="00455A2E">
            <w:pPr>
              <w:widowControl/>
              <w:spacing w:beforeLines="10" w:before="31" w:afterLines="10" w:after="31" w:line="60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5243D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Ni</w:t>
            </w:r>
          </w:p>
        </w:tc>
      </w:tr>
      <w:tr w:rsidR="003519C6" w:rsidRPr="005243D8" w14:paraId="32BFA482" w14:textId="77777777">
        <w:trPr>
          <w:trHeight w:val="320"/>
          <w:jc w:val="center"/>
        </w:trPr>
        <w:tc>
          <w:tcPr>
            <w:tcW w:w="1260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612EF57F" w14:textId="77777777" w:rsidR="003519C6" w:rsidRPr="005243D8" w:rsidRDefault="00455A2E">
            <w:pPr>
              <w:widowControl/>
              <w:spacing w:beforeLines="10" w:before="31" w:afterLines="10" w:after="31" w:line="60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5243D8">
              <w:rPr>
                <w:rFonts w:ascii="Times New Roman" w:hAnsi="Times New Roman" w:hint="eastAsia"/>
                <w:color w:val="000000"/>
                <w:kern w:val="0"/>
                <w:sz w:val="24"/>
                <w:szCs w:val="24"/>
              </w:rPr>
              <w:t>2</w:t>
            </w:r>
            <w:r w:rsidRPr="005243D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618D055E" w14:textId="77777777" w:rsidR="003519C6" w:rsidRPr="005243D8" w:rsidRDefault="00455A2E">
            <w:pPr>
              <w:widowControl/>
              <w:spacing w:beforeLines="10" w:before="31" w:afterLines="10" w:after="31" w:line="60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5243D8">
              <w:rPr>
                <w:rFonts w:ascii="Times New Roman" w:hAnsi="Times New Roman" w:hint="eastAsia"/>
                <w:color w:val="000000"/>
                <w:kern w:val="0"/>
                <w:sz w:val="24"/>
                <w:szCs w:val="24"/>
              </w:rPr>
              <w:t>2</w:t>
            </w:r>
            <w:r w:rsidRPr="005243D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7A13C721" w14:textId="77777777" w:rsidR="003519C6" w:rsidRPr="005243D8" w:rsidRDefault="00455A2E">
            <w:pPr>
              <w:widowControl/>
              <w:spacing w:beforeLines="10" w:before="31" w:afterLines="10" w:after="31" w:line="60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5243D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63CB30FA" w14:textId="77777777" w:rsidR="003519C6" w:rsidRPr="005243D8" w:rsidRDefault="00455A2E">
            <w:pPr>
              <w:widowControl/>
              <w:spacing w:beforeLines="10" w:before="31" w:afterLines="10" w:after="31" w:line="60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5243D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0522C78F" w14:textId="77777777" w:rsidR="003519C6" w:rsidRPr="005243D8" w:rsidRDefault="00455A2E">
            <w:pPr>
              <w:widowControl/>
              <w:spacing w:beforeLines="10" w:before="31" w:afterLines="10" w:after="31" w:line="600" w:lineRule="auto"/>
              <w:jc w:val="center"/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</w:pPr>
            <w:r w:rsidRPr="005243D8">
              <w:rPr>
                <w:rFonts w:ascii="Times New Roman" w:hAnsi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4E592C" w14:textId="77777777" w:rsidR="003519C6" w:rsidRPr="005243D8" w:rsidRDefault="003519C6">
            <w:pPr>
              <w:widowControl/>
              <w:spacing w:beforeLines="10" w:before="31" w:afterLines="10" w:after="31" w:line="600" w:lineRule="auto"/>
              <w:jc w:val="left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</w:tbl>
    <w:p w14:paraId="7D16D98D" w14:textId="77777777" w:rsidR="003519C6" w:rsidRPr="005243D8" w:rsidRDefault="003519C6">
      <w:pPr>
        <w:rPr>
          <w:szCs w:val="21"/>
        </w:rPr>
      </w:pPr>
    </w:p>
    <w:p w14:paraId="70A4FD9E" w14:textId="77777777" w:rsidR="003519C6" w:rsidRPr="005243D8" w:rsidRDefault="00455A2E">
      <w:pPr>
        <w:spacing w:beforeLines="100" w:before="312" w:line="36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5243D8"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114300" distR="114300" wp14:anchorId="7BC3990E" wp14:editId="19D3B7F5">
            <wp:extent cx="4319905" cy="2033270"/>
            <wp:effectExtent l="0" t="0" r="4445" b="508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278EF" w14:textId="5FE396C8" w:rsidR="003519C6" w:rsidRPr="005243D8" w:rsidRDefault="00455A2E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5243D8">
        <w:rPr>
          <w:rFonts w:ascii="Times New Roman" w:hAnsi="Times New Roman" w:cs="Times New Roman"/>
          <w:b/>
          <w:bCs/>
          <w:sz w:val="20"/>
          <w:szCs w:val="20"/>
        </w:rPr>
        <w:lastRenderedPageBreak/>
        <w:t>Fig. S1.  SEM images of as-prepared samples in different NaOH solution and AlCoCrFeNi-HEA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>s: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(a) LDHs</w:t>
      </w:r>
      <w:r w:rsidR="00495B63" w:rsidRPr="005243D8">
        <w:rPr>
          <w:rFonts w:ascii="Times New Roman" w:hAnsi="Times New Roman" w:cs="Times New Roman"/>
          <w:b/>
          <w:bCs/>
          <w:sz w:val="20"/>
          <w:szCs w:val="20"/>
        </w:rPr>
        <w:t>–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0.1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M</w:t>
      </w:r>
      <w:r w:rsidR="00495B63" w:rsidRPr="005243D8">
        <w:rPr>
          <w:rFonts w:ascii="Times New Roman" w:hAnsi="Times New Roman" w:cs="Times New Roman"/>
          <w:b/>
          <w:bCs/>
          <w:sz w:val="20"/>
          <w:szCs w:val="20"/>
        </w:rPr>
        <w:t>–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8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h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>;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(b) LDHs</w:t>
      </w:r>
      <w:r w:rsidR="00495B63" w:rsidRPr="005243D8">
        <w:rPr>
          <w:rFonts w:ascii="Times New Roman" w:hAnsi="Times New Roman" w:cs="Times New Roman"/>
          <w:b/>
          <w:bCs/>
          <w:sz w:val="20"/>
          <w:szCs w:val="20"/>
        </w:rPr>
        <w:t>–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M</w:t>
      </w:r>
      <w:r w:rsidR="00495B63" w:rsidRPr="005243D8">
        <w:rPr>
          <w:rFonts w:ascii="Times New Roman" w:hAnsi="Times New Roman" w:cs="Times New Roman"/>
          <w:b/>
          <w:bCs/>
          <w:sz w:val="20"/>
          <w:szCs w:val="20"/>
        </w:rPr>
        <w:t>–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8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h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>;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(c) LDHs</w:t>
      </w:r>
      <w:r w:rsidR="00495B63" w:rsidRPr="005243D8">
        <w:rPr>
          <w:rFonts w:ascii="Times New Roman" w:hAnsi="Times New Roman" w:cs="Times New Roman"/>
          <w:b/>
          <w:bCs/>
          <w:sz w:val="20"/>
          <w:szCs w:val="20"/>
        </w:rPr>
        <w:t>–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M</w:t>
      </w:r>
      <w:r w:rsidR="00495B63" w:rsidRPr="005243D8">
        <w:rPr>
          <w:rFonts w:ascii="Times New Roman" w:hAnsi="Times New Roman" w:cs="Times New Roman"/>
          <w:b/>
          <w:bCs/>
          <w:sz w:val="20"/>
          <w:szCs w:val="20"/>
        </w:rPr>
        <w:t>–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8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h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>;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(d) LDHs</w:t>
      </w:r>
      <w:r w:rsidR="00495B63" w:rsidRPr="005243D8">
        <w:rPr>
          <w:rFonts w:ascii="Times New Roman" w:hAnsi="Times New Roman" w:cs="Times New Roman"/>
          <w:b/>
          <w:bCs/>
          <w:sz w:val="20"/>
          <w:szCs w:val="20"/>
        </w:rPr>
        <w:t>–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7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M</w:t>
      </w:r>
      <w:r w:rsidR="00495B63" w:rsidRPr="005243D8">
        <w:rPr>
          <w:rFonts w:ascii="Times New Roman" w:hAnsi="Times New Roman" w:cs="Times New Roman"/>
          <w:b/>
          <w:bCs/>
          <w:sz w:val="20"/>
          <w:szCs w:val="20"/>
        </w:rPr>
        <w:t>–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8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h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>;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(e) LDHs</w:t>
      </w:r>
      <w:r w:rsidR="00495B63" w:rsidRPr="005243D8">
        <w:rPr>
          <w:rFonts w:ascii="Times New Roman" w:hAnsi="Times New Roman" w:cs="Times New Roman"/>
          <w:b/>
          <w:bCs/>
          <w:sz w:val="20"/>
          <w:szCs w:val="20"/>
        </w:rPr>
        <w:t>–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9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M</w:t>
      </w:r>
      <w:r w:rsidR="00495B63" w:rsidRPr="005243D8">
        <w:rPr>
          <w:rFonts w:ascii="Times New Roman" w:hAnsi="Times New Roman" w:cs="Times New Roman"/>
          <w:b/>
          <w:bCs/>
          <w:sz w:val="20"/>
          <w:szCs w:val="20"/>
        </w:rPr>
        <w:t>–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8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h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>;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(f) AlCoCrFeNi-HEA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14:paraId="680616E7" w14:textId="77777777" w:rsidR="003519C6" w:rsidRPr="005243D8" w:rsidRDefault="00455A2E">
      <w:pPr>
        <w:spacing w:beforeLines="100" w:before="312" w:line="36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5243D8">
        <w:rPr>
          <w:rFonts w:ascii="Times New Roman" w:hAnsi="Times New Roman" w:cs="Times New Roman" w:hint="eastAsia"/>
          <w:b/>
          <w:bCs/>
          <w:noProof/>
          <w:sz w:val="24"/>
          <w:szCs w:val="28"/>
        </w:rPr>
        <w:drawing>
          <wp:inline distT="0" distB="0" distL="114300" distR="114300" wp14:anchorId="6A44EDDF" wp14:editId="716662DE">
            <wp:extent cx="4319905" cy="1022985"/>
            <wp:effectExtent l="0" t="0" r="4445" b="5715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AD635" w14:textId="2EC6D1D1" w:rsidR="003519C6" w:rsidRPr="005243D8" w:rsidRDefault="00455A2E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5243D8">
        <w:rPr>
          <w:rFonts w:ascii="Times New Roman" w:hAnsi="Times New Roman" w:cs="Times New Roman"/>
          <w:b/>
          <w:bCs/>
          <w:sz w:val="20"/>
          <w:szCs w:val="20"/>
        </w:rPr>
        <w:t>Fig. S2.  SEM images of as-prepared samples underwent different heating duration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>: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(a) LDHs</w:t>
      </w:r>
      <w:r w:rsidR="00495B63" w:rsidRPr="005243D8">
        <w:rPr>
          <w:rFonts w:ascii="Times New Roman" w:hAnsi="Times New Roman" w:cs="Times New Roman"/>
          <w:b/>
          <w:bCs/>
          <w:sz w:val="20"/>
          <w:szCs w:val="20"/>
        </w:rPr>
        <w:t>–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M</w:t>
      </w:r>
      <w:r w:rsidR="00495B63" w:rsidRPr="005243D8">
        <w:rPr>
          <w:rFonts w:ascii="Times New Roman" w:hAnsi="Times New Roman" w:cs="Times New Roman"/>
          <w:b/>
          <w:bCs/>
          <w:sz w:val="20"/>
          <w:szCs w:val="20"/>
        </w:rPr>
        <w:t>–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h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>;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(b) LDHs</w:t>
      </w:r>
      <w:r w:rsidR="00495B63" w:rsidRPr="005243D8">
        <w:rPr>
          <w:rFonts w:ascii="Times New Roman" w:hAnsi="Times New Roman" w:cs="Times New Roman"/>
          <w:b/>
          <w:bCs/>
          <w:sz w:val="20"/>
          <w:szCs w:val="20"/>
        </w:rPr>
        <w:t>–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M</w:t>
      </w:r>
      <w:r w:rsidR="00495B63" w:rsidRPr="005243D8">
        <w:rPr>
          <w:rFonts w:ascii="Times New Roman" w:hAnsi="Times New Roman" w:cs="Times New Roman"/>
          <w:b/>
          <w:bCs/>
          <w:sz w:val="20"/>
          <w:szCs w:val="20"/>
        </w:rPr>
        <w:t>–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12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h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>;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(c) LDHs</w:t>
      </w:r>
      <w:r w:rsidR="00495B63" w:rsidRPr="005243D8">
        <w:rPr>
          <w:rFonts w:ascii="Times New Roman" w:hAnsi="Times New Roman" w:cs="Times New Roman"/>
          <w:b/>
          <w:bCs/>
          <w:sz w:val="20"/>
          <w:szCs w:val="20"/>
        </w:rPr>
        <w:t>–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M</w:t>
      </w:r>
      <w:r w:rsidR="00495B63" w:rsidRPr="005243D8">
        <w:rPr>
          <w:rFonts w:ascii="Times New Roman" w:hAnsi="Times New Roman" w:cs="Times New Roman"/>
          <w:b/>
          <w:bCs/>
          <w:sz w:val="20"/>
          <w:szCs w:val="20"/>
        </w:rPr>
        <w:t>–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24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h.</w:t>
      </w:r>
    </w:p>
    <w:p w14:paraId="26686282" w14:textId="77777777" w:rsidR="003519C6" w:rsidRPr="005243D8" w:rsidRDefault="00455A2E">
      <w:pPr>
        <w:spacing w:beforeLines="100" w:before="312" w:line="36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5243D8">
        <w:rPr>
          <w:rFonts w:ascii="Times New Roman" w:hAnsi="Times New Roman" w:cs="Times New Roman" w:hint="eastAsia"/>
          <w:b/>
          <w:bCs/>
          <w:noProof/>
          <w:sz w:val="24"/>
          <w:szCs w:val="28"/>
        </w:rPr>
        <w:drawing>
          <wp:inline distT="0" distB="0" distL="114300" distR="114300" wp14:anchorId="7FEBDD33" wp14:editId="1691E5CA">
            <wp:extent cx="2160270" cy="1610360"/>
            <wp:effectExtent l="0" t="0" r="11430" b="8890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7D1FF" w14:textId="79A00D24" w:rsidR="003519C6" w:rsidRPr="005243D8" w:rsidRDefault="00455A2E">
      <w:pPr>
        <w:spacing w:afterLines="100" w:after="312"/>
        <w:rPr>
          <w:rFonts w:ascii="Times New Roman" w:hAnsi="Times New Roman" w:cs="Times New Roman"/>
          <w:b/>
          <w:bCs/>
          <w:sz w:val="20"/>
          <w:szCs w:val="20"/>
        </w:rPr>
      </w:pPr>
      <w:r w:rsidRPr="005243D8">
        <w:rPr>
          <w:rFonts w:ascii="Times New Roman" w:hAnsi="Times New Roman" w:cs="Times New Roman"/>
          <w:b/>
          <w:bCs/>
          <w:sz w:val="20"/>
          <w:szCs w:val="20"/>
        </w:rPr>
        <w:t>Fig. S3.  Sectional SEM images of LDHs</w:t>
      </w:r>
      <w:r w:rsidR="00495B63" w:rsidRPr="005243D8">
        <w:rPr>
          <w:rFonts w:ascii="Times New Roman" w:hAnsi="Times New Roman" w:cs="Times New Roman"/>
          <w:b/>
          <w:bCs/>
          <w:sz w:val="20"/>
          <w:szCs w:val="20"/>
        </w:rPr>
        <w:t>–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M</w:t>
      </w:r>
      <w:r w:rsidR="00495B63" w:rsidRPr="005243D8">
        <w:rPr>
          <w:rFonts w:ascii="Times New Roman" w:hAnsi="Times New Roman" w:cs="Times New Roman"/>
          <w:b/>
          <w:bCs/>
          <w:sz w:val="20"/>
          <w:szCs w:val="20"/>
        </w:rPr>
        <w:t>–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8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h.</w:t>
      </w:r>
    </w:p>
    <w:p w14:paraId="303048EC" w14:textId="77777777" w:rsidR="003A1E82" w:rsidRPr="005243D8" w:rsidRDefault="003A1E82" w:rsidP="003A1E82">
      <w:pPr>
        <w:spacing w:beforeLines="100" w:before="312" w:line="36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5243D8"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114300" distR="114300" wp14:anchorId="5646230F" wp14:editId="6A972F8F">
            <wp:extent cx="4972050" cy="2877820"/>
            <wp:effectExtent l="0" t="0" r="0" b="0"/>
            <wp:docPr id="1243334916" name="图片 1243334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334916" name="图片 1243334916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9262" t="11425" r="14651" b="10282"/>
                    <a:stretch/>
                  </pic:blipFill>
                  <pic:spPr bwMode="auto">
                    <a:xfrm>
                      <a:off x="0" y="0"/>
                      <a:ext cx="4972767" cy="2878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6A5B87" w14:textId="045880BE" w:rsidR="003A1E82" w:rsidRPr="005243D8" w:rsidRDefault="003A1E82" w:rsidP="003A1E82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5243D8">
        <w:rPr>
          <w:rFonts w:ascii="Times New Roman" w:hAnsi="Times New Roman" w:cs="Times New Roman"/>
          <w:b/>
          <w:bCs/>
          <w:sz w:val="20"/>
          <w:szCs w:val="20"/>
        </w:rPr>
        <w:t>Fig. S</w:t>
      </w:r>
      <w:r w:rsidRPr="005243D8">
        <w:rPr>
          <w:rFonts w:ascii="Times New Roman" w:hAnsi="Times New Roman" w:cs="Times New Roman" w:hint="eastAsia"/>
          <w:b/>
          <w:bCs/>
          <w:sz w:val="20"/>
          <w:szCs w:val="20"/>
        </w:rPr>
        <w:t>4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.  High-resolution XPS of (a) Al 2p, (b) Co 2p, (c) Cr 2p, (d) Fe 2p, (e) Ni 2p, and (f) O 1s of AlCoCrFeNi-LDHs-AST in comparison with AlCoCrFeNi-LDHs-BST.</w:t>
      </w:r>
    </w:p>
    <w:p w14:paraId="338E9B5E" w14:textId="77777777" w:rsidR="003A1E82" w:rsidRPr="005243D8" w:rsidRDefault="003A1E82">
      <w:pPr>
        <w:spacing w:afterLines="100" w:after="312"/>
        <w:rPr>
          <w:rFonts w:ascii="Times New Roman" w:hAnsi="Times New Roman" w:cs="Times New Roman"/>
          <w:b/>
          <w:bCs/>
          <w:sz w:val="20"/>
          <w:szCs w:val="20"/>
        </w:rPr>
      </w:pPr>
    </w:p>
    <w:p w14:paraId="35AB3E85" w14:textId="77777777" w:rsidR="00446C63" w:rsidRPr="005243D8" w:rsidRDefault="00446C63">
      <w:pPr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8"/>
        </w:rPr>
      </w:pPr>
    </w:p>
    <w:p w14:paraId="145FE307" w14:textId="2F8252B2" w:rsidR="003519C6" w:rsidRPr="005243D8" w:rsidRDefault="00455A2E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5243D8">
        <w:rPr>
          <w:rFonts w:ascii="Times New Roman" w:hAnsi="Times New Roman" w:cs="Times New Roman" w:hint="eastAsia"/>
          <w:b/>
          <w:bCs/>
          <w:noProof/>
          <w:sz w:val="24"/>
          <w:szCs w:val="28"/>
        </w:rPr>
        <w:lastRenderedPageBreak/>
        <w:drawing>
          <wp:inline distT="0" distB="0" distL="114300" distR="114300" wp14:anchorId="76293E63" wp14:editId="5C9118A4">
            <wp:extent cx="5040000" cy="2566730"/>
            <wp:effectExtent l="0" t="0" r="825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11395" t="13506" r="14939" b="19799"/>
                    <a:stretch/>
                  </pic:blipFill>
                  <pic:spPr bwMode="auto">
                    <a:xfrm>
                      <a:off x="0" y="0"/>
                      <a:ext cx="5040000" cy="256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9550A5" w14:textId="29702594" w:rsidR="003519C6" w:rsidRPr="005243D8" w:rsidRDefault="00455A2E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5243D8">
        <w:rPr>
          <w:rFonts w:ascii="Times New Roman" w:hAnsi="Times New Roman" w:cs="Times New Roman"/>
          <w:b/>
          <w:bCs/>
          <w:sz w:val="20"/>
          <w:szCs w:val="20"/>
        </w:rPr>
        <w:t>Fig. S</w:t>
      </w:r>
      <w:r w:rsidR="003A1E82" w:rsidRPr="005243D8">
        <w:rPr>
          <w:rFonts w:ascii="Times New Roman" w:hAnsi="Times New Roman" w:cs="Times New Roman" w:hint="eastAsia"/>
          <w:b/>
          <w:bCs/>
          <w:sz w:val="20"/>
          <w:szCs w:val="20"/>
        </w:rPr>
        <w:t>5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.  </w:t>
      </w:r>
      <w:bookmarkStart w:id="3" w:name="_Hlk121578070"/>
      <w:r w:rsidRPr="005243D8">
        <w:rPr>
          <w:rFonts w:ascii="Times New Roman" w:hAnsi="Times New Roman" w:cs="Times New Roman"/>
          <w:b/>
          <w:bCs/>
          <w:sz w:val="20"/>
          <w:szCs w:val="20"/>
        </w:rPr>
        <w:t>CV curves of as-prepared samples prepared in different NaOH solution and AlCoCrFeNi-HEA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>: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(a) LDHs</w:t>
      </w:r>
      <w:r w:rsidR="00495B63" w:rsidRPr="005243D8">
        <w:rPr>
          <w:rFonts w:ascii="Times New Roman" w:hAnsi="Times New Roman" w:cs="Times New Roman"/>
          <w:b/>
          <w:bCs/>
          <w:sz w:val="20"/>
          <w:szCs w:val="20"/>
        </w:rPr>
        <w:t>–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0.1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M</w:t>
      </w:r>
      <w:r w:rsidR="00495B63" w:rsidRPr="005243D8">
        <w:rPr>
          <w:rFonts w:ascii="Times New Roman" w:hAnsi="Times New Roman" w:cs="Times New Roman"/>
          <w:b/>
          <w:bCs/>
          <w:sz w:val="20"/>
          <w:szCs w:val="20"/>
        </w:rPr>
        <w:t>–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8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h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>;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(b) LDHs</w:t>
      </w:r>
      <w:r w:rsidR="00495B63" w:rsidRPr="005243D8">
        <w:rPr>
          <w:rFonts w:ascii="Times New Roman" w:hAnsi="Times New Roman" w:cs="Times New Roman"/>
          <w:b/>
          <w:bCs/>
          <w:sz w:val="20"/>
          <w:szCs w:val="20"/>
        </w:rPr>
        <w:t>–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M</w:t>
      </w:r>
      <w:r w:rsidR="00495B63" w:rsidRPr="005243D8">
        <w:rPr>
          <w:rFonts w:ascii="Times New Roman" w:hAnsi="Times New Roman" w:cs="Times New Roman"/>
          <w:b/>
          <w:bCs/>
          <w:sz w:val="20"/>
          <w:szCs w:val="20"/>
        </w:rPr>
        <w:t>–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8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h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>;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(c) LDHs</w:t>
      </w:r>
      <w:r w:rsidR="00495B63" w:rsidRPr="005243D8">
        <w:rPr>
          <w:rFonts w:ascii="Times New Roman" w:hAnsi="Times New Roman" w:cs="Times New Roman"/>
          <w:b/>
          <w:bCs/>
          <w:sz w:val="20"/>
          <w:szCs w:val="20"/>
        </w:rPr>
        <w:t>–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M</w:t>
      </w:r>
      <w:r w:rsidR="00495B63" w:rsidRPr="005243D8">
        <w:rPr>
          <w:rFonts w:ascii="Times New Roman" w:hAnsi="Times New Roman" w:cs="Times New Roman"/>
          <w:b/>
          <w:bCs/>
          <w:sz w:val="20"/>
          <w:szCs w:val="20"/>
        </w:rPr>
        <w:t>–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8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h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>;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(d) LDHs</w:t>
      </w:r>
      <w:r w:rsidR="00495B63" w:rsidRPr="005243D8">
        <w:rPr>
          <w:rFonts w:ascii="Times New Roman" w:hAnsi="Times New Roman" w:cs="Times New Roman"/>
          <w:b/>
          <w:bCs/>
          <w:sz w:val="20"/>
          <w:szCs w:val="20"/>
        </w:rPr>
        <w:t>–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7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M</w:t>
      </w:r>
      <w:r w:rsidR="00495B63" w:rsidRPr="005243D8">
        <w:rPr>
          <w:rFonts w:ascii="Times New Roman" w:hAnsi="Times New Roman" w:cs="Times New Roman"/>
          <w:b/>
          <w:bCs/>
          <w:sz w:val="20"/>
          <w:szCs w:val="20"/>
        </w:rPr>
        <w:t>–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8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h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>;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(e) LDHs</w:t>
      </w:r>
      <w:r w:rsidR="00495B63" w:rsidRPr="005243D8">
        <w:rPr>
          <w:rFonts w:ascii="Times New Roman" w:hAnsi="Times New Roman" w:cs="Times New Roman"/>
          <w:b/>
          <w:bCs/>
          <w:sz w:val="20"/>
          <w:szCs w:val="20"/>
        </w:rPr>
        <w:t>–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9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M</w:t>
      </w:r>
      <w:r w:rsidR="00495B63" w:rsidRPr="005243D8">
        <w:rPr>
          <w:rFonts w:ascii="Times New Roman" w:hAnsi="Times New Roman" w:cs="Times New Roman"/>
          <w:b/>
          <w:bCs/>
          <w:sz w:val="20"/>
          <w:szCs w:val="20"/>
        </w:rPr>
        <w:t>–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8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h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>;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(f) AlCoCrFeNi-HEA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.</w:t>
      </w:r>
      <w:bookmarkEnd w:id="3"/>
    </w:p>
    <w:p w14:paraId="2443A043" w14:textId="77777777" w:rsidR="003519C6" w:rsidRPr="005243D8" w:rsidRDefault="00455A2E">
      <w:pPr>
        <w:spacing w:beforeLines="100" w:before="312" w:line="36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5243D8"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114300" distR="114300" wp14:anchorId="0E8F2CA7" wp14:editId="6D5C1621">
            <wp:extent cx="5040000" cy="139866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4660" t="25561" r="11231" b="37877"/>
                    <a:stretch/>
                  </pic:blipFill>
                  <pic:spPr bwMode="auto">
                    <a:xfrm>
                      <a:off x="0" y="0"/>
                      <a:ext cx="5040000" cy="1398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255C0C" w14:textId="39560652" w:rsidR="003519C6" w:rsidRPr="005243D8" w:rsidRDefault="00455A2E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5243D8">
        <w:rPr>
          <w:rFonts w:ascii="Times New Roman" w:hAnsi="Times New Roman" w:cs="Times New Roman"/>
          <w:b/>
          <w:bCs/>
          <w:sz w:val="20"/>
          <w:szCs w:val="20"/>
        </w:rPr>
        <w:t>Fig. S</w:t>
      </w:r>
      <w:r w:rsidR="003A1E82" w:rsidRPr="005243D8">
        <w:rPr>
          <w:rFonts w:ascii="Times New Roman" w:hAnsi="Times New Roman" w:cs="Times New Roman" w:hint="eastAsia"/>
          <w:b/>
          <w:bCs/>
          <w:sz w:val="20"/>
          <w:szCs w:val="20"/>
        </w:rPr>
        <w:t>6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.  CV curves of as-prepared samples underwent different heating duration</w:t>
      </w:r>
      <w:r w:rsidR="00B56476" w:rsidRPr="005243D8">
        <w:rPr>
          <w:rFonts w:ascii="Times New Roman" w:hAnsi="Times New Roman" w:cs="Times New Roman" w:hint="eastAsia"/>
          <w:b/>
          <w:bCs/>
          <w:sz w:val="20"/>
          <w:szCs w:val="20"/>
        </w:rPr>
        <w:t>: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(a) LDHs</w:t>
      </w:r>
      <w:r w:rsidR="00495B63" w:rsidRPr="005243D8">
        <w:rPr>
          <w:rFonts w:ascii="Times New Roman" w:hAnsi="Times New Roman" w:cs="Times New Roman"/>
          <w:b/>
          <w:bCs/>
          <w:sz w:val="20"/>
          <w:szCs w:val="20"/>
        </w:rPr>
        <w:t>–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M</w:t>
      </w:r>
      <w:r w:rsidR="00495B63" w:rsidRPr="005243D8">
        <w:rPr>
          <w:rFonts w:ascii="Times New Roman" w:hAnsi="Times New Roman" w:cs="Times New Roman"/>
          <w:b/>
          <w:bCs/>
          <w:sz w:val="20"/>
          <w:szCs w:val="20"/>
        </w:rPr>
        <w:t>–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h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>;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(b) LDHs</w:t>
      </w:r>
      <w:r w:rsidR="00495B63" w:rsidRPr="005243D8">
        <w:rPr>
          <w:rFonts w:ascii="Times New Roman" w:hAnsi="Times New Roman" w:cs="Times New Roman"/>
          <w:b/>
          <w:bCs/>
          <w:sz w:val="20"/>
          <w:szCs w:val="20"/>
        </w:rPr>
        <w:t>–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M</w:t>
      </w:r>
      <w:r w:rsidR="00495B63" w:rsidRPr="005243D8">
        <w:rPr>
          <w:rFonts w:ascii="Times New Roman" w:hAnsi="Times New Roman" w:cs="Times New Roman"/>
          <w:b/>
          <w:bCs/>
          <w:sz w:val="20"/>
          <w:szCs w:val="20"/>
        </w:rPr>
        <w:t>–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12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h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>;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(c) LDHs</w:t>
      </w:r>
      <w:r w:rsidR="00495B63" w:rsidRPr="005243D8">
        <w:rPr>
          <w:rFonts w:ascii="Times New Roman" w:hAnsi="Times New Roman" w:cs="Times New Roman"/>
          <w:b/>
          <w:bCs/>
          <w:sz w:val="20"/>
          <w:szCs w:val="20"/>
        </w:rPr>
        <w:t>–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M</w:t>
      </w:r>
      <w:r w:rsidR="00495B63" w:rsidRPr="005243D8">
        <w:rPr>
          <w:rFonts w:ascii="Times New Roman" w:hAnsi="Times New Roman" w:cs="Times New Roman"/>
          <w:b/>
          <w:bCs/>
          <w:sz w:val="20"/>
          <w:szCs w:val="20"/>
        </w:rPr>
        <w:t>–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24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h.</w:t>
      </w:r>
    </w:p>
    <w:p w14:paraId="2648F4FA" w14:textId="77777777" w:rsidR="003519C6" w:rsidRPr="005243D8" w:rsidRDefault="00455A2E">
      <w:pPr>
        <w:spacing w:beforeLines="100" w:before="312" w:line="36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5243D8">
        <w:rPr>
          <w:rFonts w:ascii="Times New Roman" w:hAnsi="Times New Roman" w:cs="Times New Roman"/>
          <w:b/>
          <w:bCs/>
          <w:noProof/>
          <w:sz w:val="24"/>
          <w:szCs w:val="28"/>
        </w:rPr>
        <w:drawing>
          <wp:inline distT="0" distB="0" distL="114300" distR="114300" wp14:anchorId="096D826A" wp14:editId="4930E20B">
            <wp:extent cx="2160270" cy="1555750"/>
            <wp:effectExtent l="0" t="0" r="11430" b="635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AF2A3" w14:textId="343D3A40" w:rsidR="003519C6" w:rsidRPr="005243D8" w:rsidRDefault="00455A2E">
      <w:pPr>
        <w:rPr>
          <w:rFonts w:ascii="Times New Roman" w:hAnsi="Times New Roman" w:cs="Times New Roman"/>
          <w:b/>
          <w:bCs/>
          <w:noProof/>
          <w:sz w:val="24"/>
          <w:szCs w:val="28"/>
        </w:rPr>
      </w:pPr>
      <w:r w:rsidRPr="005243D8">
        <w:rPr>
          <w:rFonts w:ascii="Times New Roman" w:hAnsi="Times New Roman" w:cs="Times New Roman"/>
          <w:b/>
          <w:bCs/>
          <w:sz w:val="20"/>
          <w:szCs w:val="20"/>
        </w:rPr>
        <w:t>Fig. S</w:t>
      </w:r>
      <w:r w:rsidR="003A1E82" w:rsidRPr="005243D8">
        <w:rPr>
          <w:rFonts w:ascii="Times New Roman" w:hAnsi="Times New Roman" w:cs="Times New Roman" w:hint="eastAsia"/>
          <w:b/>
          <w:bCs/>
          <w:sz w:val="20"/>
          <w:szCs w:val="20"/>
        </w:rPr>
        <w:t>7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.  SEM images of AlCoCrFeNi-LDHs-AST.</w:t>
      </w:r>
      <w:r w:rsidRPr="005243D8">
        <w:rPr>
          <w:rFonts w:ascii="Times New Roman" w:hAnsi="Times New Roman" w:cs="Times New Roman"/>
          <w:b/>
          <w:bCs/>
          <w:noProof/>
          <w:sz w:val="24"/>
          <w:szCs w:val="28"/>
        </w:rPr>
        <w:t xml:space="preserve"> </w:t>
      </w:r>
    </w:p>
    <w:p w14:paraId="6B6B2C8E" w14:textId="77777777" w:rsidR="003519C6" w:rsidRPr="005243D8" w:rsidRDefault="00455A2E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5243D8">
        <w:rPr>
          <w:rFonts w:ascii="Times New Roman" w:hAnsi="Times New Roman" w:cs="Times New Roman"/>
          <w:b/>
          <w:bCs/>
          <w:noProof/>
          <w:sz w:val="24"/>
          <w:szCs w:val="28"/>
        </w:rPr>
        <w:lastRenderedPageBreak/>
        <w:drawing>
          <wp:inline distT="0" distB="0" distL="114300" distR="114300" wp14:anchorId="735C890C" wp14:editId="71D4D7B1">
            <wp:extent cx="2160270" cy="1806063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80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93F85" w14:textId="2BF08783" w:rsidR="003519C6" w:rsidRPr="00B56476" w:rsidRDefault="00455A2E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5243D8">
        <w:rPr>
          <w:rFonts w:ascii="Times New Roman" w:hAnsi="Times New Roman" w:cs="Times New Roman"/>
          <w:b/>
          <w:bCs/>
          <w:sz w:val="20"/>
          <w:szCs w:val="20"/>
        </w:rPr>
        <w:t>Fig. S</w:t>
      </w:r>
      <w:r w:rsidR="003A1E82" w:rsidRPr="005243D8">
        <w:rPr>
          <w:rFonts w:ascii="Times New Roman" w:hAnsi="Times New Roman" w:cs="Times New Roman" w:hint="eastAsia"/>
          <w:b/>
          <w:bCs/>
          <w:sz w:val="20"/>
          <w:szCs w:val="20"/>
        </w:rPr>
        <w:t>8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.  </w:t>
      </w:r>
      <w:bookmarkStart w:id="4" w:name="_Hlk121579495"/>
      <w:r w:rsidRPr="005243D8">
        <w:rPr>
          <w:rFonts w:ascii="Times New Roman" w:hAnsi="Times New Roman" w:cs="Times New Roman"/>
          <w:b/>
          <w:bCs/>
          <w:sz w:val="20"/>
          <w:szCs w:val="20"/>
        </w:rPr>
        <w:t>XRD pattern of catalyst before and after 72</w:t>
      </w:r>
      <w:r w:rsidR="00B56476" w:rsidRPr="005243D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5243D8">
        <w:rPr>
          <w:rFonts w:ascii="Times New Roman" w:hAnsi="Times New Roman" w:cs="Times New Roman"/>
          <w:b/>
          <w:bCs/>
          <w:sz w:val="20"/>
          <w:szCs w:val="20"/>
        </w:rPr>
        <w:t>h stability test.</w:t>
      </w:r>
      <w:bookmarkEnd w:id="4"/>
      <w:r w:rsidRPr="008206F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3B2E56C5" w14:textId="77777777" w:rsidR="003519C6" w:rsidRDefault="003519C6"/>
    <w:sectPr w:rsidR="003519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081B24" w14:textId="77777777" w:rsidR="007B5217" w:rsidRDefault="007B5217" w:rsidP="00B56476">
      <w:r>
        <w:separator/>
      </w:r>
    </w:p>
  </w:endnote>
  <w:endnote w:type="continuationSeparator" w:id="0">
    <w:p w14:paraId="0B7EEB7D" w14:textId="77777777" w:rsidR="007B5217" w:rsidRDefault="007B5217" w:rsidP="00B56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7BAB74" w14:textId="77777777" w:rsidR="007B5217" w:rsidRDefault="007B5217" w:rsidP="00B56476">
      <w:r>
        <w:separator/>
      </w:r>
    </w:p>
  </w:footnote>
  <w:footnote w:type="continuationSeparator" w:id="0">
    <w:p w14:paraId="27503E04" w14:textId="77777777" w:rsidR="007B5217" w:rsidRDefault="007B5217" w:rsidP="00B564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embedSystemFonts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E5OTk3ZDc0YzUyYzdhZGNmN2MwNTkzMzg4ZDY0YjUifQ=="/>
    <w:docVar w:name="KSO_WPS_MARK_KEY" w:val="4d7e0a2d-5735-4093-bfb5-59a5f536461f"/>
  </w:docVars>
  <w:rsids>
    <w:rsidRoot w:val="00C4530A"/>
    <w:rsid w:val="00001232"/>
    <w:rsid w:val="001C2435"/>
    <w:rsid w:val="001C5BE7"/>
    <w:rsid w:val="002310CA"/>
    <w:rsid w:val="002566A7"/>
    <w:rsid w:val="0028696E"/>
    <w:rsid w:val="0029140D"/>
    <w:rsid w:val="002E1C5C"/>
    <w:rsid w:val="002E5EB6"/>
    <w:rsid w:val="003519C6"/>
    <w:rsid w:val="003538C9"/>
    <w:rsid w:val="003A1E82"/>
    <w:rsid w:val="0042101F"/>
    <w:rsid w:val="00431AF9"/>
    <w:rsid w:val="00446C63"/>
    <w:rsid w:val="00455A2E"/>
    <w:rsid w:val="0047397B"/>
    <w:rsid w:val="00476AFA"/>
    <w:rsid w:val="00487005"/>
    <w:rsid w:val="00495B63"/>
    <w:rsid w:val="004B7ECB"/>
    <w:rsid w:val="004C6E0F"/>
    <w:rsid w:val="004F24C2"/>
    <w:rsid w:val="005243D8"/>
    <w:rsid w:val="00541CE1"/>
    <w:rsid w:val="006058F8"/>
    <w:rsid w:val="006B2234"/>
    <w:rsid w:val="00716AAE"/>
    <w:rsid w:val="007B5217"/>
    <w:rsid w:val="008206F3"/>
    <w:rsid w:val="00864F86"/>
    <w:rsid w:val="008A7978"/>
    <w:rsid w:val="0091205B"/>
    <w:rsid w:val="00A03C5E"/>
    <w:rsid w:val="00AD441B"/>
    <w:rsid w:val="00AF04E6"/>
    <w:rsid w:val="00B56476"/>
    <w:rsid w:val="00BC3FBE"/>
    <w:rsid w:val="00C4530A"/>
    <w:rsid w:val="00D82374"/>
    <w:rsid w:val="00D8611E"/>
    <w:rsid w:val="00F62219"/>
    <w:rsid w:val="00FC2E41"/>
    <w:rsid w:val="00FD5622"/>
    <w:rsid w:val="085C4ACE"/>
    <w:rsid w:val="0C790C59"/>
    <w:rsid w:val="1B751997"/>
    <w:rsid w:val="25AE00E3"/>
    <w:rsid w:val="2A811AE9"/>
    <w:rsid w:val="39F56FB2"/>
    <w:rsid w:val="3A654F22"/>
    <w:rsid w:val="49A74B24"/>
    <w:rsid w:val="4AFB3A7C"/>
    <w:rsid w:val="5F9424D6"/>
    <w:rsid w:val="6ADA1725"/>
    <w:rsid w:val="7D253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2982EEE"/>
  <w14:defaultImageDpi w14:val="32767"/>
  <w15:docId w15:val="{1513E910-4891-4851-8FFF-FCCA9C7BF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Pr>
      <w:kern w:val="2"/>
      <w:sz w:val="18"/>
      <w:szCs w:val="18"/>
    </w:rPr>
  </w:style>
  <w:style w:type="character" w:customStyle="1" w:styleId="a4">
    <w:name w:val="页脚 字符"/>
    <w:basedOn w:val="a0"/>
    <w:link w:val="a3"/>
    <w:rPr>
      <w:kern w:val="2"/>
      <w:sz w:val="18"/>
      <w:szCs w:val="18"/>
    </w:rPr>
  </w:style>
  <w:style w:type="paragraph" w:styleId="a7">
    <w:name w:val="Revision"/>
    <w:hidden/>
    <w:uiPriority w:val="99"/>
    <w:unhideWhenUsed/>
    <w:rsid w:val="00B56476"/>
    <w:rPr>
      <w:kern w:val="2"/>
      <w:sz w:val="21"/>
      <w:szCs w:val="22"/>
    </w:rPr>
  </w:style>
  <w:style w:type="character" w:styleId="a8">
    <w:name w:val="Hyperlink"/>
    <w:basedOn w:val="a0"/>
    <w:rsid w:val="00B5647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56476"/>
    <w:rPr>
      <w:color w:val="605E5C"/>
      <w:shd w:val="clear" w:color="auto" w:fill="E1DFDD"/>
    </w:rPr>
  </w:style>
  <w:style w:type="character" w:styleId="a9">
    <w:name w:val="annotation reference"/>
    <w:basedOn w:val="a0"/>
    <w:rsid w:val="00B56476"/>
    <w:rPr>
      <w:sz w:val="21"/>
      <w:szCs w:val="21"/>
    </w:rPr>
  </w:style>
  <w:style w:type="paragraph" w:styleId="aa">
    <w:name w:val="annotation text"/>
    <w:basedOn w:val="a"/>
    <w:link w:val="ab"/>
    <w:rsid w:val="00B56476"/>
    <w:pPr>
      <w:jc w:val="left"/>
    </w:pPr>
  </w:style>
  <w:style w:type="character" w:customStyle="1" w:styleId="ab">
    <w:name w:val="批注文字 字符"/>
    <w:basedOn w:val="a0"/>
    <w:link w:val="aa"/>
    <w:rsid w:val="00B56476"/>
    <w:rPr>
      <w:kern w:val="2"/>
      <w:sz w:val="21"/>
      <w:szCs w:val="22"/>
    </w:rPr>
  </w:style>
  <w:style w:type="paragraph" w:styleId="ac">
    <w:name w:val="annotation subject"/>
    <w:basedOn w:val="aa"/>
    <w:next w:val="aa"/>
    <w:link w:val="ad"/>
    <w:rsid w:val="00B56476"/>
    <w:rPr>
      <w:b/>
      <w:bCs/>
    </w:rPr>
  </w:style>
  <w:style w:type="character" w:customStyle="1" w:styleId="ad">
    <w:name w:val="批注主题 字符"/>
    <w:basedOn w:val="ab"/>
    <w:link w:val="ac"/>
    <w:rsid w:val="00B56476"/>
    <w:rPr>
      <w:b/>
      <w:bCs/>
      <w:kern w:val="2"/>
      <w:sz w:val="21"/>
      <w:szCs w:val="22"/>
    </w:rPr>
  </w:style>
  <w:style w:type="paragraph" w:styleId="ae">
    <w:name w:val="Balloon Text"/>
    <w:basedOn w:val="a"/>
    <w:link w:val="af"/>
    <w:rsid w:val="00BC3FBE"/>
    <w:rPr>
      <w:sz w:val="18"/>
      <w:szCs w:val="18"/>
    </w:rPr>
  </w:style>
  <w:style w:type="character" w:customStyle="1" w:styleId="af">
    <w:name w:val="批注框文本 字符"/>
    <w:basedOn w:val="a0"/>
    <w:link w:val="ae"/>
    <w:rsid w:val="00BC3FB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YZHuang@ntu.edu.sg" TargetMode="External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290</Words>
  <Characters>1653</Characters>
  <Application>Microsoft Office Word</Application>
  <DocSecurity>0</DocSecurity>
  <Lines>13</Lines>
  <Paragraphs>3</Paragraphs>
  <ScaleCrop>false</ScaleCrop>
  <Company/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Owner</cp:lastModifiedBy>
  <cp:revision>4</cp:revision>
  <dcterms:created xsi:type="dcterms:W3CDTF">2023-08-09T03:53:00Z</dcterms:created>
  <dcterms:modified xsi:type="dcterms:W3CDTF">2023-09-28T07:12:00Z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2E7EB5AC8B5E448F9C677A22333D3F74</vt:lpwstr>
  </property>
</Properties>
</file>