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D9F8A" w14:textId="3F0CB3B8" w:rsidR="003A2B26" w:rsidRPr="006B49F0" w:rsidRDefault="00930873">
      <w:pPr>
        <w:pStyle w:val="Title2"/>
        <w:adjustRightInd w:val="0"/>
        <w:snapToGrid w:val="0"/>
        <w:outlineLvl w:val="0"/>
        <w:rPr>
          <w:b w:val="0"/>
          <w:color w:val="000000"/>
          <w:sz w:val="32"/>
          <w:szCs w:val="32"/>
        </w:rPr>
      </w:pPr>
      <w:r w:rsidRPr="006B49F0">
        <w:rPr>
          <w:b w:val="0"/>
          <w:color w:val="000000"/>
          <w:sz w:val="32"/>
          <w:szCs w:val="32"/>
        </w:rPr>
        <w:t>Supp</w:t>
      </w:r>
      <w:r w:rsidR="00BC40F0" w:rsidRPr="006B49F0">
        <w:rPr>
          <w:rFonts w:eastAsiaTheme="minorEastAsia" w:hint="eastAsia"/>
          <w:b w:val="0"/>
          <w:color w:val="000000"/>
          <w:sz w:val="32"/>
          <w:szCs w:val="32"/>
          <w:lang w:eastAsia="zh-CN"/>
        </w:rPr>
        <w:t>lementary</w:t>
      </w:r>
      <w:r w:rsidRPr="006B49F0">
        <w:rPr>
          <w:b w:val="0"/>
          <w:color w:val="000000"/>
          <w:sz w:val="32"/>
          <w:szCs w:val="32"/>
        </w:rPr>
        <w:t xml:space="preserve"> Information </w:t>
      </w:r>
    </w:p>
    <w:p w14:paraId="776E621F" w14:textId="77777777" w:rsidR="003A2B26" w:rsidRPr="006B49F0" w:rsidRDefault="003A2B26">
      <w:pPr>
        <w:pStyle w:val="Tableofcontents"/>
        <w:adjustRightInd w:val="0"/>
        <w:snapToGrid w:val="0"/>
      </w:pPr>
    </w:p>
    <w:p w14:paraId="60B73C2A" w14:textId="77777777" w:rsidR="003A2B26" w:rsidRPr="006B49F0" w:rsidRDefault="003A2B26">
      <w:pPr>
        <w:pStyle w:val="Tableofcontents"/>
        <w:adjustRightInd w:val="0"/>
        <w:snapToGrid w:val="0"/>
      </w:pPr>
    </w:p>
    <w:p w14:paraId="708C0FAA" w14:textId="77777777" w:rsidR="003A2B26" w:rsidRPr="006B49F0" w:rsidRDefault="00930873">
      <w:pPr>
        <w:pStyle w:val="Tableofcontents"/>
        <w:adjustRightInd w:val="0"/>
        <w:snapToGrid w:val="0"/>
        <w:rPr>
          <w:b/>
          <w:lang w:val="de-DE"/>
        </w:rPr>
      </w:pPr>
      <w:r w:rsidRPr="006B49F0">
        <w:rPr>
          <w:b/>
        </w:rPr>
        <w:t>Electrochemically triggered decoupled transport behaviors in intercalated graphite: From energy storage to enhanced electromagnetic applications</w:t>
      </w:r>
    </w:p>
    <w:p w14:paraId="4841E8FD" w14:textId="77777777" w:rsidR="003A2B26" w:rsidRPr="006B49F0" w:rsidRDefault="003A2B26">
      <w:pPr>
        <w:pStyle w:val="Tableofcontents"/>
        <w:adjustRightInd w:val="0"/>
        <w:snapToGrid w:val="0"/>
      </w:pPr>
    </w:p>
    <w:p w14:paraId="2394120C" w14:textId="77777777" w:rsidR="003A2B26" w:rsidRPr="006B49F0" w:rsidRDefault="00930873">
      <w:pPr>
        <w:pStyle w:val="AuthorsFull"/>
        <w:adjustRightInd w:val="0"/>
        <w:snapToGrid w:val="0"/>
      </w:pPr>
      <w:proofErr w:type="spellStart"/>
      <w:r w:rsidRPr="006B49F0">
        <w:t>Ya</w:t>
      </w:r>
      <w:proofErr w:type="spellEnd"/>
      <w:r w:rsidRPr="006B49F0">
        <w:t xml:space="preserve"> Chen</w:t>
      </w:r>
      <w:r w:rsidRPr="006B49F0">
        <w:rPr>
          <w:i w:val="0"/>
          <w:vertAlign w:val="superscript"/>
        </w:rPr>
        <w:t>1</w:t>
      </w:r>
      <w:proofErr w:type="gramStart"/>
      <w:r w:rsidRPr="006B49F0">
        <w:rPr>
          <w:i w:val="0"/>
          <w:vertAlign w:val="superscript"/>
        </w:rPr>
        <w:t>,2</w:t>
      </w:r>
      <w:proofErr w:type="gramEnd"/>
      <w:r w:rsidRPr="006B49F0">
        <w:rPr>
          <w:i w:val="0"/>
          <w:vertAlign w:val="superscript"/>
        </w:rPr>
        <w:t>)</w:t>
      </w:r>
      <w:r w:rsidR="00080C03" w:rsidRPr="006B49F0">
        <w:rPr>
          <w:rFonts w:eastAsiaTheme="minorEastAsia" w:hint="eastAsia"/>
          <w:i w:val="0"/>
          <w:vertAlign w:val="superscript"/>
          <w:lang w:eastAsia="zh-CN"/>
        </w:rPr>
        <w:t>,</w:t>
      </w:r>
      <w:r w:rsidRPr="006B49F0">
        <w:rPr>
          <w:rFonts w:eastAsiaTheme="minorEastAsia" w:hint="eastAsia"/>
          <w:i w:val="0"/>
          <w:vertAlign w:val="superscript"/>
          <w:lang w:eastAsia="zh-CN"/>
        </w:rPr>
        <w:t>*</w:t>
      </w:r>
      <w:r w:rsidRPr="006B49F0">
        <w:rPr>
          <w:i w:val="0"/>
        </w:rPr>
        <w:t>,</w:t>
      </w:r>
      <w:r w:rsidRPr="006B49F0">
        <w:t xml:space="preserve"> Kai-</w:t>
      </w:r>
      <w:proofErr w:type="spellStart"/>
      <w:r w:rsidRPr="006B49F0">
        <w:t>Lun</w:t>
      </w:r>
      <w:proofErr w:type="spellEnd"/>
      <w:r w:rsidRPr="006B49F0">
        <w:t xml:space="preserve"> Zhang</w:t>
      </w:r>
      <w:r w:rsidRPr="006B49F0">
        <w:rPr>
          <w:i w:val="0"/>
          <w:vertAlign w:val="superscript"/>
        </w:rPr>
        <w:t>1,2)</w:t>
      </w:r>
      <w:r w:rsidR="00080C03" w:rsidRPr="006B49F0">
        <w:rPr>
          <w:rFonts w:eastAsiaTheme="minorEastAsia" w:hint="eastAsia"/>
          <w:i w:val="0"/>
          <w:vertAlign w:val="superscript"/>
          <w:lang w:eastAsia="zh-CN"/>
        </w:rPr>
        <w:t>,</w:t>
      </w:r>
      <w:r w:rsidRPr="006B49F0">
        <w:rPr>
          <w:rFonts w:eastAsiaTheme="minorEastAsia" w:hint="eastAsia"/>
          <w:i w:val="0"/>
          <w:vertAlign w:val="superscript"/>
          <w:lang w:eastAsia="zh-CN"/>
        </w:rPr>
        <w:t>*</w:t>
      </w:r>
      <w:r w:rsidRPr="006B49F0">
        <w:rPr>
          <w:i w:val="0"/>
        </w:rPr>
        <w:t>,</w:t>
      </w:r>
      <w:r w:rsidRPr="006B49F0">
        <w:t xml:space="preserve">  Na Li</w:t>
      </w:r>
      <w:r w:rsidRPr="006B49F0">
        <w:rPr>
          <w:i w:val="0"/>
          <w:vertAlign w:val="superscript"/>
        </w:rPr>
        <w:t>1,2)</w:t>
      </w:r>
      <w:r w:rsidRPr="006B49F0">
        <w:rPr>
          <w:i w:val="0"/>
        </w:rPr>
        <w:t>,</w:t>
      </w:r>
      <w:r w:rsidRPr="006B49F0">
        <w:rPr>
          <w:vertAlign w:val="superscript"/>
        </w:rPr>
        <w:t xml:space="preserve"> </w:t>
      </w:r>
      <w:r w:rsidRPr="006B49F0">
        <w:t xml:space="preserve"> Wei Guan</w:t>
      </w:r>
      <w:r w:rsidRPr="006B49F0">
        <w:rPr>
          <w:i w:val="0"/>
          <w:vertAlign w:val="superscript"/>
        </w:rPr>
        <w:t>3)</w:t>
      </w:r>
      <w:r w:rsidRPr="006B49F0">
        <w:t xml:space="preserve">, </w:t>
      </w:r>
      <w:proofErr w:type="spellStart"/>
      <w:r w:rsidRPr="006B49F0">
        <w:t>Zhiyuan</w:t>
      </w:r>
      <w:proofErr w:type="spellEnd"/>
      <w:r w:rsidRPr="006B49F0">
        <w:t xml:space="preserve"> Li</w:t>
      </w:r>
      <w:r w:rsidRPr="006B49F0">
        <w:rPr>
          <w:i w:val="0"/>
          <w:vertAlign w:val="superscript"/>
        </w:rPr>
        <w:t>1,2)</w:t>
      </w:r>
      <w:r w:rsidRPr="006B49F0">
        <w:t xml:space="preserve">, </w:t>
      </w:r>
      <w:proofErr w:type="spellStart"/>
      <w:r w:rsidRPr="006B49F0">
        <w:t>Haosen</w:t>
      </w:r>
      <w:proofErr w:type="spellEnd"/>
      <w:r w:rsidRPr="006B49F0">
        <w:t xml:space="preserve"> Chen</w:t>
      </w:r>
      <w:r w:rsidRPr="006B49F0">
        <w:rPr>
          <w:i w:val="0"/>
          <w:vertAlign w:val="superscript"/>
        </w:rPr>
        <w:t>1,2)</w:t>
      </w:r>
      <w:r w:rsidRPr="006B49F0">
        <w:rPr>
          <w:rFonts w:eastAsiaTheme="minorEastAsia" w:hint="eastAsia"/>
          <w:i w:val="0"/>
          <w:vertAlign w:val="superscript"/>
          <w:lang w:eastAsia="zh-CN"/>
        </w:rPr>
        <w:t>,</w:t>
      </w:r>
      <w:r w:rsidRPr="006B49F0">
        <w:rPr>
          <w:rFonts w:eastAsiaTheme="minorEastAsia" w:hint="eastAsia"/>
          <w:i w:val="0"/>
          <w:vertAlign w:val="superscript"/>
          <w:lang w:eastAsia="zh-CN"/>
        </w:rPr>
        <w:sym w:font="Wingdings" w:char="F02A"/>
      </w:r>
      <w:r w:rsidRPr="006B49F0">
        <w:t>,</w:t>
      </w:r>
      <w:r w:rsidRPr="006B49F0">
        <w:rPr>
          <w:vertAlign w:val="superscript"/>
        </w:rPr>
        <w:t xml:space="preserve"> </w:t>
      </w:r>
      <w:proofErr w:type="spellStart"/>
      <w:r w:rsidRPr="006B49F0">
        <w:t>Shuqiang</w:t>
      </w:r>
      <w:proofErr w:type="spellEnd"/>
      <w:r w:rsidRPr="006B49F0">
        <w:t xml:space="preserve"> Jiao</w:t>
      </w:r>
      <w:r w:rsidRPr="006B49F0">
        <w:rPr>
          <w:i w:val="0"/>
          <w:vertAlign w:val="superscript"/>
        </w:rPr>
        <w:t>3)</w:t>
      </w:r>
      <w:r w:rsidRPr="006B49F0">
        <w:rPr>
          <w:rFonts w:eastAsiaTheme="minorEastAsia"/>
          <w:i w:val="0"/>
          <w:lang w:eastAsia="zh-CN"/>
        </w:rPr>
        <w:t>,</w:t>
      </w:r>
      <w:r w:rsidRPr="006B49F0">
        <w:rPr>
          <w:rFonts w:eastAsiaTheme="minorEastAsia"/>
          <w:lang w:eastAsia="zh-CN"/>
        </w:rPr>
        <w:t xml:space="preserve"> and</w:t>
      </w:r>
      <w:r w:rsidRPr="006B49F0">
        <w:rPr>
          <w:vertAlign w:val="superscript"/>
        </w:rPr>
        <w:t xml:space="preserve"> </w:t>
      </w:r>
      <w:r w:rsidRPr="006B49F0">
        <w:t>Wei-Li Song</w:t>
      </w:r>
      <w:r w:rsidRPr="006B49F0">
        <w:rPr>
          <w:vertAlign w:val="superscript"/>
        </w:rPr>
        <w:t xml:space="preserve"> </w:t>
      </w:r>
      <w:r w:rsidRPr="006B49F0">
        <w:rPr>
          <w:i w:val="0"/>
          <w:vertAlign w:val="superscript"/>
        </w:rPr>
        <w:t>1,2)</w:t>
      </w:r>
      <w:r w:rsidRPr="006B49F0">
        <w:rPr>
          <w:rFonts w:eastAsiaTheme="minorEastAsia" w:hint="eastAsia"/>
          <w:i w:val="0"/>
          <w:vertAlign w:val="superscript"/>
          <w:lang w:eastAsia="zh-CN"/>
        </w:rPr>
        <w:t>,</w:t>
      </w:r>
      <w:r w:rsidRPr="006B49F0">
        <w:rPr>
          <w:rFonts w:eastAsiaTheme="minorEastAsia" w:hint="eastAsia"/>
          <w:i w:val="0"/>
          <w:vertAlign w:val="superscript"/>
          <w:lang w:eastAsia="zh-CN"/>
        </w:rPr>
        <w:sym w:font="Wingdings" w:char="F02A"/>
      </w:r>
      <w:r w:rsidRPr="006B49F0">
        <w:rPr>
          <w:i w:val="0"/>
          <w:vertAlign w:val="superscript"/>
        </w:rPr>
        <w:t xml:space="preserve"> </w:t>
      </w:r>
      <w:r w:rsidRPr="006B49F0">
        <w:rPr>
          <w:i w:val="0"/>
        </w:rPr>
        <w:t xml:space="preserve"> </w:t>
      </w:r>
    </w:p>
    <w:p w14:paraId="02850B90" w14:textId="77777777" w:rsidR="003A2B26" w:rsidRPr="006B49F0" w:rsidRDefault="003A2B26">
      <w:pPr>
        <w:pStyle w:val="Addresses"/>
        <w:adjustRightInd w:val="0"/>
        <w:snapToGrid w:val="0"/>
      </w:pPr>
    </w:p>
    <w:p w14:paraId="45194571" w14:textId="77777777" w:rsidR="003A2B26" w:rsidRPr="006B49F0" w:rsidRDefault="00930873" w:rsidP="00BC40F0">
      <w:pPr>
        <w:pStyle w:val="Addresses"/>
        <w:adjustRightInd w:val="0"/>
        <w:snapToGrid w:val="0"/>
        <w:spacing w:line="276" w:lineRule="auto"/>
      </w:pPr>
      <w:r w:rsidRPr="006B49F0">
        <w:rPr>
          <w:rFonts w:eastAsiaTheme="minorEastAsia"/>
          <w:lang w:eastAsia="zh-CN"/>
        </w:rPr>
        <w:t xml:space="preserve">1) </w:t>
      </w:r>
      <w:r w:rsidRPr="006B49F0">
        <w:t>Institute of Advanced Structure Technology, Beijing Institute of Technology, Beijing 100081, China.</w:t>
      </w:r>
      <w:bookmarkStart w:id="0" w:name="_GoBack"/>
      <w:bookmarkEnd w:id="0"/>
    </w:p>
    <w:p w14:paraId="7589C762" w14:textId="77777777" w:rsidR="003A2B26" w:rsidRPr="006B49F0" w:rsidRDefault="00930873" w:rsidP="00BC40F0">
      <w:pPr>
        <w:pStyle w:val="Addresses"/>
        <w:adjustRightInd w:val="0"/>
        <w:snapToGrid w:val="0"/>
        <w:spacing w:line="276" w:lineRule="auto"/>
        <w:rPr>
          <w:color w:val="000000"/>
        </w:rPr>
      </w:pPr>
      <w:r w:rsidRPr="006B49F0">
        <w:rPr>
          <w:color w:val="000000"/>
        </w:rPr>
        <w:t>2) Beijing Key Laboratory of Lightweight Multi-Functional Composite Materials and Structures, Beijing Institute of Technology, Beijing 100081, China</w:t>
      </w:r>
    </w:p>
    <w:p w14:paraId="41B2E872" w14:textId="77777777" w:rsidR="003A2B26" w:rsidRPr="006B49F0" w:rsidRDefault="00930873" w:rsidP="00BC40F0">
      <w:pPr>
        <w:pStyle w:val="Addresses"/>
        <w:adjustRightInd w:val="0"/>
        <w:snapToGrid w:val="0"/>
        <w:spacing w:line="276" w:lineRule="auto"/>
      </w:pPr>
      <w:r w:rsidRPr="006B49F0">
        <w:t>3) State Key Laboratory of Advanced Metallurgy, University of Science and Technology Beijing, Beijing 100083, China.</w:t>
      </w:r>
    </w:p>
    <w:p w14:paraId="078C4259" w14:textId="77777777" w:rsidR="003A2B26" w:rsidRPr="006B49F0" w:rsidRDefault="00930873" w:rsidP="00BC40F0">
      <w:pPr>
        <w:pStyle w:val="Addresses"/>
        <w:adjustRightInd w:val="0"/>
        <w:snapToGrid w:val="0"/>
        <w:spacing w:line="276" w:lineRule="auto"/>
        <w:rPr>
          <w:i/>
          <w:iCs/>
          <w:color w:val="000000"/>
        </w:rPr>
      </w:pPr>
      <w:r w:rsidRPr="006B49F0">
        <w:rPr>
          <w:rFonts w:eastAsiaTheme="minorEastAsia" w:hint="eastAsia"/>
          <w:lang w:eastAsia="zh-CN"/>
        </w:rPr>
        <w:t>*</w:t>
      </w:r>
      <w:r w:rsidRPr="006B49F0">
        <w:t xml:space="preserve"> </w:t>
      </w:r>
      <w:r w:rsidRPr="006B49F0">
        <w:rPr>
          <w:iCs/>
        </w:rPr>
        <w:t>These authors contributed equally</w:t>
      </w:r>
      <w:r w:rsidR="00080C03" w:rsidRPr="006B49F0">
        <w:rPr>
          <w:rFonts w:eastAsiaTheme="minorEastAsia" w:hint="eastAsia"/>
          <w:iCs/>
          <w:lang w:eastAsia="zh-CN"/>
        </w:rPr>
        <w:t xml:space="preserve"> to this work</w:t>
      </w:r>
      <w:r w:rsidRPr="006B49F0">
        <w:rPr>
          <w:i/>
          <w:iCs/>
        </w:rPr>
        <w:t>.</w:t>
      </w:r>
    </w:p>
    <w:p w14:paraId="622DE4A0" w14:textId="77777777" w:rsidR="00BC40F0" w:rsidRPr="006B49F0" w:rsidRDefault="00BC40F0">
      <w:pPr>
        <w:pStyle w:val="Addresses"/>
        <w:adjustRightInd w:val="0"/>
        <w:snapToGrid w:val="0"/>
        <w:rPr>
          <w:rFonts w:eastAsiaTheme="minorEastAsia"/>
          <w:b/>
          <w:lang w:eastAsia="zh-CN"/>
        </w:rPr>
      </w:pPr>
    </w:p>
    <w:p w14:paraId="15A8B528" w14:textId="77777777" w:rsidR="00BC40F0" w:rsidRPr="006B49F0" w:rsidRDefault="00BC40F0">
      <w:pPr>
        <w:pStyle w:val="Addresses"/>
        <w:adjustRightInd w:val="0"/>
        <w:snapToGrid w:val="0"/>
        <w:rPr>
          <w:rFonts w:eastAsiaTheme="minorEastAsia"/>
          <w:b/>
          <w:lang w:eastAsia="zh-CN"/>
        </w:rPr>
      </w:pPr>
    </w:p>
    <w:p w14:paraId="2AD9F726" w14:textId="77777777" w:rsidR="003A2B26" w:rsidRPr="006B49F0" w:rsidRDefault="00930873">
      <w:pPr>
        <w:pStyle w:val="Addresses"/>
        <w:adjustRightInd w:val="0"/>
        <w:snapToGrid w:val="0"/>
      </w:pPr>
      <w:r w:rsidRPr="006B49F0">
        <w:t>Corresponding authors:</w:t>
      </w:r>
    </w:p>
    <w:p w14:paraId="05C675E2" w14:textId="51E21035" w:rsidR="003A2B26" w:rsidRPr="006B49F0" w:rsidRDefault="00930873">
      <w:pPr>
        <w:pStyle w:val="Addresses"/>
        <w:adjustRightInd w:val="0"/>
        <w:snapToGrid w:val="0"/>
      </w:pPr>
      <w:proofErr w:type="spellStart"/>
      <w:r w:rsidRPr="006B49F0">
        <w:t>Wei</w:t>
      </w:r>
      <w:r w:rsidRPr="006B49F0">
        <w:rPr>
          <w:rFonts w:eastAsiaTheme="minorEastAsia" w:hint="eastAsia"/>
          <w:lang w:eastAsia="zh-CN"/>
        </w:rPr>
        <w:t>l</w:t>
      </w:r>
      <w:r w:rsidRPr="006B49F0">
        <w:t>i</w:t>
      </w:r>
      <w:proofErr w:type="spellEnd"/>
      <w:r w:rsidRPr="006B49F0">
        <w:t xml:space="preserve"> </w:t>
      </w:r>
      <w:proofErr w:type="gramStart"/>
      <w:r w:rsidRPr="006B49F0">
        <w:t>Song</w:t>
      </w:r>
      <w:r w:rsidR="00BC40F0" w:rsidRPr="006B49F0">
        <w:rPr>
          <w:rFonts w:eastAsiaTheme="minorEastAsia" w:hint="eastAsia"/>
          <w:lang w:eastAsia="zh-CN"/>
        </w:rPr>
        <w:t xml:space="preserve"> </w:t>
      </w:r>
      <w:r w:rsidRPr="006B49F0">
        <w:t xml:space="preserve"> E</w:t>
      </w:r>
      <w:proofErr w:type="gramEnd"/>
      <w:r w:rsidRPr="006B49F0">
        <w:t xml:space="preserve">-mail: weilis@bit.edu.cn </w:t>
      </w:r>
      <w:r w:rsidR="00BC40F0" w:rsidRPr="006B49F0">
        <w:rPr>
          <w:rFonts w:eastAsiaTheme="minorEastAsia" w:hint="eastAsia"/>
          <w:lang w:eastAsia="zh-CN"/>
        </w:rPr>
        <w:t xml:space="preserve">      </w:t>
      </w:r>
      <w:proofErr w:type="spellStart"/>
      <w:r w:rsidRPr="006B49F0">
        <w:t>Haosen</w:t>
      </w:r>
      <w:proofErr w:type="spellEnd"/>
      <w:r w:rsidRPr="006B49F0">
        <w:t xml:space="preserve"> Chen</w:t>
      </w:r>
      <w:r w:rsidR="00BC40F0" w:rsidRPr="006B49F0">
        <w:rPr>
          <w:rFonts w:eastAsiaTheme="minorEastAsia" w:hint="eastAsia"/>
          <w:lang w:eastAsia="zh-CN"/>
        </w:rPr>
        <w:t xml:space="preserve">  </w:t>
      </w:r>
      <w:r w:rsidRPr="006B49F0">
        <w:t xml:space="preserve">E-mail: chenhs@bit.edu.cn </w:t>
      </w:r>
    </w:p>
    <w:p w14:paraId="29A51461" w14:textId="77777777" w:rsidR="003A2B26" w:rsidRPr="006B49F0" w:rsidRDefault="00930873">
      <w:pPr>
        <w:pStyle w:val="Addresses"/>
        <w:adjustRightInd w:val="0"/>
        <w:snapToGrid w:val="0"/>
        <w:rPr>
          <w:color w:val="000000"/>
        </w:rPr>
      </w:pPr>
      <w:r w:rsidRPr="006B49F0">
        <w:rPr>
          <w:color w:val="FF0000"/>
        </w:rPr>
        <w:br w:type="page"/>
      </w:r>
    </w:p>
    <w:p w14:paraId="3D0B8656" w14:textId="1FBFB911" w:rsidR="003A2B26" w:rsidRPr="006B49F0" w:rsidRDefault="00D93EDC">
      <w:pPr>
        <w:adjustRightInd w:val="0"/>
        <w:snapToGrid w:val="0"/>
        <w:spacing w:after="160"/>
        <w:jc w:val="center"/>
        <w:outlineLvl w:val="0"/>
        <w:rPr>
          <w:rFonts w:eastAsia="楷体"/>
          <w:b/>
          <w:lang w:val="en-US" w:eastAsia="zh-CN"/>
        </w:rPr>
      </w:pPr>
      <w:r w:rsidRPr="006B49F0">
        <w:rPr>
          <w:rFonts w:eastAsia="楷体"/>
          <w:b/>
          <w:noProof/>
          <w:lang w:val="en-US" w:eastAsia="zh-CN"/>
        </w:rPr>
        <w:lastRenderedPageBreak/>
        <w:drawing>
          <wp:inline distT="0" distB="0" distL="0" distR="0" wp14:anchorId="15D1B074" wp14:editId="7DC23D89">
            <wp:extent cx="4139565" cy="32308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D5473" w14:textId="77777777" w:rsidR="003A2B26" w:rsidRPr="006B49F0" w:rsidRDefault="00930873">
      <w:pPr>
        <w:adjustRightInd w:val="0"/>
        <w:snapToGrid w:val="0"/>
        <w:spacing w:after="160"/>
        <w:outlineLvl w:val="0"/>
        <w:rPr>
          <w:rFonts w:eastAsia="楷体"/>
          <w:lang w:val="en-US"/>
        </w:rPr>
      </w:pPr>
      <w:proofErr w:type="gramStart"/>
      <w:r w:rsidRPr="006B49F0">
        <w:rPr>
          <w:rFonts w:eastAsia="楷体"/>
          <w:b/>
          <w:lang w:val="en-US"/>
        </w:rPr>
        <w:t>Fig.</w:t>
      </w:r>
      <w:proofErr w:type="gramEnd"/>
      <w:r w:rsidRPr="006B49F0">
        <w:rPr>
          <w:rFonts w:eastAsia="楷体"/>
          <w:b/>
          <w:lang w:val="en-US"/>
        </w:rPr>
        <w:t xml:space="preserve"> S1.</w:t>
      </w:r>
      <w:r w:rsidRPr="006B49F0">
        <w:rPr>
          <w:rFonts w:eastAsia="楷体"/>
          <w:lang w:val="en-US"/>
        </w:rPr>
        <w:t xml:space="preserve">  </w:t>
      </w:r>
      <w:r w:rsidRPr="006B49F0">
        <w:rPr>
          <w:rFonts w:eastAsia="楷体"/>
          <w:color w:val="4472C4"/>
        </w:rPr>
        <w:t xml:space="preserve">Thermogravimetry (TG) and derivative thermogravimetry (DTG) curves of </w:t>
      </w:r>
      <w:r w:rsidRPr="006B49F0">
        <w:rPr>
          <w:rFonts w:eastAsia="等线"/>
          <w:color w:val="4472C4"/>
        </w:rPr>
        <w:t>PG-Al</w:t>
      </w:r>
      <w:r w:rsidRPr="006B49F0">
        <w:rPr>
          <w:color w:val="4472C4"/>
        </w:rPr>
        <w:t>Cl</w:t>
      </w:r>
      <w:r w:rsidRPr="006B49F0">
        <w:rPr>
          <w:color w:val="4472C4"/>
          <w:vertAlign w:val="superscript"/>
          <w:eastAsianLayout w:id="2" w:combine="1"/>
        </w:rPr>
        <w:t>—</w:t>
      </w:r>
      <w:r w:rsidRPr="006B49F0">
        <w:rPr>
          <w:color w:val="4472C4"/>
          <w:eastAsianLayout w:id="3" w:combine="1"/>
        </w:rPr>
        <w:t xml:space="preserve"> 4</w:t>
      </w:r>
      <w:r w:rsidRPr="006B49F0">
        <w:rPr>
          <w:rFonts w:eastAsia="等线"/>
          <w:color w:val="4472C4"/>
        </w:rPr>
        <w:t xml:space="preserve"> </w:t>
      </w:r>
      <w:r w:rsidRPr="006B49F0">
        <w:rPr>
          <w:rFonts w:eastAsia="楷体"/>
          <w:color w:val="4472C4"/>
        </w:rPr>
        <w:t>in various charging and discharing states through the 1</w:t>
      </w:r>
      <w:r w:rsidRPr="006B49F0">
        <w:rPr>
          <w:rFonts w:eastAsia="楷体"/>
          <w:color w:val="4472C4"/>
          <w:vertAlign w:val="superscript"/>
        </w:rPr>
        <w:t>st</w:t>
      </w:r>
      <w:r w:rsidRPr="006B49F0">
        <w:rPr>
          <w:rFonts w:eastAsia="楷体"/>
          <w:color w:val="4472C4"/>
        </w:rPr>
        <w:t xml:space="preserve"> and 2</w:t>
      </w:r>
      <w:r w:rsidRPr="006B49F0">
        <w:rPr>
          <w:rFonts w:eastAsia="楷体"/>
          <w:color w:val="4472C4"/>
          <w:vertAlign w:val="superscript"/>
        </w:rPr>
        <w:t>nd</w:t>
      </w:r>
      <w:r w:rsidRPr="006B49F0">
        <w:rPr>
          <w:rFonts w:eastAsia="楷体"/>
          <w:color w:val="4472C4"/>
        </w:rPr>
        <w:t xml:space="preserve"> cycle.</w:t>
      </w:r>
    </w:p>
    <w:p w14:paraId="2C0DBD5C" w14:textId="77777777" w:rsidR="003A2B26" w:rsidRPr="006B49F0" w:rsidRDefault="003A2B26">
      <w:pPr>
        <w:adjustRightInd w:val="0"/>
        <w:snapToGrid w:val="0"/>
        <w:spacing w:after="160" w:line="480" w:lineRule="auto"/>
        <w:ind w:firstLine="720"/>
        <w:jc w:val="center"/>
        <w:rPr>
          <w:rFonts w:eastAsia="楷体"/>
          <w:lang w:val="en-US"/>
        </w:rPr>
      </w:pPr>
    </w:p>
    <w:p w14:paraId="26263662" w14:textId="020696DD" w:rsidR="003A2B26" w:rsidRPr="006B49F0" w:rsidRDefault="00930873">
      <w:pPr>
        <w:adjustRightInd w:val="0"/>
        <w:snapToGrid w:val="0"/>
        <w:spacing w:after="160" w:line="480" w:lineRule="auto"/>
        <w:ind w:firstLineChars="200" w:firstLine="480"/>
        <w:rPr>
          <w:rFonts w:eastAsia="楷体"/>
          <w:lang w:val="en-US" w:eastAsia="zh-CN"/>
        </w:rPr>
      </w:pPr>
      <w:r w:rsidRPr="006B49F0">
        <w:rPr>
          <w:rFonts w:eastAsia="楷体"/>
          <w:lang w:val="en-US" w:eastAsia="zh-CN"/>
        </w:rPr>
        <w:t>After calcination of a fully charged PG electrode, the sampl</w:t>
      </w:r>
      <w:r w:rsidR="008F52CA" w:rsidRPr="006B49F0">
        <w:rPr>
          <w:rFonts w:eastAsia="楷体"/>
          <w:lang w:val="en-US" w:eastAsia="zh-CN"/>
        </w:rPr>
        <w:t xml:space="preserve">e completely transformed into </w:t>
      </w:r>
      <w:r w:rsidRPr="006B49F0">
        <w:rPr>
          <w:rFonts w:eastAsia="楷体"/>
          <w:lang w:val="en-US" w:eastAsia="zh-CN"/>
        </w:rPr>
        <w:t xml:space="preserve">white foam made of </w:t>
      </w:r>
      <w:proofErr w:type="spellStart"/>
      <w:r w:rsidRPr="006B49F0">
        <w:rPr>
          <w:rFonts w:eastAsia="楷体"/>
          <w:lang w:val="en-US" w:eastAsia="zh-CN"/>
        </w:rPr>
        <w:t>aluminium</w:t>
      </w:r>
      <w:proofErr w:type="spellEnd"/>
      <w:r w:rsidRPr="006B49F0">
        <w:rPr>
          <w:rFonts w:eastAsia="楷体"/>
          <w:lang w:val="en-US" w:eastAsia="zh-CN"/>
        </w:rPr>
        <w:t xml:space="preserve"> oxide. </w:t>
      </w:r>
    </w:p>
    <w:p w14:paraId="23011DC7" w14:textId="77777777" w:rsidR="003A2B26" w:rsidRPr="006B49F0" w:rsidRDefault="003A2B26">
      <w:pPr>
        <w:adjustRightInd w:val="0"/>
        <w:snapToGrid w:val="0"/>
        <w:spacing w:after="160" w:line="480" w:lineRule="auto"/>
        <w:ind w:firstLine="720"/>
        <w:jc w:val="center"/>
        <w:rPr>
          <w:rFonts w:eastAsia="楷体"/>
          <w:lang w:val="en-US" w:eastAsia="zh-CN"/>
        </w:rPr>
      </w:pPr>
    </w:p>
    <w:p w14:paraId="7CE01C67" w14:textId="77777777" w:rsidR="003A2B26" w:rsidRPr="006B49F0" w:rsidRDefault="00930873">
      <w:pPr>
        <w:adjustRightInd w:val="0"/>
        <w:snapToGrid w:val="0"/>
        <w:spacing w:after="160" w:line="259" w:lineRule="auto"/>
        <w:rPr>
          <w:rFonts w:eastAsia="楷体"/>
          <w:b/>
          <w:lang w:val="en-US"/>
        </w:rPr>
      </w:pPr>
      <w:r w:rsidRPr="006B49F0">
        <w:rPr>
          <w:rFonts w:eastAsia="楷体"/>
          <w:b/>
          <w:lang w:val="en-US"/>
        </w:rPr>
        <w:br w:type="page"/>
      </w:r>
    </w:p>
    <w:p w14:paraId="3CAE95B4" w14:textId="1C1AFC52" w:rsidR="003A5FD8" w:rsidRPr="006B49F0" w:rsidRDefault="00B01675">
      <w:pPr>
        <w:adjustRightInd w:val="0"/>
        <w:snapToGrid w:val="0"/>
        <w:jc w:val="both"/>
        <w:outlineLvl w:val="0"/>
        <w:rPr>
          <w:b/>
        </w:rPr>
      </w:pPr>
      <w:r w:rsidRPr="006B49F0">
        <w:rPr>
          <w:b/>
          <w:noProof/>
          <w:lang w:val="en-US" w:eastAsia="zh-CN"/>
        </w:rPr>
        <w:lastRenderedPageBreak/>
        <w:drawing>
          <wp:inline distT="0" distB="0" distL="0" distR="0" wp14:anchorId="0A4A5FF7" wp14:editId="77C7EF98">
            <wp:extent cx="5724000" cy="4145682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145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1DEA7" w14:textId="0BAA45BE" w:rsidR="003A2B26" w:rsidRPr="006B49F0" w:rsidRDefault="00930873">
      <w:pPr>
        <w:adjustRightInd w:val="0"/>
        <w:snapToGrid w:val="0"/>
        <w:jc w:val="both"/>
        <w:outlineLvl w:val="0"/>
      </w:pPr>
      <w:r w:rsidRPr="006B49F0">
        <w:rPr>
          <w:b/>
        </w:rPr>
        <w:t xml:space="preserve">Fig. </w:t>
      </w:r>
      <w:r w:rsidRPr="006B49F0">
        <w:rPr>
          <w:rFonts w:eastAsia="楷体"/>
          <w:b/>
          <w:lang w:val="en-US"/>
        </w:rPr>
        <w:t>S</w:t>
      </w:r>
      <w:r w:rsidRPr="006B49F0">
        <w:rPr>
          <w:b/>
        </w:rPr>
        <w:t xml:space="preserve">2. </w:t>
      </w:r>
      <w:r w:rsidRPr="006B49F0">
        <w:t xml:space="preserve">Atomic structural transitions of </w:t>
      </w:r>
      <w:r w:rsidRPr="006B49F0">
        <w:rPr>
          <w:rFonts w:eastAsia="等线"/>
          <w:lang w:eastAsia="zh-CN"/>
        </w:rPr>
        <w:t>PG-Al</w:t>
      </w:r>
      <w:r w:rsidRPr="006B49F0">
        <w:t>Cl</w:t>
      </w:r>
      <w:r w:rsidRPr="006B49F0">
        <w:rPr>
          <w:vertAlign w:val="superscript"/>
          <w:eastAsianLayout w:id="4" w:combine="1"/>
        </w:rPr>
        <w:t>—</w:t>
      </w:r>
      <w:r w:rsidRPr="006B49F0">
        <w:rPr>
          <w:eastAsianLayout w:id="4" w:combine="1"/>
        </w:rPr>
        <w:t xml:space="preserve"> 4</w:t>
      </w:r>
      <w:r w:rsidRPr="006B49F0">
        <w:t xml:space="preserve"> during the 1</w:t>
      </w:r>
      <w:r w:rsidRPr="006B49F0">
        <w:rPr>
          <w:vertAlign w:val="superscript"/>
        </w:rPr>
        <w:t>st</w:t>
      </w:r>
      <w:r w:rsidRPr="006B49F0">
        <w:t xml:space="preserve"> and 2</w:t>
      </w:r>
      <w:r w:rsidRPr="006B49F0">
        <w:rPr>
          <w:vertAlign w:val="superscript"/>
        </w:rPr>
        <w:t>nd</w:t>
      </w:r>
      <w:r w:rsidRPr="006B49F0">
        <w:t xml:space="preserve"> charging/discharging cycles</w:t>
      </w:r>
      <w:r w:rsidR="00CB1BDF" w:rsidRPr="006B49F0">
        <w:rPr>
          <w:rFonts w:eastAsiaTheme="minorEastAsia" w:hint="eastAsia"/>
          <w:lang w:eastAsia="zh-CN"/>
        </w:rPr>
        <w:t>:</w:t>
      </w:r>
      <w:r w:rsidRPr="006B49F0">
        <w:rPr>
          <w:b/>
        </w:rPr>
        <w:t xml:space="preserve"> </w:t>
      </w:r>
      <w:r w:rsidRPr="006B49F0">
        <w:t xml:space="preserve">(a) Atomic structures of the stage </w:t>
      </w:r>
      <w:r w:rsidRPr="006B49F0">
        <w:rPr>
          <w:i/>
        </w:rPr>
        <w:t>n</w:t>
      </w:r>
      <w:r w:rsidRPr="006B49F0">
        <w:t xml:space="preserve"> </w:t>
      </w:r>
      <w:r w:rsidRPr="006B49F0">
        <w:rPr>
          <w:rFonts w:eastAsia="等线"/>
          <w:lang w:eastAsia="zh-CN"/>
        </w:rPr>
        <w:t>PG-Al</w:t>
      </w:r>
      <w:r w:rsidRPr="006B49F0">
        <w:t>Cl</w:t>
      </w:r>
      <w:r w:rsidRPr="006B49F0">
        <w:rPr>
          <w:eastAsianLayout w:id="5" w:combine="1"/>
        </w:rPr>
        <w:t>— 4</w:t>
      </w:r>
      <w:r w:rsidRPr="006B49F0">
        <w:t xml:space="preserve">. </w:t>
      </w:r>
      <w:r w:rsidRPr="006B49F0">
        <w:rPr>
          <w:rFonts w:hint="eastAsia"/>
          <w:i/>
          <w:lang w:eastAsia="zh-CN"/>
        </w:rPr>
        <w:t>d</w:t>
      </w:r>
      <w:r w:rsidRPr="006B49F0">
        <w:rPr>
          <w:vertAlign w:val="subscript"/>
        </w:rPr>
        <w:t>GIC</w:t>
      </w:r>
      <w:r w:rsidRPr="006B49F0">
        <w:t xml:space="preserve"> and</w:t>
      </w:r>
      <w:r w:rsidRPr="006B49F0">
        <w:rPr>
          <w:i/>
        </w:rPr>
        <w:t xml:space="preserve"> d</w:t>
      </w:r>
      <w:r w:rsidRPr="006B49F0">
        <w:rPr>
          <w:vertAlign w:val="subscript"/>
        </w:rPr>
        <w:t xml:space="preserve">i </w:t>
      </w:r>
      <w:r w:rsidRPr="006B49F0">
        <w:t xml:space="preserve">represent the periodic repeat distance and intercalant gallery height, respectively. </w:t>
      </w:r>
      <w:r w:rsidRPr="006B49F0">
        <w:rPr>
          <w:i/>
          <w:color w:val="4472C4"/>
        </w:rPr>
        <w:t>d</w:t>
      </w:r>
      <w:r w:rsidRPr="006B49F0">
        <w:rPr>
          <w:color w:val="4472C4"/>
          <w:vertAlign w:val="subscript"/>
        </w:rPr>
        <w:t>gb</w:t>
      </w:r>
      <w:r w:rsidRPr="006B49F0">
        <w:rPr>
          <w:rFonts w:eastAsia="等线"/>
          <w:color w:val="4472C4"/>
        </w:rPr>
        <w:t>,</w:t>
      </w:r>
      <w:r w:rsidRPr="006B49F0">
        <w:rPr>
          <w:color w:val="4472C4"/>
        </w:rPr>
        <w:t> </w:t>
      </w:r>
      <w:r w:rsidRPr="006B49F0">
        <w:rPr>
          <w:i/>
          <w:color w:val="4472C4"/>
        </w:rPr>
        <w:t>d</w:t>
      </w:r>
      <w:r w:rsidRPr="006B49F0">
        <w:rPr>
          <w:color w:val="4472C4"/>
          <w:vertAlign w:val="subscript"/>
        </w:rPr>
        <w:t>gi</w:t>
      </w:r>
      <w:r w:rsidRPr="006B49F0">
        <w:rPr>
          <w:rFonts w:eastAsia="等线"/>
          <w:color w:val="4472C4"/>
        </w:rPr>
        <w:t>,</w:t>
      </w:r>
      <w:r w:rsidRPr="006B49F0">
        <w:rPr>
          <w:color w:val="4472C4"/>
        </w:rPr>
        <w:t> </w:t>
      </w:r>
      <w:r w:rsidRPr="006B49F0">
        <w:rPr>
          <w:i/>
          <w:color w:val="4472C4"/>
        </w:rPr>
        <w:t>d</w:t>
      </w:r>
      <w:r w:rsidRPr="006B49F0">
        <w:rPr>
          <w:color w:val="4472C4"/>
          <w:vertAlign w:val="subscript"/>
        </w:rPr>
        <w:t>GIC</w:t>
      </w:r>
      <w:r w:rsidRPr="006B49F0">
        <w:rPr>
          <w:rFonts w:eastAsia="等线"/>
          <w:color w:val="4472C4"/>
        </w:rPr>
        <w:t>,</w:t>
      </w:r>
      <w:r w:rsidRPr="006B49F0">
        <w:rPr>
          <w:color w:val="4472C4"/>
        </w:rPr>
        <w:t> </w:t>
      </w:r>
      <w:r w:rsidRPr="006B49F0">
        <w:rPr>
          <w:i/>
          <w:color w:val="4472C4"/>
        </w:rPr>
        <w:t>d</w:t>
      </w:r>
      <w:r w:rsidRPr="006B49F0">
        <w:rPr>
          <w:color w:val="4472C4"/>
          <w:vertAlign w:val="subscript"/>
        </w:rPr>
        <w:t xml:space="preserve">i </w:t>
      </w:r>
      <w:r w:rsidRPr="006B49F0">
        <w:rPr>
          <w:color w:val="4472C4"/>
        </w:rPr>
        <w:t>represent the distance of graphene bonding layers</w:t>
      </w:r>
      <w:r w:rsidRPr="006B49F0">
        <w:rPr>
          <w:rFonts w:eastAsia="等线"/>
          <w:color w:val="4472C4"/>
        </w:rPr>
        <w:t xml:space="preserve">, the distance of graphene interior layers, </w:t>
      </w:r>
      <w:r w:rsidRPr="006B49F0">
        <w:rPr>
          <w:color w:val="4472C4"/>
        </w:rPr>
        <w:t>periodic repeat distance and intercalant gallery height, respectively</w:t>
      </w:r>
      <w:r w:rsidR="00013D82" w:rsidRPr="006B49F0">
        <w:rPr>
          <w:rFonts w:eastAsiaTheme="minorEastAsia" w:hint="eastAsia"/>
          <w:color w:val="4472C4"/>
          <w:lang w:eastAsia="zh-CN"/>
        </w:rPr>
        <w:t>;</w:t>
      </w:r>
      <w:r w:rsidRPr="006B49F0">
        <w:t xml:space="preserve"> (b) </w:t>
      </w:r>
      <w:r w:rsidR="00013D82" w:rsidRPr="006B49F0">
        <w:rPr>
          <w:rFonts w:eastAsiaTheme="minorEastAsia" w:hint="eastAsia"/>
          <w:lang w:eastAsia="zh-CN"/>
        </w:rPr>
        <w:t>s</w:t>
      </w:r>
      <w:r w:rsidRPr="006B49F0">
        <w:t xml:space="preserve">imulated X-ray diffraction (XRD) peaks of stage </w:t>
      </w:r>
      <w:r w:rsidRPr="006B49F0">
        <w:rPr>
          <w:i/>
        </w:rPr>
        <w:t>n</w:t>
      </w:r>
      <w:r w:rsidRPr="006B49F0">
        <w:t xml:space="preserve"> GICs. XRD measurements at different charging and discharing states during the 1</w:t>
      </w:r>
      <w:r w:rsidRPr="006B49F0">
        <w:rPr>
          <w:vertAlign w:val="superscript"/>
        </w:rPr>
        <w:t>st</w:t>
      </w:r>
      <w:r w:rsidRPr="006B49F0">
        <w:t xml:space="preserve"> and 2</w:t>
      </w:r>
      <w:r w:rsidRPr="006B49F0">
        <w:rPr>
          <w:vertAlign w:val="superscript"/>
        </w:rPr>
        <w:t>nd</w:t>
      </w:r>
      <w:r w:rsidRPr="006B49F0">
        <w:t xml:space="preserve"> cycle</w:t>
      </w:r>
      <w:r w:rsidR="00013D82" w:rsidRPr="006B49F0">
        <w:rPr>
          <w:rFonts w:eastAsiaTheme="minorEastAsia" w:hint="eastAsia"/>
          <w:lang w:eastAsia="zh-CN"/>
        </w:rPr>
        <w:t>;</w:t>
      </w:r>
      <w:r w:rsidRPr="006B49F0">
        <w:t xml:space="preserve"> (c) galvanostatic charge and discharge profiles at a current density of 50 mA</w:t>
      </w:r>
      <w:r w:rsidR="00013D82" w:rsidRPr="006B49F0">
        <w:t>·</w:t>
      </w:r>
      <w:r w:rsidRPr="006B49F0">
        <w:t>g</w:t>
      </w:r>
      <w:r w:rsidRPr="006B49F0">
        <w:rPr>
          <w:vertAlign w:val="superscript"/>
        </w:rPr>
        <w:t>-1</w:t>
      </w:r>
      <w:r w:rsidRPr="006B49F0">
        <w:t xml:space="preserve">; </w:t>
      </w:r>
      <w:r w:rsidRPr="006B49F0">
        <w:rPr>
          <w:lang w:eastAsia="zh-CN"/>
        </w:rPr>
        <w:t xml:space="preserve">(d) </w:t>
      </w:r>
      <w:r w:rsidRPr="006B49F0">
        <w:rPr>
          <w:i/>
          <w:iCs/>
        </w:rPr>
        <w:t>ex</w:t>
      </w:r>
      <w:r w:rsidR="00013D82" w:rsidRPr="006B49F0">
        <w:rPr>
          <w:rFonts w:eastAsiaTheme="minorEastAsia" w:hint="eastAsia"/>
          <w:i/>
          <w:iCs/>
          <w:lang w:eastAsia="zh-CN"/>
        </w:rPr>
        <w:t>-</w:t>
      </w:r>
      <w:r w:rsidRPr="006B49F0">
        <w:rPr>
          <w:i/>
          <w:iCs/>
        </w:rPr>
        <w:t>situ</w:t>
      </w:r>
      <w:r w:rsidRPr="006B49F0">
        <w:t xml:space="preserve"> XRD patterns of PG; (e) calculated stages based on experimental values; (f) crystallite grain size derived from Scherrer equation in various charging and discharging states.</w:t>
      </w:r>
    </w:p>
    <w:p w14:paraId="12B7725B" w14:textId="77777777" w:rsidR="003A2B26" w:rsidRPr="006B49F0" w:rsidRDefault="003A2B26">
      <w:pPr>
        <w:adjustRightInd w:val="0"/>
        <w:snapToGrid w:val="0"/>
        <w:jc w:val="both"/>
        <w:outlineLvl w:val="0"/>
      </w:pPr>
    </w:p>
    <w:p w14:paraId="22AABDB0" w14:textId="77777777" w:rsidR="003A2B26" w:rsidRPr="006B49F0" w:rsidRDefault="003A2B26">
      <w:pPr>
        <w:adjustRightInd w:val="0"/>
        <w:snapToGrid w:val="0"/>
        <w:jc w:val="center"/>
      </w:pPr>
    </w:p>
    <w:p w14:paraId="0B3BDE5C" w14:textId="565EAAC2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  <w:rPr>
          <w:rFonts w:eastAsia="楷体"/>
        </w:rPr>
      </w:pPr>
      <w:r w:rsidRPr="006B49F0">
        <w:t>To mark atomic structural transitions of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6" w:combine="1"/>
        </w:rPr>
        <w:t>— 4</w:t>
      </w:r>
      <w:r w:rsidRPr="006B49F0">
        <w:t xml:space="preserve">, the </w:t>
      </w:r>
      <w:r w:rsidRPr="006B49F0">
        <w:rPr>
          <w:i/>
        </w:rPr>
        <w:t>ex situ</w:t>
      </w:r>
      <w:r w:rsidRPr="006B49F0">
        <w:t xml:space="preserve"> X-ray diffraction (XRD) measurements </w:t>
      </w:r>
      <w:r w:rsidRPr="006B49F0">
        <w:rPr>
          <w:rFonts w:eastAsiaTheme="minorEastAsia"/>
          <w:lang w:eastAsia="zh-CN"/>
        </w:rPr>
        <w:t xml:space="preserve">and the first </w:t>
      </w:r>
      <w:r w:rsidRPr="006B49F0">
        <w:t xml:space="preserve">first-principle calculations based on DFT were performed, and typical stages, including </w:t>
      </w:r>
      <w:r w:rsidRPr="006B49F0">
        <w:rPr>
          <w:i/>
        </w:rPr>
        <w:t>n</w:t>
      </w:r>
      <w:r w:rsidRPr="006B49F0">
        <w:t xml:space="preserve"> =4, 5 and 6 (Fig. </w:t>
      </w:r>
      <w:proofErr w:type="gramStart"/>
      <w:r w:rsidRPr="006B49F0">
        <w:t>S2</w:t>
      </w:r>
      <w:r w:rsidR="00013D82" w:rsidRPr="006B49F0">
        <w:rPr>
          <w:rFonts w:eastAsiaTheme="minorEastAsia" w:hint="eastAsia"/>
          <w:lang w:eastAsia="zh-CN"/>
        </w:rPr>
        <w:t>(</w:t>
      </w:r>
      <w:proofErr w:type="gramEnd"/>
      <w:r w:rsidRPr="006B49F0">
        <w:t>a</w:t>
      </w:r>
      <w:r w:rsidR="00013D82" w:rsidRPr="006B49F0">
        <w:rPr>
          <w:rFonts w:eastAsiaTheme="minorEastAsia" w:hint="eastAsia"/>
          <w:lang w:eastAsia="zh-CN"/>
        </w:rPr>
        <w:t>)</w:t>
      </w:r>
      <w:r w:rsidRPr="006B49F0">
        <w:t>) of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7" w:combine="1"/>
        </w:rPr>
        <w:t>— 4</w:t>
      </w:r>
      <w:r w:rsidRPr="006B49F0">
        <w:t xml:space="preserve"> GICs were calculated. When a single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8" w:combine="1"/>
        </w:rPr>
        <w:t>— 4</w:t>
      </w:r>
      <w:r w:rsidRPr="006B49F0">
        <w:t xml:space="preserve"> is intercalated into graphite, two </w:t>
      </w:r>
      <w:proofErr w:type="spellStart"/>
      <w:r w:rsidRPr="006B49F0">
        <w:t>Cl</w:t>
      </w:r>
      <w:proofErr w:type="spellEnd"/>
      <w:r w:rsidRPr="006B49F0">
        <w:t xml:space="preserve"> ions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9" w:combine="1"/>
        </w:rPr>
        <w:t>— 4</w:t>
      </w:r>
      <w:r w:rsidRPr="006B49F0">
        <w:t xml:space="preserve"> would interact with the </w:t>
      </w:r>
      <w:proofErr w:type="spellStart"/>
      <w:r w:rsidRPr="006B49F0">
        <w:t>graphene</w:t>
      </w:r>
      <w:proofErr w:type="spellEnd"/>
      <w:r w:rsidRPr="006B49F0">
        <w:t xml:space="preserve"> sheet [1]. </w:t>
      </w:r>
      <w:r w:rsidRPr="006B49F0">
        <w:rPr>
          <w:lang w:eastAsia="zh-CN"/>
        </w:rPr>
        <w:t xml:space="preserve">Thus, </w:t>
      </w:r>
      <w:r w:rsidRPr="006B49F0">
        <w:rPr>
          <w:rFonts w:eastAsia="楷体"/>
          <w:lang w:eastAsia="zh-CN"/>
        </w:rPr>
        <w:t>the periodic repeated distance (</w:t>
      </w:r>
      <w:proofErr w:type="spellStart"/>
      <w:r w:rsidRPr="006B49F0">
        <w:rPr>
          <w:rFonts w:eastAsia="楷体"/>
          <w:i/>
          <w:lang w:eastAsia="zh-CN"/>
        </w:rPr>
        <w:t>d</w:t>
      </w:r>
      <w:r w:rsidRPr="006B49F0">
        <w:rPr>
          <w:rFonts w:eastAsia="楷体"/>
          <w:i/>
          <w:vertAlign w:val="subscript"/>
          <w:lang w:eastAsia="zh-CN"/>
        </w:rPr>
        <w:t>GIC</w:t>
      </w:r>
      <w:proofErr w:type="spellEnd"/>
      <w:r w:rsidRPr="006B49F0">
        <w:rPr>
          <w:rFonts w:eastAsia="楷体"/>
          <w:lang w:eastAsia="zh-CN"/>
        </w:rPr>
        <w:t>, lattice constant of GICs)</w:t>
      </w:r>
      <w:r w:rsidRPr="006B49F0">
        <w:rPr>
          <w:rFonts w:eastAsia="楷体"/>
        </w:rPr>
        <w:t xml:space="preserve"> could be calculated as:</w:t>
      </w:r>
    </w:p>
    <w:tbl>
      <w:tblPr>
        <w:tblStyle w:val="aa"/>
        <w:tblW w:w="9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3969"/>
      </w:tblGrid>
      <w:tr w:rsidR="003A2B26" w:rsidRPr="006B49F0" w14:paraId="52F2A586" w14:textId="77777777">
        <w:trPr>
          <w:trHeight w:val="1077"/>
        </w:trPr>
        <w:tc>
          <w:tcPr>
            <w:tcW w:w="5329" w:type="dxa"/>
            <w:vAlign w:val="center"/>
          </w:tcPr>
          <w:p w14:paraId="12CE2599" w14:textId="77777777" w:rsidR="003A2B26" w:rsidRPr="006B49F0" w:rsidRDefault="00930873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rPr>
                <w:rFonts w:eastAsia="楷体"/>
                <w:i/>
                <w:lang w:val="en-US" w:eastAsia="zh-CN"/>
              </w:rPr>
            </w:pPr>
            <w:proofErr w:type="spellStart"/>
            <w:r w:rsidRPr="006B49F0">
              <w:rPr>
                <w:rFonts w:eastAsia="楷体"/>
                <w:i/>
                <w:lang w:val="en-US" w:eastAsia="zh-CN"/>
              </w:rPr>
              <w:t>d</w:t>
            </w:r>
            <w:r w:rsidRPr="006B49F0">
              <w:rPr>
                <w:rFonts w:eastAsia="楷体"/>
                <w:vertAlign w:val="subscript"/>
                <w:lang w:val="en-US"/>
              </w:rPr>
              <w:t>GIC</w:t>
            </w:r>
            <w:proofErr w:type="spellEnd"/>
            <w:r w:rsidRPr="006B49F0">
              <w:rPr>
                <w:rFonts w:eastAsia="楷体"/>
                <w:lang w:val="en-US"/>
              </w:rPr>
              <w:t xml:space="preserve"> = (</w:t>
            </w:r>
            <w:r w:rsidRPr="006B49F0">
              <w:rPr>
                <w:rFonts w:eastAsia="楷体"/>
                <w:i/>
                <w:lang w:val="en-US"/>
              </w:rPr>
              <w:t>n</w:t>
            </w:r>
            <w:r w:rsidRPr="006B49F0">
              <w:rPr>
                <w:rFonts w:eastAsia="楷体"/>
                <w:lang w:val="en-US"/>
              </w:rPr>
              <w:t xml:space="preserve"> - 2)</w:t>
            </w:r>
            <w:r w:rsidRPr="006B49F0">
              <w:rPr>
                <w:rFonts w:eastAsia="楷体"/>
                <w:i/>
                <w:lang w:val="en-US"/>
              </w:rPr>
              <w:t xml:space="preserve"> </w:t>
            </w:r>
            <w:r w:rsidRPr="006B49F0">
              <w:rPr>
                <w:i/>
              </w:rPr>
              <w:t>d</w:t>
            </w:r>
            <w:r w:rsidRPr="006B49F0">
              <w:rPr>
                <w:vertAlign w:val="subscript"/>
              </w:rPr>
              <w:t>gi</w:t>
            </w:r>
            <w:r w:rsidRPr="006B49F0">
              <w:rPr>
                <w:rFonts w:eastAsia="楷体"/>
                <w:lang w:val="en-US"/>
              </w:rPr>
              <w:t xml:space="preserve"> + </w:t>
            </w:r>
            <w:r w:rsidRPr="006B49F0">
              <w:rPr>
                <w:i/>
              </w:rPr>
              <w:t>d</w:t>
            </w:r>
            <w:r w:rsidRPr="006B49F0">
              <w:rPr>
                <w:vertAlign w:val="subscript"/>
              </w:rPr>
              <w:t>g</w:t>
            </w:r>
            <w:r w:rsidRPr="006B49F0">
              <w:rPr>
                <w:vertAlign w:val="subscript"/>
                <w:lang w:eastAsia="zh-CN"/>
              </w:rPr>
              <w:t>b</w:t>
            </w:r>
            <w:r w:rsidRPr="006B49F0">
              <w:t xml:space="preserve"> +</w:t>
            </w:r>
            <w:r w:rsidRPr="006B49F0">
              <w:rPr>
                <w:rFonts w:eastAsia="楷体"/>
                <w:lang w:val="en-US"/>
              </w:rPr>
              <w:t xml:space="preserve"> </w:t>
            </w:r>
            <w:r w:rsidRPr="006B49F0">
              <w:rPr>
                <w:rFonts w:eastAsia="楷体"/>
                <w:i/>
                <w:lang w:val="en-US"/>
              </w:rPr>
              <w:t>d</w:t>
            </w:r>
            <w:r w:rsidRPr="006B49F0">
              <w:rPr>
                <w:rFonts w:eastAsia="楷体"/>
                <w:vertAlign w:val="subscript"/>
                <w:lang w:val="en-US"/>
              </w:rPr>
              <w:t>i</w:t>
            </w:r>
            <w:r w:rsidRPr="006B49F0">
              <w:rPr>
                <w:rFonts w:eastAsia="楷体"/>
                <w:lang w:val="en-US"/>
              </w:rPr>
              <w:t xml:space="preserve"> </w:t>
            </w:r>
            <w:r w:rsidRPr="006B49F0">
              <w:rPr>
                <w:rFonts w:eastAsia="楷体"/>
                <w:lang w:val="en-US" w:eastAsia="zh-CN"/>
              </w:rPr>
              <w:t>=</w:t>
            </w:r>
            <w:r w:rsidRPr="006B49F0">
              <w:rPr>
                <w:rFonts w:eastAsia="楷体"/>
                <w:lang w:val="en-US"/>
              </w:rPr>
              <w:t xml:space="preserve"> (</w:t>
            </w:r>
            <w:r w:rsidRPr="006B49F0">
              <w:rPr>
                <w:rFonts w:eastAsia="楷体"/>
                <w:i/>
                <w:lang w:val="en-US"/>
              </w:rPr>
              <w:t>n</w:t>
            </w:r>
            <w:r w:rsidRPr="006B49F0">
              <w:rPr>
                <w:rFonts w:eastAsia="楷体"/>
                <w:lang w:val="en-US"/>
              </w:rPr>
              <w:t xml:space="preserve"> - 1)</w:t>
            </w:r>
            <w:r w:rsidRPr="006B49F0">
              <w:rPr>
                <w:rFonts w:eastAsia="楷体"/>
                <w:i/>
                <w:lang w:val="en-US"/>
              </w:rPr>
              <w:t xml:space="preserve"> c</w:t>
            </w:r>
            <w:r w:rsidRPr="006B49F0">
              <w:rPr>
                <w:rFonts w:eastAsia="楷体"/>
                <w:vertAlign w:val="subscript"/>
                <w:lang w:val="en-US"/>
              </w:rPr>
              <w:t>0</w:t>
            </w:r>
            <w:r w:rsidRPr="006B49F0">
              <w:rPr>
                <w:rFonts w:eastAsia="楷体"/>
                <w:lang w:val="en-US"/>
              </w:rPr>
              <w:t xml:space="preserve"> + </w:t>
            </w:r>
            <w:r w:rsidRPr="006B49F0">
              <w:rPr>
                <w:rFonts w:eastAsia="楷体"/>
                <w:i/>
                <w:lang w:val="en-US"/>
              </w:rPr>
              <w:t>d</w:t>
            </w:r>
            <w:r w:rsidRPr="006B49F0">
              <w:rPr>
                <w:rFonts w:eastAsia="楷体"/>
                <w:vertAlign w:val="subscript"/>
                <w:lang w:val="en-US"/>
              </w:rPr>
              <w:t xml:space="preserve">i </w:t>
            </w:r>
            <w:r w:rsidRPr="006B49F0">
              <w:rPr>
                <w:rFonts w:eastAsia="楷体"/>
                <w:lang w:val="en-US"/>
              </w:rPr>
              <w:t xml:space="preserve">= </w:t>
            </w:r>
            <w:r w:rsidRPr="006B49F0">
              <w:rPr>
                <w:rFonts w:eastAsia="楷体"/>
                <w:i/>
                <w:lang w:val="en-US"/>
              </w:rPr>
              <w:t>nc</w:t>
            </w:r>
            <w:r w:rsidRPr="006B49F0">
              <w:rPr>
                <w:rFonts w:eastAsia="楷体"/>
                <w:vertAlign w:val="subscript"/>
                <w:lang w:val="en-US"/>
              </w:rPr>
              <w:t>0</w:t>
            </w:r>
            <w:r w:rsidRPr="006B49F0">
              <w:rPr>
                <w:rFonts w:eastAsia="楷体"/>
                <w:lang w:val="en-US"/>
              </w:rPr>
              <w:t xml:space="preserve"> + </w:t>
            </w:r>
            <w:r w:rsidRPr="006B49F0">
              <w:rPr>
                <w:rFonts w:eastAsia="楷体"/>
                <w:i/>
                <w:lang w:val="en-US"/>
              </w:rPr>
              <w:t>d</w:t>
            </w:r>
            <w:r w:rsidRPr="006B49F0">
              <w:rPr>
                <w:rFonts w:eastAsia="楷体"/>
                <w:vertAlign w:val="subscript"/>
                <w:lang w:val="en-US"/>
              </w:rPr>
              <w:t>0</w:t>
            </w:r>
            <w:r w:rsidRPr="006B49F0">
              <w:rPr>
                <w:rFonts w:eastAsia="楷体"/>
                <w:i/>
                <w:vertAlign w:val="subscript"/>
                <w:lang w:val="en-US"/>
              </w:rPr>
              <w:t>,</w:t>
            </w:r>
          </w:p>
        </w:tc>
        <w:tc>
          <w:tcPr>
            <w:tcW w:w="3969" w:type="dxa"/>
            <w:vAlign w:val="center"/>
          </w:tcPr>
          <w:p w14:paraId="09851E93" w14:textId="77777777" w:rsidR="003A2B26" w:rsidRPr="006B49F0" w:rsidRDefault="00930873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jc w:val="right"/>
              <w:rPr>
                <w:rFonts w:eastAsia="楷体"/>
                <w:lang w:val="en-US" w:eastAsia="zh-CN"/>
              </w:rPr>
            </w:pPr>
            <w:r w:rsidRPr="006B49F0">
              <w:rPr>
                <w:rFonts w:eastAsia="楷体"/>
                <w:lang w:val="en-US" w:eastAsia="zh-CN"/>
              </w:rPr>
              <w:t>(S1)</w:t>
            </w:r>
          </w:p>
        </w:tc>
      </w:tr>
    </w:tbl>
    <w:p w14:paraId="41C4E164" w14:textId="520730CB" w:rsidR="003A2B26" w:rsidRPr="006B49F0" w:rsidRDefault="00930873">
      <w:pPr>
        <w:pStyle w:val="1"/>
        <w:adjustRightInd w:val="0"/>
        <w:snapToGrid w:val="0"/>
        <w:spacing w:after="0"/>
        <w:ind w:firstLineChars="0" w:firstLine="0"/>
      </w:pPr>
      <w:proofErr w:type="gramStart"/>
      <w:r w:rsidRPr="006B49F0">
        <w:lastRenderedPageBreak/>
        <w:t>where</w:t>
      </w:r>
      <w:proofErr w:type="gramEnd"/>
      <w:r w:rsidRPr="006B49F0">
        <w:t xml:space="preserve"> </w:t>
      </w:r>
      <w:r w:rsidRPr="006B49F0">
        <w:rPr>
          <w:i/>
        </w:rPr>
        <w:t>c</w:t>
      </w:r>
      <w:r w:rsidRPr="006B49F0">
        <w:rPr>
          <w:vertAlign w:val="subscript"/>
        </w:rPr>
        <w:t>0</w:t>
      </w:r>
      <w:r w:rsidRPr="006B49F0">
        <w:t xml:space="preserve"> ≈ </w:t>
      </w:r>
      <w:proofErr w:type="spellStart"/>
      <w:r w:rsidRPr="006B49F0">
        <w:rPr>
          <w:i/>
        </w:rPr>
        <w:t>d</w:t>
      </w:r>
      <w:r w:rsidRPr="006B49F0">
        <w:rPr>
          <w:vertAlign w:val="subscript"/>
        </w:rPr>
        <w:t>gi</w:t>
      </w:r>
      <w:proofErr w:type="spellEnd"/>
      <w:r w:rsidRPr="006B49F0">
        <w:rPr>
          <w:i/>
        </w:rPr>
        <w:t xml:space="preserve"> </w:t>
      </w:r>
      <w:r w:rsidRPr="006B49F0">
        <w:t xml:space="preserve">≈ </w:t>
      </w:r>
      <w:proofErr w:type="spellStart"/>
      <w:r w:rsidRPr="006B49F0">
        <w:rPr>
          <w:i/>
        </w:rPr>
        <w:t>d</w:t>
      </w:r>
      <w:r w:rsidRPr="006B49F0">
        <w:rPr>
          <w:vertAlign w:val="subscript"/>
        </w:rPr>
        <w:t>gb</w:t>
      </w:r>
      <w:proofErr w:type="spellEnd"/>
      <w:r w:rsidRPr="006B49F0">
        <w:t>,</w:t>
      </w:r>
      <w:r w:rsidRPr="006B49F0">
        <w:rPr>
          <w:i/>
        </w:rPr>
        <w:t xml:space="preserve"> and n, d</w:t>
      </w:r>
      <w:r w:rsidRPr="006B49F0">
        <w:rPr>
          <w:vertAlign w:val="subscript"/>
        </w:rPr>
        <w:t>0</w:t>
      </w:r>
      <w:r w:rsidRPr="006B49F0">
        <w:rPr>
          <w:i/>
        </w:rPr>
        <w:t>,</w:t>
      </w:r>
      <w:r w:rsidRPr="006B49F0">
        <w:t xml:space="preserve"> and </w:t>
      </w:r>
      <w:r w:rsidRPr="006B49F0">
        <w:rPr>
          <w:i/>
        </w:rPr>
        <w:t>d</w:t>
      </w:r>
      <w:r w:rsidRPr="006B49F0">
        <w:rPr>
          <w:vertAlign w:val="subscript"/>
        </w:rPr>
        <w:t>i</w:t>
      </w:r>
      <w:r w:rsidRPr="006B49F0">
        <w:t xml:space="preserve"> were the stage index, size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0" w:combine="1"/>
        </w:rPr>
        <w:t>— 4</w:t>
      </w:r>
      <w:r w:rsidRPr="006B49F0">
        <w:t xml:space="preserve"> (</w:t>
      </w:r>
      <w:r w:rsidR="00013D82" w:rsidRPr="006B49F0">
        <w:rPr>
          <w:rFonts w:eastAsiaTheme="minorEastAsia" w:hint="eastAsia"/>
          <w:lang w:eastAsia="zh-CN"/>
        </w:rPr>
        <w:t>0.</w:t>
      </w:r>
      <w:r w:rsidRPr="006B49F0">
        <w:t xml:space="preserve">609 </w:t>
      </w:r>
      <w:r w:rsidR="00013D82" w:rsidRPr="006B49F0">
        <w:rPr>
          <w:rFonts w:eastAsiaTheme="minorEastAsia" w:hint="eastAsia"/>
          <w:lang w:eastAsia="zh-CN"/>
        </w:rPr>
        <w:t>nm</w:t>
      </w:r>
      <w:r w:rsidRPr="006B49F0">
        <w:t>) and the distance of intercalate layers (</w:t>
      </w:r>
      <w:r w:rsidRPr="006B49F0">
        <w:rPr>
          <w:i/>
        </w:rPr>
        <w:t>d</w:t>
      </w:r>
      <w:r w:rsidRPr="006B49F0">
        <w:rPr>
          <w:vertAlign w:val="subscript"/>
        </w:rPr>
        <w:t>i</w:t>
      </w:r>
      <w:r w:rsidRPr="006B49F0">
        <w:t xml:space="preserve"> = </w:t>
      </w:r>
      <w:r w:rsidRPr="006B49F0">
        <w:rPr>
          <w:i/>
        </w:rPr>
        <w:t>c</w:t>
      </w:r>
      <w:r w:rsidRPr="006B49F0">
        <w:rPr>
          <w:vertAlign w:val="subscript"/>
        </w:rPr>
        <w:t>0</w:t>
      </w:r>
      <w:r w:rsidRPr="006B49F0">
        <w:t xml:space="preserve"> + </w:t>
      </w:r>
      <w:r w:rsidRPr="006B49F0">
        <w:rPr>
          <w:i/>
        </w:rPr>
        <w:t>d</w:t>
      </w:r>
      <w:r w:rsidRPr="006B49F0">
        <w:rPr>
          <w:vertAlign w:val="subscript"/>
        </w:rPr>
        <w:t>0</w:t>
      </w:r>
      <w:r w:rsidRPr="006B49F0">
        <w:rPr>
          <w:rFonts w:eastAsia="等线"/>
          <w:lang w:eastAsia="zh-CN"/>
        </w:rPr>
        <w:t>), respectively [2]</w:t>
      </w:r>
      <w:r w:rsidRPr="006B49F0">
        <w:t xml:space="preserve">. </w:t>
      </w:r>
    </w:p>
    <w:p w14:paraId="39079FC1" w14:textId="35BFD54B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</w:pPr>
      <w:r w:rsidRPr="006B49F0">
        <w:t xml:space="preserve">Due to the </w:t>
      </w:r>
      <w:bookmarkStart w:id="1" w:name="OLE_LINK24"/>
      <w:bookmarkStart w:id="2" w:name="OLE_LINK7"/>
      <w:r w:rsidRPr="006B49F0">
        <w:t xml:space="preserve">fact that the </w:t>
      </w:r>
      <w:proofErr w:type="spellStart"/>
      <w:r w:rsidRPr="006B49F0">
        <w:t>graphene</w:t>
      </w:r>
      <w:proofErr w:type="spellEnd"/>
      <w:r w:rsidRPr="006B49F0">
        <w:t xml:space="preserve"> bonding layers </w:t>
      </w:r>
      <w:bookmarkEnd w:id="1"/>
      <w:bookmarkEnd w:id="2"/>
      <w:r w:rsidRPr="006B49F0">
        <w:t xml:space="preserve">screen the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1" w:combine="1"/>
        </w:rPr>
        <w:t>— 4</w:t>
      </w:r>
      <w:r w:rsidRPr="006B49F0">
        <w:t xml:space="preserve"> from interior </w:t>
      </w:r>
      <w:proofErr w:type="spellStart"/>
      <w:r w:rsidRPr="006B49F0">
        <w:t>graphene</w:t>
      </w:r>
      <w:proofErr w:type="spellEnd"/>
      <w:r w:rsidRPr="006B49F0">
        <w:t xml:space="preserve"> layers, the calculated distance of interior </w:t>
      </w:r>
      <w:proofErr w:type="spellStart"/>
      <w:r w:rsidRPr="006B49F0">
        <w:t>graphene</w:t>
      </w:r>
      <w:proofErr w:type="spellEnd"/>
      <w:r w:rsidRPr="006B49F0">
        <w:t xml:space="preserve"> layers (</w:t>
      </w:r>
      <w:proofErr w:type="spellStart"/>
      <w:r w:rsidRPr="006B49F0">
        <w:rPr>
          <w:i/>
        </w:rPr>
        <w:t>d</w:t>
      </w:r>
      <w:r w:rsidRPr="006B49F0">
        <w:rPr>
          <w:vertAlign w:val="subscript"/>
        </w:rPr>
        <w:t>gi</w:t>
      </w:r>
      <w:proofErr w:type="spellEnd"/>
      <w:r w:rsidRPr="006B49F0">
        <w:t>) from DFT remains almost the same as the initial, which is</w:t>
      </w:r>
      <w:r w:rsidRPr="006B49F0">
        <w:rPr>
          <w:rFonts w:eastAsia="楷体"/>
        </w:rPr>
        <w:t xml:space="preserve"> independent on the stages (</w:t>
      </w:r>
      <w:r w:rsidRPr="006B49F0">
        <w:rPr>
          <w:rFonts w:eastAsia="楷体"/>
          <w:bCs/>
        </w:rPr>
        <w:t>Table S1</w:t>
      </w:r>
      <w:r w:rsidRPr="006B49F0">
        <w:rPr>
          <w:rFonts w:eastAsia="楷体"/>
        </w:rPr>
        <w:t xml:space="preserve">) [3]. </w:t>
      </w:r>
      <w:r w:rsidRPr="006B49F0">
        <w:t xml:space="preserve">The calculated </w:t>
      </w:r>
      <w:proofErr w:type="spellStart"/>
      <w:r w:rsidRPr="006B49F0">
        <w:rPr>
          <w:i/>
        </w:rPr>
        <w:t>d</w:t>
      </w:r>
      <w:r w:rsidRPr="006B49F0">
        <w:rPr>
          <w:vertAlign w:val="subscript"/>
        </w:rPr>
        <w:t>gi</w:t>
      </w:r>
      <w:proofErr w:type="spellEnd"/>
      <w:r w:rsidRPr="006B49F0">
        <w:t xml:space="preserve"> reached </w:t>
      </w:r>
      <w:r w:rsidRPr="006B49F0">
        <w:rPr>
          <w:i/>
        </w:rPr>
        <w:t xml:space="preserve">ca. </w:t>
      </w:r>
      <w:r w:rsidR="00013D82" w:rsidRPr="006B49F0">
        <w:rPr>
          <w:rFonts w:eastAsiaTheme="minorEastAsia"/>
          <w:lang w:eastAsia="zh-CN"/>
        </w:rPr>
        <w:t>0.</w:t>
      </w:r>
      <w:r w:rsidRPr="006B49F0">
        <w:t xml:space="preserve">334 </w:t>
      </w:r>
      <w:r w:rsidR="00013D82" w:rsidRPr="006B49F0">
        <w:rPr>
          <w:rFonts w:eastAsiaTheme="minorEastAsia" w:hint="eastAsia"/>
          <w:lang w:eastAsia="zh-CN"/>
        </w:rPr>
        <w:t>nm</w:t>
      </w:r>
      <w:r w:rsidRPr="006B49F0">
        <w:t xml:space="preserve">, which was in agreement with the </w:t>
      </w:r>
      <w:r w:rsidRPr="006B49F0">
        <w:rPr>
          <w:lang w:eastAsia="zh-CN"/>
        </w:rPr>
        <w:t>experimentally reported value (</w:t>
      </w:r>
      <w:r w:rsidRPr="006B49F0">
        <w:rPr>
          <w:rFonts w:eastAsia="楷体"/>
          <w:i/>
        </w:rPr>
        <w:t>c</w:t>
      </w:r>
      <w:r w:rsidRPr="006B49F0">
        <w:rPr>
          <w:rFonts w:eastAsia="楷体"/>
          <w:vertAlign w:val="subscript"/>
        </w:rPr>
        <w:t xml:space="preserve">0 </w:t>
      </w:r>
      <w:r w:rsidRPr="006B49F0">
        <w:rPr>
          <w:rFonts w:eastAsia="楷体"/>
        </w:rPr>
        <w:t xml:space="preserve">= </w:t>
      </w:r>
      <w:r w:rsidR="00013D82" w:rsidRPr="006B49F0">
        <w:rPr>
          <w:rFonts w:eastAsia="楷体" w:hint="eastAsia"/>
          <w:lang w:eastAsia="zh-CN"/>
        </w:rPr>
        <w:t>0.</w:t>
      </w:r>
      <w:r w:rsidRPr="006B49F0">
        <w:rPr>
          <w:lang w:eastAsia="zh-CN"/>
        </w:rPr>
        <w:t xml:space="preserve">336 </w:t>
      </w:r>
      <w:r w:rsidR="00013D82" w:rsidRPr="006B49F0">
        <w:rPr>
          <w:rFonts w:eastAsiaTheme="minorEastAsia" w:hint="eastAsia"/>
          <w:lang w:eastAsia="zh-CN"/>
        </w:rPr>
        <w:t>nm</w:t>
      </w:r>
      <w:r w:rsidRPr="006B49F0">
        <w:rPr>
          <w:lang w:eastAsia="zh-CN"/>
        </w:rPr>
        <w:t>) [4]. On the contrary,</w:t>
      </w:r>
      <w:r w:rsidRPr="006B49F0">
        <w:t xml:space="preserve"> the calculated distance of bonding layers between </w:t>
      </w:r>
      <w:proofErr w:type="spellStart"/>
      <w:r w:rsidRPr="006B49F0">
        <w:t>graphene</w:t>
      </w:r>
      <w:proofErr w:type="spellEnd"/>
      <w:r w:rsidRPr="006B49F0">
        <w:rPr>
          <w:lang w:eastAsia="zh-CN"/>
        </w:rPr>
        <w:t xml:space="preserve"> (</w:t>
      </w:r>
      <w:proofErr w:type="spellStart"/>
      <w:r w:rsidRPr="006B49F0">
        <w:rPr>
          <w:i/>
        </w:rPr>
        <w:t>d</w:t>
      </w:r>
      <w:r w:rsidRPr="006B49F0">
        <w:rPr>
          <w:vertAlign w:val="subscript"/>
        </w:rPr>
        <w:t>gb</w:t>
      </w:r>
      <w:proofErr w:type="spellEnd"/>
      <w:r w:rsidRPr="006B49F0">
        <w:t>) equals</w:t>
      </w:r>
      <w:r w:rsidRPr="006B49F0">
        <w:rPr>
          <w:lang w:eastAsia="zh-CN"/>
        </w:rPr>
        <w:t xml:space="preserve"> </w:t>
      </w:r>
      <w:r w:rsidR="00013D82" w:rsidRPr="006B49F0">
        <w:rPr>
          <w:rFonts w:eastAsiaTheme="minorEastAsia" w:hint="eastAsia"/>
          <w:lang w:eastAsia="zh-CN"/>
        </w:rPr>
        <w:t>0.</w:t>
      </w:r>
      <w:r w:rsidRPr="006B49F0">
        <w:rPr>
          <w:lang w:eastAsia="zh-CN"/>
        </w:rPr>
        <w:t>338</w:t>
      </w:r>
      <w:r w:rsidRPr="006B49F0">
        <w:t xml:space="preserve"> ~ </w:t>
      </w:r>
      <w:r w:rsidR="00013D82" w:rsidRPr="006B49F0">
        <w:rPr>
          <w:rFonts w:eastAsiaTheme="minorEastAsia" w:hint="eastAsia"/>
          <w:lang w:eastAsia="zh-CN"/>
        </w:rPr>
        <w:t>0.</w:t>
      </w:r>
      <w:r w:rsidRPr="006B49F0">
        <w:t xml:space="preserve">342 </w:t>
      </w:r>
      <w:r w:rsidR="00013D82" w:rsidRPr="006B49F0">
        <w:rPr>
          <w:rFonts w:eastAsiaTheme="minorEastAsia" w:hint="eastAsia"/>
          <w:lang w:eastAsia="zh-CN"/>
        </w:rPr>
        <w:t>nm</w:t>
      </w:r>
      <w:r w:rsidRPr="006B49F0">
        <w:rPr>
          <w:lang w:eastAsia="zh-CN"/>
        </w:rPr>
        <w:t xml:space="preserve"> because of charge transfer between </w:t>
      </w:r>
      <w:proofErr w:type="spellStart"/>
      <w:r w:rsidRPr="006B49F0">
        <w:rPr>
          <w:lang w:eastAsia="zh-CN"/>
        </w:rPr>
        <w:t>graphene</w:t>
      </w:r>
      <w:proofErr w:type="spellEnd"/>
      <w:r w:rsidRPr="006B49F0">
        <w:rPr>
          <w:lang w:eastAsia="zh-CN"/>
        </w:rPr>
        <w:t xml:space="preserve"> bonding layers and </w:t>
      </w:r>
      <w:r w:rsidRPr="006B49F0">
        <w:t xml:space="preserve">intercalated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2" w:combine="1"/>
        </w:rPr>
        <w:t>— 4</w:t>
      </w:r>
      <w:r w:rsidRPr="006B49F0">
        <w:t>(Fig. 3</w:t>
      </w:r>
      <w:r w:rsidR="00013D82" w:rsidRPr="006B49F0">
        <w:rPr>
          <w:rFonts w:eastAsiaTheme="minorEastAsia" w:hint="eastAsia"/>
          <w:lang w:eastAsia="zh-CN"/>
        </w:rPr>
        <w:t>(</w:t>
      </w:r>
      <w:r w:rsidRPr="006B49F0">
        <w:t>a</w:t>
      </w:r>
      <w:r w:rsidR="00013D82" w:rsidRPr="006B49F0">
        <w:rPr>
          <w:rFonts w:eastAsiaTheme="minorEastAsia" w:hint="eastAsia"/>
          <w:lang w:eastAsia="zh-CN"/>
        </w:rPr>
        <w:t>)</w:t>
      </w:r>
      <w:r w:rsidRPr="006B49F0">
        <w:t>)</w:t>
      </w:r>
      <w:r w:rsidRPr="006B49F0">
        <w:rPr>
          <w:lang w:eastAsia="zh-CN"/>
        </w:rPr>
        <w:t xml:space="preserve">. </w:t>
      </w:r>
    </w:p>
    <w:p w14:paraId="74889490" w14:textId="1FFB7436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</w:pPr>
      <w:r w:rsidRPr="006B49F0">
        <w:rPr>
          <w:rFonts w:eastAsia="等线"/>
          <w:lang w:eastAsia="zh-CN"/>
        </w:rPr>
        <w:t xml:space="preserve">Based on the relaxed structures with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3" w:combine="1"/>
        </w:rPr>
        <w:t>— 4</w:t>
      </w:r>
      <w:r w:rsidRPr="006B49F0">
        <w:t xml:space="preserve"> density of 3×3 on the </w:t>
      </w:r>
      <w:proofErr w:type="spellStart"/>
      <w:r w:rsidRPr="006B49F0">
        <w:rPr>
          <w:i/>
        </w:rPr>
        <w:t>ab</w:t>
      </w:r>
      <w:proofErr w:type="spellEnd"/>
      <w:r w:rsidRPr="006B49F0">
        <w:t xml:space="preserve"> plane </w:t>
      </w:r>
      <w:r w:rsidRPr="006B49F0">
        <w:rPr>
          <w:rFonts w:eastAsia="等线"/>
          <w:lang w:eastAsia="zh-CN"/>
        </w:rPr>
        <w:t xml:space="preserve">from the DFT calculations, the XRD patterns was simulated (Fig. </w:t>
      </w:r>
      <w:proofErr w:type="gramStart"/>
      <w:r w:rsidRPr="006B49F0">
        <w:rPr>
          <w:rFonts w:eastAsia="等线"/>
          <w:lang w:eastAsia="zh-CN"/>
        </w:rPr>
        <w:t>S2</w:t>
      </w:r>
      <w:r w:rsidR="00013D82" w:rsidRPr="006B49F0">
        <w:rPr>
          <w:rFonts w:eastAsia="等线" w:hint="eastAsia"/>
          <w:lang w:eastAsia="zh-CN"/>
        </w:rPr>
        <w:t>(</w:t>
      </w:r>
      <w:proofErr w:type="gramEnd"/>
      <w:r w:rsidRPr="006B49F0">
        <w:rPr>
          <w:rFonts w:eastAsia="等线"/>
          <w:lang w:eastAsia="zh-CN"/>
        </w:rPr>
        <w:t>b</w:t>
      </w:r>
      <w:r w:rsidR="00013D82" w:rsidRPr="006B49F0">
        <w:rPr>
          <w:rFonts w:eastAsia="等线" w:hint="eastAsia"/>
          <w:lang w:eastAsia="zh-CN"/>
        </w:rPr>
        <w:t>)</w:t>
      </w:r>
      <w:r w:rsidRPr="006B49F0">
        <w:rPr>
          <w:rFonts w:eastAsia="等线"/>
          <w:lang w:eastAsia="zh-CN"/>
        </w:rPr>
        <w:t xml:space="preserve">). The simulated XRD peaks exhibited two dominant peaks </w:t>
      </w:r>
      <w:r w:rsidRPr="006B49F0">
        <w:t>for (00</w:t>
      </w:r>
      <w:r w:rsidRPr="006B49F0">
        <w:rPr>
          <w:i/>
        </w:rPr>
        <w:t>l</w:t>
      </w:r>
      <w:r w:rsidRPr="006B49F0">
        <w:t>) reflections and (00</w:t>
      </w:r>
      <w:r w:rsidRPr="006B49F0">
        <w:rPr>
          <w:i/>
        </w:rPr>
        <w:t>l</w:t>
      </w:r>
      <w:r w:rsidRPr="006B49F0">
        <w:t>+1) reflections [4].</w:t>
      </w:r>
    </w:p>
    <w:p w14:paraId="36B85645" w14:textId="44074212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</w:pPr>
      <w:r w:rsidRPr="006B49F0">
        <w:t xml:space="preserve">The calculated </w:t>
      </w:r>
      <w:r w:rsidRPr="006B49F0">
        <w:rPr>
          <w:rFonts w:eastAsia="等线"/>
          <w:lang w:eastAsia="zh-CN"/>
        </w:rPr>
        <w:t xml:space="preserve">XRD spectra were compared with the measured XRD results </w:t>
      </w:r>
      <w:r w:rsidRPr="006B49F0">
        <w:rPr>
          <w:lang w:eastAsia="zh-CN"/>
        </w:rPr>
        <w:t xml:space="preserve">to further understand the stage transition in </w:t>
      </w:r>
      <w:r w:rsidRPr="006B49F0">
        <w:t>the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4" w:combine="1"/>
        </w:rPr>
        <w:t>— 4</w:t>
      </w:r>
      <w:r w:rsidRPr="006B49F0">
        <w:t>GICs. In the electrochemical charge/discharge cycles (Fig. S2</w:t>
      </w:r>
      <w:r w:rsidR="00013D82" w:rsidRPr="006B49F0">
        <w:rPr>
          <w:rFonts w:eastAsiaTheme="minorEastAsia" w:hint="eastAsia"/>
          <w:lang w:eastAsia="zh-CN"/>
        </w:rPr>
        <w:t>(</w:t>
      </w:r>
      <w:r w:rsidRPr="006B49F0">
        <w:t>c</w:t>
      </w:r>
      <w:r w:rsidR="00013D82" w:rsidRPr="006B49F0">
        <w:rPr>
          <w:rFonts w:eastAsiaTheme="minorEastAsia" w:hint="eastAsia"/>
          <w:lang w:eastAsia="zh-CN"/>
        </w:rPr>
        <w:t>)</w:t>
      </w:r>
      <w:r w:rsidRPr="006B49F0">
        <w:t>),</w:t>
      </w:r>
      <w:r w:rsidRPr="006B49F0">
        <w:rPr>
          <w:i/>
        </w:rPr>
        <w:t xml:space="preserve"> </w:t>
      </w:r>
      <w:r w:rsidRPr="006B49F0">
        <w:rPr>
          <w:iCs/>
        </w:rPr>
        <w:t>the</w:t>
      </w:r>
      <w:r w:rsidRPr="006B49F0">
        <w:rPr>
          <w:i/>
        </w:rPr>
        <w:t xml:space="preserve"> </w:t>
      </w:r>
      <w:r w:rsidRPr="006B49F0">
        <w:t>pristine</w:t>
      </w:r>
      <w:r w:rsidRPr="006B49F0">
        <w:rPr>
          <w:lang w:eastAsia="zh-CN"/>
        </w:rPr>
        <w:t xml:space="preserve"> PG and </w:t>
      </w:r>
      <w:r w:rsidRPr="006B49F0">
        <w:t>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5" w:combine="1"/>
        </w:rPr>
        <w:t>— 4</w:t>
      </w:r>
      <w:r w:rsidRPr="006B49F0">
        <w:t>GICs at different platform voltages (2.11, 2.37</w:t>
      </w:r>
      <w:r w:rsidR="00CE5869" w:rsidRPr="006B49F0">
        <w:rPr>
          <w:rFonts w:eastAsiaTheme="minorEastAsia" w:hint="eastAsia"/>
          <w:lang w:eastAsia="zh-CN"/>
        </w:rPr>
        <w:t>,</w:t>
      </w:r>
      <w:r w:rsidRPr="006B49F0">
        <w:t xml:space="preserve"> and 1.9 V) and cut-off voltages (2.45 and 0.4 V) were selected, and the</w:t>
      </w:r>
      <w:r w:rsidRPr="006B49F0">
        <w:rPr>
          <w:lang w:eastAsia="zh-CN"/>
        </w:rPr>
        <w:t xml:space="preserve"> corresponding </w:t>
      </w:r>
      <w:r w:rsidRPr="006B49F0">
        <w:rPr>
          <w:i/>
        </w:rPr>
        <w:t>ex</w:t>
      </w:r>
      <w:r w:rsidR="00CE5869" w:rsidRPr="006B49F0">
        <w:rPr>
          <w:rFonts w:eastAsiaTheme="minorEastAsia" w:hint="eastAsia"/>
          <w:i/>
          <w:lang w:eastAsia="zh-CN"/>
        </w:rPr>
        <w:t>-</w:t>
      </w:r>
      <w:r w:rsidRPr="006B49F0">
        <w:rPr>
          <w:i/>
        </w:rPr>
        <w:t>situ</w:t>
      </w:r>
      <w:r w:rsidRPr="006B49F0">
        <w:t xml:space="preserve"> XRD results</w:t>
      </w:r>
      <w:r w:rsidRPr="006B49F0">
        <w:rPr>
          <w:lang w:eastAsia="zh-CN"/>
        </w:rPr>
        <w:t xml:space="preserve"> were given in Fig. </w:t>
      </w:r>
      <w:proofErr w:type="gramStart"/>
      <w:r w:rsidRPr="006B49F0">
        <w:rPr>
          <w:lang w:eastAsia="zh-CN"/>
        </w:rPr>
        <w:t>S2</w:t>
      </w:r>
      <w:r w:rsidR="00CE5869" w:rsidRPr="006B49F0">
        <w:rPr>
          <w:rFonts w:eastAsiaTheme="minorEastAsia" w:hint="eastAsia"/>
          <w:lang w:eastAsia="zh-CN"/>
        </w:rPr>
        <w:t>(</w:t>
      </w:r>
      <w:proofErr w:type="gramEnd"/>
      <w:r w:rsidRPr="006B49F0">
        <w:rPr>
          <w:lang w:eastAsia="zh-CN"/>
        </w:rPr>
        <w:t>d</w:t>
      </w:r>
      <w:r w:rsidR="00CE5869" w:rsidRPr="006B49F0">
        <w:rPr>
          <w:rFonts w:eastAsiaTheme="minorEastAsia" w:hint="eastAsia"/>
          <w:lang w:eastAsia="zh-CN"/>
        </w:rPr>
        <w:t>)</w:t>
      </w:r>
      <w:r w:rsidRPr="006B49F0">
        <w:rPr>
          <w:lang w:eastAsia="zh-CN"/>
        </w:rPr>
        <w:t xml:space="preserve">. </w:t>
      </w:r>
      <w:r w:rsidRPr="006B49F0">
        <w:t xml:space="preserve">The pristine PG exhibited a </w:t>
      </w:r>
      <w:r w:rsidRPr="006B49F0">
        <w:rPr>
          <w:lang w:eastAsia="zh-CN"/>
        </w:rPr>
        <w:t>con</w:t>
      </w:r>
      <w:r w:rsidRPr="006B49F0">
        <w:t>ventional (002) peak at 2</w:t>
      </w:r>
      <w:r w:rsidRPr="006B49F0">
        <w:rPr>
          <w:i/>
        </w:rPr>
        <w:t>θ</w:t>
      </w:r>
      <w:r w:rsidRPr="006B49F0">
        <w:t xml:space="preserve"> ≈ 26.57°, which belongs to highly pristine graphite and agree well with the </w:t>
      </w:r>
      <w:r w:rsidRPr="006B49F0">
        <w:rPr>
          <w:rFonts w:eastAsiaTheme="minorEastAsia"/>
          <w:lang w:eastAsia="zh-CN"/>
        </w:rPr>
        <w:t>calculated XRD result</w:t>
      </w:r>
      <w:r w:rsidRPr="006B49F0">
        <w:rPr>
          <w:vertAlign w:val="superscript"/>
        </w:rPr>
        <w:t xml:space="preserve"> </w:t>
      </w:r>
      <w:r w:rsidRPr="006B49F0">
        <w:t xml:space="preserve">in Fig. </w:t>
      </w:r>
      <w:proofErr w:type="gramStart"/>
      <w:r w:rsidRPr="006B49F0">
        <w:t>S2</w:t>
      </w:r>
      <w:r w:rsidR="00CE5869" w:rsidRPr="006B49F0">
        <w:rPr>
          <w:rFonts w:eastAsiaTheme="minorEastAsia" w:hint="eastAsia"/>
          <w:lang w:eastAsia="zh-CN"/>
        </w:rPr>
        <w:t>(</w:t>
      </w:r>
      <w:proofErr w:type="gramEnd"/>
      <w:r w:rsidRPr="006B49F0">
        <w:t>b</w:t>
      </w:r>
      <w:r w:rsidR="00CE5869" w:rsidRPr="006B49F0">
        <w:rPr>
          <w:rFonts w:eastAsiaTheme="minorEastAsia" w:hint="eastAsia"/>
          <w:lang w:eastAsia="zh-CN"/>
        </w:rPr>
        <w:t>)</w:t>
      </w:r>
      <w:r w:rsidRPr="006B49F0">
        <w:t xml:space="preserve"> (2</w:t>
      </w:r>
      <w:r w:rsidRPr="006B49F0">
        <w:rPr>
          <w:i/>
        </w:rPr>
        <w:t>θ</w:t>
      </w:r>
      <w:r w:rsidRPr="006B49F0">
        <w:t xml:space="preserve"> ≈ 26.65°).</w:t>
      </w:r>
    </w:p>
    <w:p w14:paraId="58D25594" w14:textId="391397C5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  <w:rPr>
          <w:rFonts w:eastAsia="等线"/>
          <w:lang w:eastAsia="zh-CN"/>
        </w:rPr>
      </w:pPr>
      <w:r w:rsidRPr="006B49F0">
        <w:t>Upon anion</w:t>
      </w:r>
      <w:r w:rsidRPr="006B49F0">
        <w:rPr>
          <w:vertAlign w:val="superscript"/>
        </w:rPr>
        <w:t xml:space="preserve"> </w:t>
      </w:r>
      <w:r w:rsidRPr="006B49F0">
        <w:t xml:space="preserve">intercalation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6" w:combine="1"/>
        </w:rPr>
        <w:t>— 4</w:t>
      </w:r>
      <w:r w:rsidRPr="006B49F0">
        <w:t>, the sharp pristine PG foil peak at 26.57° was found to vanish, while new peaks appeared for the presence of (00</w:t>
      </w:r>
      <w:r w:rsidRPr="006B49F0">
        <w:rPr>
          <w:i/>
        </w:rPr>
        <w:t>l</w:t>
      </w:r>
      <w:r w:rsidRPr="006B49F0">
        <w:t>) reflections and (00</w:t>
      </w:r>
      <w:r w:rsidRPr="006B49F0">
        <w:rPr>
          <w:i/>
        </w:rPr>
        <w:t>l</w:t>
      </w:r>
      <w:r w:rsidRPr="006B49F0">
        <w:t>+1) reflections, shifted with the stage transition of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7" w:combine="1"/>
        </w:rPr>
        <w:t>— 4</w:t>
      </w:r>
      <w:r w:rsidRPr="006B49F0">
        <w:t xml:space="preserve">GICs. The dominant stage index could be calculated from </w:t>
      </w:r>
      <w:r w:rsidRPr="006B49F0">
        <w:rPr>
          <w:i/>
          <w:iCs/>
        </w:rPr>
        <w:t>ex</w:t>
      </w:r>
      <w:r w:rsidR="00CE5869" w:rsidRPr="006B49F0">
        <w:rPr>
          <w:rFonts w:eastAsiaTheme="minorEastAsia" w:hint="eastAsia"/>
          <w:i/>
          <w:iCs/>
          <w:lang w:eastAsia="zh-CN"/>
        </w:rPr>
        <w:t>-</w:t>
      </w:r>
      <w:r w:rsidRPr="006B49F0">
        <w:rPr>
          <w:i/>
          <w:iCs/>
        </w:rPr>
        <w:t xml:space="preserve">situ </w:t>
      </w:r>
      <w:r w:rsidRPr="006B49F0">
        <w:t>XRD results.</w:t>
      </w:r>
      <w:r w:rsidRPr="006B49F0">
        <w:rPr>
          <w:lang w:eastAsia="zh-CN"/>
        </w:rPr>
        <w:t xml:space="preserve"> The crystalline </w:t>
      </w:r>
      <w:proofErr w:type="spellStart"/>
      <w:r w:rsidRPr="006B49F0">
        <w:rPr>
          <w:lang w:eastAsia="zh-CN"/>
        </w:rPr>
        <w:t>interplanar</w:t>
      </w:r>
      <w:proofErr w:type="spellEnd"/>
      <w:r w:rsidRPr="006B49F0">
        <w:rPr>
          <w:lang w:eastAsia="zh-CN"/>
        </w:rPr>
        <w:t xml:space="preserve"> spacing </w:t>
      </w:r>
      <w:r w:rsidRPr="006B49F0">
        <w:rPr>
          <w:i/>
          <w:lang w:eastAsia="zh-CN"/>
        </w:rPr>
        <w:t>d</w:t>
      </w:r>
      <w:r w:rsidRPr="006B49F0">
        <w:rPr>
          <w:vertAlign w:val="subscript"/>
          <w:lang w:eastAsia="zh-CN"/>
        </w:rPr>
        <w:t>00</w:t>
      </w:r>
      <w:r w:rsidRPr="006B49F0">
        <w:rPr>
          <w:i/>
          <w:vertAlign w:val="subscript"/>
          <w:lang w:eastAsia="zh-CN"/>
        </w:rPr>
        <w:t>l</w:t>
      </w:r>
      <w:r w:rsidRPr="006B49F0">
        <w:rPr>
          <w:lang w:eastAsia="zh-CN"/>
        </w:rPr>
        <w:t xml:space="preserve"> of graphite (</w:t>
      </w:r>
      <w:r w:rsidRPr="006B49F0">
        <w:rPr>
          <w:i/>
          <w:lang w:eastAsia="zh-CN"/>
        </w:rPr>
        <w:t>P</w:t>
      </w:r>
      <w:r w:rsidRPr="006B49F0">
        <w:rPr>
          <w:lang w:eastAsia="zh-CN"/>
        </w:rPr>
        <w:t>6</w:t>
      </w:r>
      <w:r w:rsidRPr="006B49F0">
        <w:rPr>
          <w:vertAlign w:val="subscript"/>
          <w:lang w:eastAsia="zh-CN"/>
        </w:rPr>
        <w:t>3</w:t>
      </w:r>
      <w:r w:rsidRPr="006B49F0">
        <w:rPr>
          <w:lang w:eastAsia="zh-CN"/>
        </w:rPr>
        <w:t>/mmc space group) could be expressed as</w:t>
      </w:r>
    </w:p>
    <w:p w14:paraId="1829F7AB" w14:textId="70BED760" w:rsidR="003A2B26" w:rsidRPr="006B49F0" w:rsidRDefault="00930873">
      <w:pPr>
        <w:tabs>
          <w:tab w:val="center" w:pos="4871"/>
          <w:tab w:val="right" w:pos="10824"/>
        </w:tabs>
        <w:adjustRightInd w:val="0"/>
        <w:snapToGrid w:val="0"/>
        <w:spacing w:line="480" w:lineRule="auto"/>
        <w:rPr>
          <w:rFonts w:eastAsia="楷体"/>
          <w:lang w:val="en-US" w:eastAsia="zh-CN"/>
        </w:rPr>
      </w:pPr>
      <w:r w:rsidRPr="006B49F0">
        <w:rPr>
          <w:rFonts w:eastAsia="楷体"/>
          <w:i/>
          <w:lang w:val="en-US" w:eastAsia="zh-CN"/>
        </w:rPr>
        <w:t>d</w:t>
      </w:r>
      <w:r w:rsidRPr="006B49F0">
        <w:rPr>
          <w:rFonts w:eastAsia="楷体"/>
          <w:vertAlign w:val="subscript"/>
          <w:lang w:val="en-US" w:eastAsia="zh-CN"/>
        </w:rPr>
        <w:t>00</w:t>
      </w:r>
      <w:r w:rsidRPr="006B49F0">
        <w:rPr>
          <w:rFonts w:eastAsia="楷体"/>
          <w:i/>
          <w:vertAlign w:val="subscript"/>
          <w:lang w:val="en-US" w:eastAsia="zh-CN"/>
        </w:rPr>
        <w:t>l</w:t>
      </w:r>
      <w:r w:rsidRPr="006B49F0">
        <w:rPr>
          <w:rFonts w:eastAsia="楷体"/>
          <w:lang w:val="en-US" w:eastAsia="zh-CN"/>
        </w:rPr>
        <w:t xml:space="preserve"> = </w:t>
      </w:r>
      <w:proofErr w:type="spellStart"/>
      <w:r w:rsidRPr="006B49F0">
        <w:rPr>
          <w:rFonts w:eastAsia="楷体"/>
          <w:i/>
          <w:lang w:val="en-US" w:eastAsia="zh-CN"/>
        </w:rPr>
        <w:t>d</w:t>
      </w:r>
      <w:r w:rsidRPr="006B49F0">
        <w:rPr>
          <w:rFonts w:eastAsia="楷体"/>
          <w:vertAlign w:val="subscript"/>
          <w:lang w:val="en-US" w:eastAsia="zh-CN"/>
        </w:rPr>
        <w:t>GIC</w:t>
      </w:r>
      <w:proofErr w:type="spellEnd"/>
      <w:r w:rsidRPr="006B49F0">
        <w:rPr>
          <w:rFonts w:eastAsia="楷体"/>
          <w:lang w:val="en-US" w:eastAsia="zh-CN"/>
        </w:rPr>
        <w:t>/</w:t>
      </w:r>
      <w:r w:rsidRPr="006B49F0">
        <w:rPr>
          <w:rFonts w:eastAsia="楷体"/>
          <w:i/>
          <w:lang w:val="en-US" w:eastAsia="zh-CN"/>
        </w:rPr>
        <w:t>l,</w:t>
      </w:r>
      <w:r w:rsidRPr="006B49F0">
        <w:rPr>
          <w:rFonts w:eastAsia="楷体"/>
          <w:i/>
          <w:lang w:val="en-US" w:eastAsia="zh-CN"/>
        </w:rPr>
        <w:tab/>
      </w:r>
      <w:r w:rsidR="00856E39" w:rsidRPr="006B49F0">
        <w:rPr>
          <w:rFonts w:eastAsia="楷体" w:hint="eastAsia"/>
          <w:i/>
          <w:lang w:val="en-US" w:eastAsia="zh-CN"/>
        </w:rPr>
        <w:t xml:space="preserve">     </w:t>
      </w:r>
      <w:r w:rsidR="00856E39" w:rsidRPr="006B49F0">
        <w:rPr>
          <w:rFonts w:eastAsia="楷体"/>
          <w:lang w:val="en-US" w:eastAsia="zh-CN"/>
        </w:rPr>
        <w:t>(S2)</w:t>
      </w:r>
      <w:r w:rsidRPr="006B49F0">
        <w:rPr>
          <w:rFonts w:eastAsia="楷体"/>
          <w:i/>
          <w:lang w:val="en-US" w:eastAsia="zh-CN"/>
        </w:rPr>
        <w:tab/>
      </w:r>
      <w:r w:rsidRPr="006B49F0">
        <w:rPr>
          <w:rFonts w:eastAsia="楷体"/>
          <w:lang w:val="en-US" w:eastAsia="zh-CN"/>
        </w:rPr>
        <w:t>(S2)</w:t>
      </w:r>
    </w:p>
    <w:p w14:paraId="1D0F19FD" w14:textId="7DFA9D3E" w:rsidR="003A2B26" w:rsidRPr="006B49F0" w:rsidRDefault="00930873">
      <w:pPr>
        <w:tabs>
          <w:tab w:val="center" w:pos="4871"/>
          <w:tab w:val="right" w:pos="10824"/>
        </w:tabs>
        <w:adjustRightInd w:val="0"/>
        <w:snapToGrid w:val="0"/>
        <w:spacing w:line="480" w:lineRule="auto"/>
        <w:rPr>
          <w:rFonts w:eastAsia="等线"/>
          <w:lang w:val="en-US" w:eastAsia="zh-CN"/>
        </w:rPr>
      </w:pPr>
      <w:proofErr w:type="gramStart"/>
      <w:r w:rsidRPr="006B49F0">
        <w:rPr>
          <w:rFonts w:eastAsia="楷体"/>
          <w:lang w:val="en-US" w:eastAsia="zh-CN"/>
        </w:rPr>
        <w:lastRenderedPageBreak/>
        <w:t>where</w:t>
      </w:r>
      <w:proofErr w:type="gramEnd"/>
      <w:r w:rsidRPr="006B49F0">
        <w:rPr>
          <w:rFonts w:eastAsia="楷体"/>
          <w:lang w:val="en-US" w:eastAsia="zh-CN"/>
        </w:rPr>
        <w:t xml:space="preserve"> </w:t>
      </w:r>
      <w:r w:rsidRPr="006B49F0">
        <w:rPr>
          <w:rFonts w:eastAsia="楷体"/>
          <w:i/>
          <w:lang w:val="en-US" w:eastAsia="zh-CN"/>
        </w:rPr>
        <w:t xml:space="preserve">l </w:t>
      </w:r>
      <w:r w:rsidRPr="006B49F0">
        <w:rPr>
          <w:rFonts w:eastAsia="楷体"/>
          <w:lang w:val="en-US" w:eastAsia="zh-CN"/>
        </w:rPr>
        <w:t>value is the Miller index of (00</w:t>
      </w:r>
      <w:r w:rsidRPr="006B49F0">
        <w:rPr>
          <w:rFonts w:eastAsia="楷体"/>
          <w:i/>
          <w:lang w:val="en-US" w:eastAsia="zh-CN"/>
        </w:rPr>
        <w:t>l</w:t>
      </w:r>
      <w:r w:rsidRPr="006B49F0">
        <w:rPr>
          <w:rFonts w:eastAsia="楷体"/>
          <w:lang w:val="en-US" w:eastAsia="zh-CN"/>
        </w:rPr>
        <w:t xml:space="preserve">) plane along the stacking orientation </w:t>
      </w:r>
      <w:r w:rsidRPr="006B49F0">
        <w:rPr>
          <w:rFonts w:eastAsia="等线"/>
          <w:lang w:val="en-US" w:eastAsia="zh-CN"/>
        </w:rPr>
        <w:t>obtained from the following equation from Bragg’s law [5</w:t>
      </w:r>
      <w:r w:rsidR="00CE5869" w:rsidRPr="006B49F0">
        <w:rPr>
          <w:rFonts w:eastAsia="等线" w:hint="eastAsia"/>
          <w:lang w:val="en-US" w:eastAsia="zh-CN"/>
        </w:rPr>
        <w:t>–</w:t>
      </w:r>
      <w:r w:rsidRPr="006B49F0">
        <w:rPr>
          <w:rFonts w:eastAsia="等线"/>
          <w:lang w:val="en-US" w:eastAsia="zh-CN"/>
        </w:rPr>
        <w:t>6]:</w:t>
      </w:r>
    </w:p>
    <w:p w14:paraId="6764C198" w14:textId="477B66E0" w:rsidR="003A2B26" w:rsidRPr="006B49F0" w:rsidRDefault="00930873">
      <w:pPr>
        <w:tabs>
          <w:tab w:val="center" w:pos="4871"/>
          <w:tab w:val="right" w:pos="10824"/>
        </w:tabs>
        <w:adjustRightInd w:val="0"/>
        <w:snapToGrid w:val="0"/>
        <w:spacing w:line="480" w:lineRule="auto"/>
        <w:rPr>
          <w:rFonts w:eastAsia="楷体"/>
          <w:lang w:val="en-US" w:eastAsia="zh-CN"/>
        </w:rPr>
      </w:pPr>
      <w:r w:rsidRPr="006B49F0">
        <w:rPr>
          <w:rFonts w:eastAsia="等线"/>
          <w:lang w:val="en-US" w:eastAsia="zh-CN"/>
        </w:rPr>
        <w:t>2</w:t>
      </w:r>
      <w:r w:rsidRPr="006B49F0">
        <w:rPr>
          <w:rFonts w:eastAsia="楷体"/>
          <w:i/>
          <w:lang w:val="en-US" w:eastAsia="zh-CN"/>
        </w:rPr>
        <w:t xml:space="preserve"> d</w:t>
      </w:r>
      <w:r w:rsidRPr="006B49F0">
        <w:rPr>
          <w:rFonts w:eastAsia="楷体"/>
          <w:vertAlign w:val="subscript"/>
          <w:lang w:val="en-US" w:eastAsia="zh-CN"/>
        </w:rPr>
        <w:t>00</w:t>
      </w:r>
      <w:r w:rsidRPr="006B49F0">
        <w:rPr>
          <w:rFonts w:eastAsia="楷体"/>
          <w:i/>
          <w:vertAlign w:val="subscript"/>
          <w:lang w:val="en-US" w:eastAsia="zh-CN"/>
        </w:rPr>
        <w:t>l</w:t>
      </w:r>
      <w:r w:rsidRPr="006B49F0">
        <w:rPr>
          <w:rFonts w:eastAsia="楷体"/>
          <w:lang w:val="en-US" w:eastAsia="zh-CN"/>
        </w:rPr>
        <w:t xml:space="preserve"> sin</w:t>
      </w:r>
      <w:r w:rsidRPr="006B49F0">
        <w:rPr>
          <w:rFonts w:eastAsia="楷体"/>
          <w:i/>
          <w:lang w:val="en-US" w:eastAsia="zh-CN"/>
        </w:rPr>
        <w:t>θ</w:t>
      </w:r>
      <w:r w:rsidRPr="006B49F0">
        <w:rPr>
          <w:rFonts w:eastAsia="楷体"/>
          <w:i/>
          <w:vertAlign w:val="subscript"/>
          <w:lang w:val="en-US" w:eastAsia="zh-CN"/>
        </w:rPr>
        <w:t>00l</w:t>
      </w:r>
      <w:r w:rsidRPr="006B49F0">
        <w:rPr>
          <w:rFonts w:eastAsia="楷体"/>
          <w:lang w:val="en-US" w:eastAsia="zh-CN"/>
        </w:rPr>
        <w:t xml:space="preserve"> = </w:t>
      </w:r>
      <w:r w:rsidRPr="006B49F0">
        <w:rPr>
          <w:rFonts w:eastAsia="等线"/>
          <w:lang w:val="en-US" w:eastAsia="zh-CN"/>
        </w:rPr>
        <w:t>2</w:t>
      </w:r>
      <w:r w:rsidRPr="006B49F0">
        <w:rPr>
          <w:rFonts w:eastAsia="楷体"/>
          <w:i/>
          <w:lang w:val="en-US" w:eastAsia="zh-CN"/>
        </w:rPr>
        <w:t xml:space="preserve"> d</w:t>
      </w:r>
      <w:r w:rsidRPr="006B49F0">
        <w:rPr>
          <w:rFonts w:eastAsia="楷体"/>
          <w:vertAlign w:val="subscript"/>
          <w:lang w:val="en-US" w:eastAsia="zh-CN"/>
        </w:rPr>
        <w:t>00</w:t>
      </w:r>
      <w:r w:rsidRPr="006B49F0">
        <w:rPr>
          <w:rFonts w:eastAsia="楷体"/>
          <w:i/>
          <w:vertAlign w:val="subscript"/>
          <w:lang w:val="en-US" w:eastAsia="zh-CN"/>
        </w:rPr>
        <w:t>l+1</w:t>
      </w:r>
      <w:r w:rsidRPr="006B49F0">
        <w:rPr>
          <w:rFonts w:eastAsia="楷体"/>
          <w:lang w:val="en-US" w:eastAsia="zh-CN"/>
        </w:rPr>
        <w:t xml:space="preserve"> sin</w:t>
      </w:r>
      <w:r w:rsidRPr="006B49F0">
        <w:rPr>
          <w:rFonts w:eastAsia="楷体"/>
          <w:i/>
          <w:lang w:val="en-US" w:eastAsia="zh-CN"/>
        </w:rPr>
        <w:t>θ</w:t>
      </w:r>
      <w:r w:rsidRPr="006B49F0">
        <w:rPr>
          <w:rFonts w:eastAsia="楷体"/>
          <w:i/>
          <w:vertAlign w:val="subscript"/>
          <w:lang w:val="en-US" w:eastAsia="zh-CN"/>
        </w:rPr>
        <w:t>00l+</w:t>
      </w:r>
      <w:proofErr w:type="gramStart"/>
      <w:r w:rsidRPr="006B49F0">
        <w:rPr>
          <w:rFonts w:eastAsia="楷体"/>
          <w:i/>
          <w:vertAlign w:val="subscript"/>
          <w:lang w:val="en-US" w:eastAsia="zh-CN"/>
        </w:rPr>
        <w:t>1</w:t>
      </w:r>
      <w:r w:rsidRPr="006B49F0">
        <w:rPr>
          <w:rFonts w:eastAsia="楷体"/>
          <w:lang w:val="en-US" w:eastAsia="zh-CN"/>
        </w:rPr>
        <w:t xml:space="preserve">  =</w:t>
      </w:r>
      <w:proofErr w:type="gramEnd"/>
      <w:r w:rsidRPr="006B49F0">
        <w:rPr>
          <w:rFonts w:eastAsia="楷体"/>
          <w:lang w:val="en-US" w:eastAsia="zh-CN"/>
        </w:rPr>
        <w:t xml:space="preserve"> λ. </w:t>
      </w:r>
      <w:r w:rsidRPr="006B49F0">
        <w:rPr>
          <w:rFonts w:eastAsia="楷体"/>
          <w:lang w:val="en-US" w:eastAsia="zh-CN"/>
        </w:rPr>
        <w:tab/>
      </w:r>
      <w:r w:rsidR="00856E39" w:rsidRPr="006B49F0">
        <w:rPr>
          <w:rFonts w:eastAsia="楷体" w:hint="eastAsia"/>
          <w:lang w:val="en-US" w:eastAsia="zh-CN"/>
        </w:rPr>
        <w:t>(S3)</w:t>
      </w:r>
      <w:r w:rsidRPr="006B49F0">
        <w:rPr>
          <w:rFonts w:eastAsia="楷体"/>
          <w:lang w:val="en-US" w:eastAsia="zh-CN"/>
        </w:rPr>
        <w:tab/>
        <w:t>(S3)</w:t>
      </w:r>
    </w:p>
    <w:p w14:paraId="1F63D763" w14:textId="77777777" w:rsidR="003A2B26" w:rsidRPr="006B49F0" w:rsidRDefault="00930873">
      <w:pPr>
        <w:tabs>
          <w:tab w:val="center" w:pos="4871"/>
          <w:tab w:val="right" w:pos="10824"/>
        </w:tabs>
        <w:adjustRightInd w:val="0"/>
        <w:snapToGrid w:val="0"/>
        <w:spacing w:line="480" w:lineRule="auto"/>
        <w:rPr>
          <w:rFonts w:eastAsia="楷体"/>
          <w:lang w:val="en-US" w:eastAsia="zh-CN"/>
        </w:rPr>
      </w:pPr>
      <w:r w:rsidRPr="006B49F0">
        <w:rPr>
          <w:rFonts w:eastAsia="楷体"/>
          <w:lang w:val="en-US" w:eastAsia="zh-CN"/>
        </w:rPr>
        <w:t>Combining equations (S2) and (S3), we can obtain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A2B26" w:rsidRPr="006B49F0" w14:paraId="14BA8E6E" w14:textId="77777777">
        <w:tc>
          <w:tcPr>
            <w:tcW w:w="4531" w:type="dxa"/>
          </w:tcPr>
          <w:p w14:paraId="544AAB68" w14:textId="77777777" w:rsidR="003A2B26" w:rsidRPr="006B49F0" w:rsidRDefault="00930873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rPr>
                <w:rFonts w:eastAsia="Yu Mincho"/>
                <w:i/>
                <w:lang w:val="en-US" w:eastAsia="zh-CN"/>
              </w:rPr>
            </w:pPr>
            <m:oMath>
              <m:r>
                <m:rPr>
                  <m:nor/>
                </m:rPr>
                <w:rPr>
                  <w:i/>
                  <w:iCs/>
                </w:rPr>
                <m:t xml:space="preserve">l </m:t>
              </m:r>
              <m:r>
                <m:rPr>
                  <m:nor/>
                </m:rPr>
                <w:rPr>
                  <w:i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</w:rPr>
                            <m:t>sin</m:t>
                          </m:r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i/>
                                  <w:iCs/>
                                </w:rPr>
                                <m:t>θ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i/>
                                </w:rPr>
                                <m:t>00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i/>
                                  <w:iCs/>
                                </w:rPr>
                                <m:t>l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i/>
                                </w:rPr>
                                <m:t>+</m:t>
                              </m:r>
                              <m:r>
                                <m:rPr>
                                  <m:nor/>
                                </m:rPr>
                                <m:t>1</m:t>
                              </m:r>
                            </m:sub>
                          </m:sSub>
                        </m:e>
                      </m:func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nor/>
                            </m:rPr>
                            <w:rPr>
                              <w:i/>
                              <w:iCs/>
                            </w:rPr>
                            <m:t>sin</m:t>
                          </m:r>
                        </m:fNam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nor/>
                                </m:rPr>
                                <w:rPr>
                                  <w:i/>
                                  <w:iCs/>
                                </w:rPr>
                                <m:t>θ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i/>
                                </w:rPr>
                                <m:t>00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i/>
                                  <w:iCs/>
                                </w:rPr>
                                <m:t>l</m:t>
                              </m:r>
                            </m:sub>
                          </m:sSub>
                        </m:e>
                      </m:func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m:rPr>
                      <m:nor/>
                    </m:rPr>
                    <m:t>1</m:t>
                  </m:r>
                </m:den>
              </m:f>
            </m:oMath>
            <w:r w:rsidRPr="006B49F0">
              <w:rPr>
                <w:rFonts w:eastAsia="Yu Mincho"/>
                <w:i/>
              </w:rPr>
              <w:t>.</w:t>
            </w:r>
          </w:p>
        </w:tc>
        <w:tc>
          <w:tcPr>
            <w:tcW w:w="4531" w:type="dxa"/>
            <w:vAlign w:val="center"/>
          </w:tcPr>
          <w:p w14:paraId="4F9EA8B2" w14:textId="4F7E3116" w:rsidR="003A2B26" w:rsidRPr="006B49F0" w:rsidRDefault="00930873" w:rsidP="00025D12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jc w:val="right"/>
              <w:rPr>
                <w:rFonts w:eastAsia="楷体"/>
                <w:lang w:val="en-US" w:eastAsia="zh-CN"/>
              </w:rPr>
            </w:pPr>
            <w:r w:rsidRPr="006B49F0">
              <w:rPr>
                <w:rFonts w:eastAsia="楷体"/>
                <w:lang w:val="en-US" w:eastAsia="zh-CN"/>
              </w:rPr>
              <w:t>(S4)</w:t>
            </w:r>
            <w:r w:rsidR="00025D12" w:rsidRPr="006B49F0" w:rsidDel="00025D12">
              <w:rPr>
                <w:rFonts w:eastAsia="楷体" w:hint="eastAsia"/>
                <w:lang w:val="en-US" w:eastAsia="zh-CN"/>
              </w:rPr>
              <w:t xml:space="preserve"> </w:t>
            </w:r>
          </w:p>
        </w:tc>
      </w:tr>
    </w:tbl>
    <w:p w14:paraId="53F6DCAA" w14:textId="77777777" w:rsidR="003A2B26" w:rsidRPr="006B49F0" w:rsidRDefault="00930873">
      <w:pPr>
        <w:adjustRightInd w:val="0"/>
        <w:snapToGrid w:val="0"/>
        <w:spacing w:line="480" w:lineRule="auto"/>
        <w:jc w:val="both"/>
        <w:rPr>
          <w:lang w:val="en-US"/>
        </w:rPr>
      </w:pPr>
      <w:r w:rsidRPr="006B49F0">
        <w:rPr>
          <w:lang w:val="en-US"/>
        </w:rPr>
        <w:t xml:space="preserve">Substitute equation (S3) and (S4) into equation (S2), we could yield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A2B26" w:rsidRPr="006B49F0" w14:paraId="3DF7B5A5" w14:textId="77777777">
        <w:tc>
          <w:tcPr>
            <w:tcW w:w="4531" w:type="dxa"/>
            <w:vAlign w:val="center"/>
          </w:tcPr>
          <w:p w14:paraId="407C4345" w14:textId="77777777" w:rsidR="003A2B26" w:rsidRPr="006B49F0" w:rsidRDefault="00334978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rPr>
                <w:rFonts w:eastAsia="楷体"/>
                <w:i/>
                <w:lang w:val="en-US" w:eastAsia="zh-CN"/>
              </w:rPr>
            </w:pPr>
            <m:oMath>
              <m:sSub>
                <m:sSubPr>
                  <m:ctrlPr>
                    <w:rPr>
                      <w:rFonts w:ascii="Cambria Math" w:eastAsia="楷体" w:hAnsi="Cambria Math"/>
                      <w:i/>
                      <w:lang w:val="en-US" w:eastAsia="zh-C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楷体"/>
                      <w:i/>
                      <w:lang w:val="en-US" w:eastAsia="zh-CN"/>
                    </w:rPr>
                    <m:t>d</m:t>
                  </m:r>
                </m:e>
                <m:sub>
                  <m:r>
                    <m:rPr>
                      <m:nor/>
                    </m:rPr>
                    <w:rPr>
                      <w:rFonts w:eastAsia="楷体"/>
                      <w:lang w:val="en-US" w:eastAsia="zh-CN"/>
                    </w:rPr>
                    <m:t>GIC</m:t>
                  </m:r>
                </m:sub>
              </m:sSub>
              <m:r>
                <m:rPr>
                  <m:nor/>
                </m:rPr>
                <w:rPr>
                  <w:rFonts w:eastAsia="楷体"/>
                  <w:i/>
                  <w:lang w:val="en-US" w:eastAsia="zh-CN"/>
                </w:rPr>
                <m:t>=</m:t>
              </m:r>
              <m:f>
                <m:fPr>
                  <m:ctrlPr>
                    <w:rPr>
                      <w:rFonts w:ascii="Cambria Math" w:eastAsia="楷体" w:hAnsi="Cambria Math"/>
                      <w:i/>
                      <w:lang w:val="en-US" w:eastAsia="zh-C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="楷体"/>
                      <w:i/>
                      <w:lang w:val="en-US" w:eastAsia="zh-CN"/>
                    </w:rPr>
                    <m:t>λ</m:t>
                  </m:r>
                </m:num>
                <m:den>
                  <m:r>
                    <m:rPr>
                      <m:nor/>
                    </m:rPr>
                    <w:rPr>
                      <w:rFonts w:eastAsia="楷体"/>
                      <w:i/>
                      <w:lang w:val="en-US" w:eastAsia="zh-CN"/>
                    </w:rPr>
                    <m:t xml:space="preserve">2 </m:t>
                  </m:r>
                  <m:r>
                    <m:rPr>
                      <m:nor/>
                    </m:rPr>
                    <w:rPr>
                      <w:rFonts w:eastAsia="楷体"/>
                      <w:lang w:val="en-US" w:eastAsia="zh-CN"/>
                    </w:rPr>
                    <m:t>(sin</m:t>
                  </m:r>
                  <m:sSub>
                    <m:sSubPr>
                      <m:ctrlPr>
                        <w:rPr>
                          <w:rFonts w:ascii="Cambria Math" w:eastAsia="楷体" w:hAnsi="Cambria Math"/>
                          <w:i/>
                          <w:lang w:val="en-US" w:eastAsia="zh-C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00l+</m:t>
                      </m:r>
                      <m:r>
                        <m:rPr>
                          <m:nor/>
                        </m:rPr>
                        <w:rPr>
                          <w:rFonts w:eastAsia="楷体"/>
                          <w:lang w:val="en-US" w:eastAsia="zh-CN"/>
                        </w:rPr>
                        <m:t>1</m:t>
                      </m:r>
                    </m:sub>
                  </m:sSub>
                  <m:r>
                    <w:rPr>
                      <w:rFonts w:ascii="Cambria Math" w:eastAsia="楷体" w:hAnsi="Cambria Math"/>
                      <w:lang w:val="en-US" w:eastAsia="zh-CN"/>
                    </w:rPr>
                    <m:t>-</m:t>
                  </m:r>
                  <m:r>
                    <m:rPr>
                      <m:nor/>
                    </m:rPr>
                    <w:rPr>
                      <w:rFonts w:eastAsia="楷体"/>
                      <w:lang w:val="en-US" w:eastAsia="zh-CN"/>
                    </w:rPr>
                    <m:t>sin</m:t>
                  </m:r>
                  <m:sSub>
                    <m:sSubPr>
                      <m:ctrlPr>
                        <w:rPr>
                          <w:rFonts w:ascii="Cambria Math" w:eastAsia="楷体" w:hAnsi="Cambria Math"/>
                          <w:i/>
                          <w:lang w:val="en-US" w:eastAsia="zh-C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00l</m:t>
                      </m:r>
                    </m:sub>
                  </m:sSub>
                  <m:r>
                    <m:rPr>
                      <m:nor/>
                    </m:rPr>
                    <w:rPr>
                      <w:rFonts w:eastAsia="楷体"/>
                      <w:lang w:val="en-US" w:eastAsia="zh-CN"/>
                    </w:rPr>
                    <m:t>)</m:t>
                  </m:r>
                </m:den>
              </m:f>
            </m:oMath>
            <w:r w:rsidR="00930873" w:rsidRPr="006B49F0">
              <w:rPr>
                <w:rFonts w:eastAsia="楷体" w:hint="eastAsia"/>
                <w:i/>
                <w:lang w:val="en-US" w:eastAsia="zh-CN"/>
              </w:rPr>
              <w:t>.</w:t>
            </w:r>
          </w:p>
        </w:tc>
        <w:tc>
          <w:tcPr>
            <w:tcW w:w="4531" w:type="dxa"/>
            <w:vAlign w:val="center"/>
          </w:tcPr>
          <w:p w14:paraId="7A2D7BEA" w14:textId="77777777" w:rsidR="003A2B26" w:rsidRPr="006B49F0" w:rsidRDefault="00930873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jc w:val="right"/>
              <w:rPr>
                <w:rFonts w:eastAsia="楷体"/>
                <w:lang w:val="en-US" w:eastAsia="zh-CN"/>
              </w:rPr>
            </w:pPr>
            <w:r w:rsidRPr="006B49F0">
              <w:rPr>
                <w:rFonts w:eastAsia="楷体"/>
                <w:lang w:val="en-US" w:eastAsia="zh-CN"/>
              </w:rPr>
              <w:t>(S5)</w:t>
            </w:r>
          </w:p>
        </w:tc>
      </w:tr>
    </w:tbl>
    <w:p w14:paraId="63005BAC" w14:textId="77777777" w:rsidR="003A2B26" w:rsidRPr="006B49F0" w:rsidRDefault="00930873">
      <w:pPr>
        <w:adjustRightInd w:val="0"/>
        <w:snapToGrid w:val="0"/>
        <w:spacing w:line="480" w:lineRule="auto"/>
        <w:jc w:val="both"/>
        <w:rPr>
          <w:lang w:val="en-US"/>
        </w:rPr>
      </w:pPr>
      <w:r w:rsidRPr="006B49F0">
        <w:rPr>
          <w:rFonts w:eastAsia="楷体"/>
          <w:lang w:val="en-US"/>
        </w:rPr>
        <w:t>From equation (S1),</w:t>
      </w:r>
      <w:r w:rsidRPr="006B49F0">
        <w:rPr>
          <w:rFonts w:eastAsia="楷体"/>
          <w:lang w:val="en-US" w:eastAsia="zh-CN"/>
        </w:rPr>
        <w:t xml:space="preserve"> t</w:t>
      </w:r>
      <w:r w:rsidRPr="006B49F0">
        <w:rPr>
          <w:rFonts w:eastAsia="楷体"/>
          <w:lang w:val="en-US"/>
        </w:rPr>
        <w:t xml:space="preserve">he stage index </w:t>
      </w:r>
      <w:r w:rsidRPr="006B49F0">
        <w:rPr>
          <w:rFonts w:eastAsia="楷体"/>
          <w:i/>
          <w:lang w:val="en-US"/>
        </w:rPr>
        <w:t xml:space="preserve">n </w:t>
      </w:r>
      <w:r w:rsidRPr="006B49F0">
        <w:rPr>
          <w:rFonts w:eastAsia="楷体"/>
          <w:lang w:val="en-US"/>
        </w:rPr>
        <w:t xml:space="preserve">can be expressed as: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A2B26" w:rsidRPr="006B49F0" w14:paraId="77AFF628" w14:textId="77777777">
        <w:tc>
          <w:tcPr>
            <w:tcW w:w="4531" w:type="dxa"/>
            <w:vAlign w:val="center"/>
          </w:tcPr>
          <w:p w14:paraId="1FC9C26F" w14:textId="77777777" w:rsidR="003A2B26" w:rsidRPr="006B49F0" w:rsidRDefault="00930873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rPr>
                <w:rFonts w:eastAsia="楷体"/>
                <w:i/>
                <w:lang w:val="en-US" w:eastAsia="zh-CN"/>
              </w:rPr>
            </w:pPr>
            <m:oMath>
              <m:r>
                <m:rPr>
                  <m:nor/>
                </m:rPr>
                <w:rPr>
                  <w:rFonts w:eastAsia="楷体"/>
                  <w:i/>
                  <w:lang w:val="en-US" w:eastAsia="zh-CN"/>
                </w:rPr>
                <m:t>n=</m:t>
              </m:r>
              <m:f>
                <m:fPr>
                  <m:ctrlPr>
                    <w:rPr>
                      <w:rFonts w:ascii="Cambria Math" w:eastAsia="楷体" w:hAnsi="Cambria Math"/>
                      <w:i/>
                      <w:lang w:val="en-US" w:eastAsia="zh-C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="楷体"/>
                      <w:lang w:val="en-US" w:eastAsia="zh-CN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楷体" w:hAnsi="Cambria Math"/>
                          <w:i/>
                          <w:lang w:val="en-US" w:eastAsia="zh-C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eastAsia="楷体" w:hAnsi="Cambria Math"/>
                  <w:lang w:val="en-US" w:eastAsia="zh-CN"/>
                </w:rPr>
                <m:t>(</m:t>
              </m:r>
              <m:f>
                <m:fPr>
                  <m:ctrlPr>
                    <w:rPr>
                      <w:rFonts w:ascii="Cambria Math" w:eastAsia="楷体" w:hAnsi="Cambria Math"/>
                      <w:i/>
                      <w:lang w:val="en-US" w:eastAsia="zh-C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eastAsia="楷体"/>
                      <w:i/>
                      <w:lang w:val="en-US" w:eastAsia="zh-CN"/>
                    </w:rPr>
                    <m:t>λ</m:t>
                  </m:r>
                </m:num>
                <m:den>
                  <m:r>
                    <m:rPr>
                      <m:nor/>
                    </m:rPr>
                    <w:rPr>
                      <w:rFonts w:eastAsia="楷体"/>
                      <w:lang w:val="en-US" w:eastAsia="zh-CN"/>
                    </w:rPr>
                    <m:t>2(</m:t>
                  </m:r>
                  <m:r>
                    <m:rPr>
                      <m:nor/>
                    </m:rPr>
                    <w:rPr>
                      <w:rFonts w:eastAsia="楷体"/>
                      <w:i/>
                      <w:lang w:val="en-US" w:eastAsia="zh-CN"/>
                    </w:rPr>
                    <m:t>sin</m:t>
                  </m:r>
                  <m:sSub>
                    <m:sSubPr>
                      <m:ctrlPr>
                        <w:rPr>
                          <w:rFonts w:ascii="Cambria Math" w:eastAsia="楷体" w:hAnsi="Cambria Math"/>
                          <w:i/>
                          <w:lang w:val="en-US" w:eastAsia="zh-C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00l+</m:t>
                      </m:r>
                      <m:r>
                        <m:rPr>
                          <m:nor/>
                        </m:rPr>
                        <w:rPr>
                          <w:rFonts w:eastAsia="楷体"/>
                          <w:lang w:val="en-US" w:eastAsia="zh-CN"/>
                        </w:rPr>
                        <m:t>1</m:t>
                      </m:r>
                    </m:sub>
                  </m:sSub>
                  <m:r>
                    <m:rPr>
                      <m:nor/>
                    </m:rPr>
                    <w:rPr>
                      <w:rFonts w:eastAsia="楷体"/>
                      <w:i/>
                      <w:lang w:val="en-US" w:eastAsia="zh-CN"/>
                    </w:rPr>
                    <m:t>-sin</m:t>
                  </m:r>
                  <m:sSub>
                    <m:sSubPr>
                      <m:ctrlPr>
                        <w:rPr>
                          <w:rFonts w:ascii="Cambria Math" w:eastAsia="楷体" w:hAnsi="Cambria Math"/>
                          <w:i/>
                          <w:lang w:val="en-US" w:eastAsia="zh-CN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θ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楷体"/>
                          <w:i/>
                          <w:lang w:val="en-US" w:eastAsia="zh-CN"/>
                        </w:rPr>
                        <m:t>00l</m:t>
                      </m:r>
                    </m:sub>
                  </m:sSub>
                  <m:r>
                    <m:rPr>
                      <m:nor/>
                    </m:rPr>
                    <w:rPr>
                      <w:rFonts w:eastAsia="楷体"/>
                      <w:lang w:val="en-US" w:eastAsia="zh-CN"/>
                    </w:rPr>
                    <m:t>)</m:t>
                  </m:r>
                </m:den>
              </m:f>
              <m:r>
                <m:rPr>
                  <m:nor/>
                </m:rPr>
                <w:rPr>
                  <w:rFonts w:eastAsia="楷体"/>
                  <w:i/>
                  <w:lang w:val="en-US" w:eastAsia="zh-CN"/>
                </w:rPr>
                <m:t>-</m:t>
              </m:r>
              <m:sSub>
                <m:sSubPr>
                  <m:ctrlPr>
                    <w:rPr>
                      <w:rFonts w:ascii="Cambria Math" w:eastAsia="楷体" w:hAnsi="Cambria Math"/>
                      <w:i/>
                      <w:lang w:val="en-US" w:eastAsia="zh-CN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eastAsia="楷体"/>
                      <w:i/>
                      <w:lang w:val="en-US" w:eastAsia="zh-CN"/>
                    </w:rPr>
                    <m:t>d</m:t>
                  </m:r>
                </m:e>
                <m:sub>
                  <m:r>
                    <m:rPr>
                      <m:nor/>
                    </m:rPr>
                    <w:rPr>
                      <w:rFonts w:eastAsia="楷体"/>
                      <w:i/>
                      <w:lang w:val="en-US" w:eastAsia="zh-CN"/>
                    </w:rPr>
                    <m:t>0</m:t>
                  </m:r>
                </m:sub>
              </m:sSub>
              <m:r>
                <m:rPr>
                  <m:nor/>
                </m:rPr>
                <w:rPr>
                  <w:rFonts w:eastAsia="楷体"/>
                  <w:lang w:val="en-US" w:eastAsia="zh-CN"/>
                </w:rPr>
                <m:t>)</m:t>
              </m:r>
            </m:oMath>
            <w:r w:rsidRPr="006B49F0">
              <w:rPr>
                <w:rFonts w:eastAsia="楷体" w:hint="eastAsia"/>
                <w:i/>
                <w:lang w:val="en-US" w:eastAsia="zh-CN"/>
              </w:rPr>
              <w:t>.</w:t>
            </w:r>
          </w:p>
        </w:tc>
        <w:tc>
          <w:tcPr>
            <w:tcW w:w="4531" w:type="dxa"/>
            <w:vAlign w:val="center"/>
          </w:tcPr>
          <w:p w14:paraId="1A34D3D9" w14:textId="77777777" w:rsidR="003A2B26" w:rsidRPr="006B49F0" w:rsidRDefault="00930873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jc w:val="right"/>
              <w:rPr>
                <w:rFonts w:eastAsia="楷体"/>
                <w:lang w:val="en-US" w:eastAsia="zh-CN"/>
              </w:rPr>
            </w:pPr>
            <w:r w:rsidRPr="006B49F0">
              <w:rPr>
                <w:rFonts w:eastAsia="楷体"/>
                <w:lang w:val="en-US" w:eastAsia="zh-CN"/>
              </w:rPr>
              <w:t>(S6)</w:t>
            </w:r>
          </w:p>
        </w:tc>
      </w:tr>
    </w:tbl>
    <w:p w14:paraId="348363ED" w14:textId="77777777" w:rsidR="003A2B26" w:rsidRPr="006B49F0" w:rsidRDefault="00930873">
      <w:pPr>
        <w:pStyle w:val="1"/>
        <w:adjustRightInd w:val="0"/>
        <w:snapToGrid w:val="0"/>
        <w:spacing w:after="0"/>
        <w:ind w:firstLineChars="0" w:firstLine="0"/>
      </w:pPr>
      <w:r w:rsidRPr="006B49F0">
        <w:t>Eq</w:t>
      </w:r>
      <w:r w:rsidRPr="006B49F0">
        <w:rPr>
          <w:rFonts w:eastAsiaTheme="minorEastAsia"/>
          <w:lang w:eastAsia="zh-CN"/>
        </w:rPr>
        <w:t xml:space="preserve">uation (S6) </w:t>
      </w:r>
      <w:r w:rsidRPr="006B49F0">
        <w:t xml:space="preserve">revealed that the appearance of new peak demonstrates the production of new stage caused by the intercalation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8" w:combine="1"/>
        </w:rPr>
        <w:t>— 4</w:t>
      </w:r>
      <w:r w:rsidRPr="006B49F0">
        <w:t xml:space="preserve"> anions.</w:t>
      </w:r>
    </w:p>
    <w:p w14:paraId="2F9D5DA1" w14:textId="6EA334BA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  <w:rPr>
          <w:rFonts w:eastAsiaTheme="minorEastAsia"/>
          <w:lang w:eastAsia="zh-CN"/>
        </w:rPr>
      </w:pPr>
      <w:r w:rsidRPr="006B49F0">
        <w:t xml:space="preserve">During the intercalation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19" w:combine="1"/>
        </w:rPr>
        <w:t>— 4</w:t>
      </w:r>
      <w:r w:rsidRPr="006B49F0">
        <w:t>anions, the (00</w:t>
      </w:r>
      <w:r w:rsidRPr="006B49F0">
        <w:rPr>
          <w:i/>
        </w:rPr>
        <w:t>l</w:t>
      </w:r>
      <w:r w:rsidRPr="006B49F0">
        <w:t>) peak at lower 2</w:t>
      </w:r>
      <w:r w:rsidRPr="006B49F0">
        <w:rPr>
          <w:i/>
          <w:iCs/>
        </w:rPr>
        <w:t>θ</w:t>
      </w:r>
      <w:r w:rsidRPr="006B49F0">
        <w:t xml:space="preserve"> values was found to shift left while the (00</w:t>
      </w:r>
      <w:r w:rsidRPr="006B49F0">
        <w:rPr>
          <w:i/>
        </w:rPr>
        <w:t>l</w:t>
      </w:r>
      <w:r w:rsidRPr="006B49F0">
        <w:t>+1) peak at higher angel was observed to shift right, which offered larger values in (sin</w:t>
      </w:r>
      <w:r w:rsidRPr="006B49F0">
        <w:rPr>
          <w:i/>
        </w:rPr>
        <w:t>θ</w:t>
      </w:r>
      <w:r w:rsidRPr="006B49F0">
        <w:rPr>
          <w:i/>
          <w:vertAlign w:val="subscript"/>
        </w:rPr>
        <w:t>00l+</w:t>
      </w:r>
      <w:r w:rsidRPr="006B49F0">
        <w:rPr>
          <w:vertAlign w:val="subscript"/>
        </w:rPr>
        <w:t>1</w:t>
      </w:r>
      <w:r w:rsidRPr="006B49F0">
        <w:t xml:space="preserve"> -</w:t>
      </w:r>
      <w:r w:rsidRPr="006B49F0">
        <w:rPr>
          <w:lang w:eastAsia="zh-CN"/>
        </w:rPr>
        <w:t xml:space="preserve"> sin</w:t>
      </w:r>
      <w:r w:rsidRPr="006B49F0">
        <w:rPr>
          <w:i/>
          <w:lang w:eastAsia="zh-CN"/>
        </w:rPr>
        <w:t>θ</w:t>
      </w:r>
      <w:r w:rsidRPr="006B49F0">
        <w:rPr>
          <w:i/>
          <w:vertAlign w:val="subscript"/>
          <w:lang w:eastAsia="zh-CN"/>
        </w:rPr>
        <w:t>00l</w:t>
      </w:r>
      <w:r w:rsidRPr="006B49F0">
        <w:rPr>
          <w:lang w:eastAsia="zh-CN"/>
        </w:rPr>
        <w:t>).</w:t>
      </w:r>
      <w:r w:rsidRPr="006B49F0">
        <w:t xml:space="preserve"> Subsequently, the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20" w:combine="1"/>
        </w:rPr>
        <w:t>— 4</w:t>
      </w:r>
      <w:r w:rsidRPr="006B49F0">
        <w:t xml:space="preserve">GICs transformed from higher stages to lower stages according to equation (S6). On the contrary, de-intercalation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21" w:combine="1"/>
        </w:rPr>
        <w:t>— 4</w:t>
      </w:r>
      <w:r w:rsidRPr="006B49F0">
        <w:t xml:space="preserve"> anions resulted in right shift in (00</w:t>
      </w:r>
      <w:r w:rsidRPr="006B49F0">
        <w:rPr>
          <w:i/>
        </w:rPr>
        <w:t>l</w:t>
      </w:r>
      <w:r w:rsidRPr="006B49F0">
        <w:t>) peak and left shift in (00</w:t>
      </w:r>
      <w:r w:rsidRPr="006B49F0">
        <w:rPr>
          <w:i/>
        </w:rPr>
        <w:t>l+</w:t>
      </w:r>
      <w:r w:rsidRPr="006B49F0">
        <w:t>1) peak, which leads to transformed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22" w:combine="1"/>
        </w:rPr>
        <w:t>— 4</w:t>
      </w:r>
      <w:r w:rsidRPr="006B49F0">
        <w:t xml:space="preserve">GICs from lower stages to higher stages. As plotted in Fig. </w:t>
      </w:r>
      <w:proofErr w:type="gramStart"/>
      <w:r w:rsidRPr="006B49F0">
        <w:t>S2</w:t>
      </w:r>
      <w:r w:rsidR="00856E39" w:rsidRPr="006B49F0">
        <w:rPr>
          <w:rFonts w:eastAsiaTheme="minorEastAsia" w:hint="eastAsia"/>
          <w:lang w:eastAsia="zh-CN"/>
        </w:rPr>
        <w:t>(</w:t>
      </w:r>
      <w:proofErr w:type="gramEnd"/>
      <w:r w:rsidR="00856E39" w:rsidRPr="006B49F0">
        <w:rPr>
          <w:rFonts w:eastAsiaTheme="minorEastAsia" w:hint="eastAsia"/>
          <w:lang w:eastAsia="zh-CN"/>
        </w:rPr>
        <w:t>e)</w:t>
      </w:r>
      <w:r w:rsidRPr="006B49F0">
        <w:t>, the dominant stage index changed periodically upon the 1</w:t>
      </w:r>
      <w:r w:rsidRPr="006B49F0">
        <w:rPr>
          <w:vertAlign w:val="superscript"/>
        </w:rPr>
        <w:t>st</w:t>
      </w:r>
      <w:r w:rsidRPr="006B49F0">
        <w:t xml:space="preserve"> and 2</w:t>
      </w:r>
      <w:r w:rsidRPr="006B49F0">
        <w:rPr>
          <w:vertAlign w:val="superscript"/>
        </w:rPr>
        <w:t>nd</w:t>
      </w:r>
      <w:r w:rsidRPr="006B49F0">
        <w:t xml:space="preserve"> charge/discharge cycles.</w:t>
      </w:r>
      <w:r w:rsidRPr="006B49F0">
        <w:rPr>
          <w:rFonts w:eastAsiaTheme="minorEastAsia"/>
          <w:lang w:eastAsia="zh-CN"/>
        </w:rPr>
        <w:t xml:space="preserve"> Nevertheless</w:t>
      </w:r>
      <w:r w:rsidRPr="006B49F0">
        <w:t xml:space="preserve">, irreversible microstructure transformation could be observed in the charge/discharge cycles. As described by </w:t>
      </w:r>
      <w:r w:rsidRPr="006B49F0">
        <w:rPr>
          <w:rFonts w:eastAsiaTheme="minorEastAsia"/>
          <w:lang w:eastAsia="zh-CN"/>
        </w:rPr>
        <w:t>the</w:t>
      </w:r>
      <w:r w:rsidRPr="006B49F0">
        <w:t xml:space="preserve"> </w:t>
      </w:r>
      <w:proofErr w:type="spellStart"/>
      <w:r w:rsidRPr="006B49F0">
        <w:t>Daumas-Hérold</w:t>
      </w:r>
      <w:proofErr w:type="spellEnd"/>
      <w:r w:rsidRPr="006B49F0">
        <w:t xml:space="preserve"> model (Fig. 1</w:t>
      </w:r>
      <w:r w:rsidR="00856E39" w:rsidRPr="006B49F0">
        <w:rPr>
          <w:rFonts w:eastAsiaTheme="minorEastAsia" w:hint="eastAsia"/>
          <w:lang w:eastAsia="zh-CN"/>
        </w:rPr>
        <w:t>(e)</w:t>
      </w:r>
      <w:r w:rsidRPr="006B49F0">
        <w:t>), residual disorder and strain in the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23" w:combine="1"/>
        </w:rPr>
        <w:t>— 4</w:t>
      </w:r>
      <w:r w:rsidRPr="006B49F0">
        <w:t xml:space="preserve"> GICs result in </w:t>
      </w:r>
      <w:proofErr w:type="spellStart"/>
      <w:r w:rsidRPr="006B49F0">
        <w:t>amorphization</w:t>
      </w:r>
      <w:proofErr w:type="spellEnd"/>
      <w:r w:rsidRPr="006B49F0">
        <w:t xml:space="preserve"> in the stacking of </w:t>
      </w:r>
      <w:proofErr w:type="spellStart"/>
      <w:r w:rsidRPr="006B49F0">
        <w:t>graphene</w:t>
      </w:r>
      <w:proofErr w:type="spellEnd"/>
      <w:r w:rsidRPr="006B49F0">
        <w:t xml:space="preserve"> sheets, leading to broader XRD peaks than those in the pristine PG. The (002) peak of the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24" w:combine="1"/>
        </w:rPr>
        <w:t>— 4</w:t>
      </w:r>
      <w:r w:rsidRPr="006B49F0">
        <w:t>GICs upon 1</w:t>
      </w:r>
      <w:r w:rsidR="00856E39" w:rsidRPr="006B49F0">
        <w:rPr>
          <w:rFonts w:eastAsiaTheme="minorEastAsia" w:hint="eastAsia"/>
          <w:lang w:eastAsia="zh-CN"/>
        </w:rPr>
        <w:t>st</w:t>
      </w:r>
      <w:r w:rsidRPr="006B49F0">
        <w:t xml:space="preserve"> and 2</w:t>
      </w:r>
      <w:r w:rsidR="00856E39" w:rsidRPr="006B49F0">
        <w:rPr>
          <w:rFonts w:eastAsiaTheme="minorEastAsia" w:hint="eastAsia"/>
          <w:lang w:eastAsia="zh-CN"/>
        </w:rPr>
        <w:t>nd</w:t>
      </w:r>
      <w:r w:rsidRPr="006B49F0">
        <w:rPr>
          <w:vertAlign w:val="superscript"/>
        </w:rPr>
        <w:t>nd</w:t>
      </w:r>
      <w:r w:rsidRPr="006B49F0">
        <w:t xml:space="preserve"> discharge (</w:t>
      </w:r>
      <w:r w:rsidRPr="006B49F0">
        <w:rPr>
          <w:rFonts w:ascii="宋体" w:eastAsia="宋体" w:hAnsi="宋体" w:cs="宋体" w:hint="eastAsia"/>
          <w:lang w:eastAsia="zh-CN"/>
        </w:rPr>
        <w:t>Ⅴ</w:t>
      </w:r>
      <w:r w:rsidRPr="006B49F0">
        <w:rPr>
          <w:rFonts w:eastAsiaTheme="minorEastAsia"/>
          <w:lang w:eastAsia="zh-CN"/>
        </w:rPr>
        <w:t xml:space="preserve"> and </w:t>
      </w:r>
      <w:r w:rsidRPr="006B49F0">
        <w:rPr>
          <w:rFonts w:ascii="宋体" w:eastAsia="宋体" w:hAnsi="宋体" w:cs="宋体" w:hint="eastAsia"/>
          <w:lang w:eastAsia="zh-CN"/>
        </w:rPr>
        <w:t>Ⅹ</w:t>
      </w:r>
      <w:r w:rsidRPr="006B49F0">
        <w:rPr>
          <w:rFonts w:eastAsiaTheme="minorEastAsia"/>
          <w:lang w:eastAsia="zh-CN"/>
        </w:rPr>
        <w:t xml:space="preserve"> in Fig. </w:t>
      </w:r>
      <w:proofErr w:type="gramStart"/>
      <w:r w:rsidRPr="006B49F0">
        <w:rPr>
          <w:rFonts w:eastAsiaTheme="minorEastAsia"/>
          <w:lang w:eastAsia="zh-CN"/>
        </w:rPr>
        <w:t>S2</w:t>
      </w:r>
      <w:r w:rsidR="00856E39" w:rsidRPr="006B49F0">
        <w:rPr>
          <w:rFonts w:eastAsiaTheme="minorEastAsia" w:hint="eastAsia"/>
          <w:lang w:eastAsia="zh-CN"/>
        </w:rPr>
        <w:t>(</w:t>
      </w:r>
      <w:proofErr w:type="gramEnd"/>
      <w:r w:rsidR="00856E39" w:rsidRPr="006B49F0">
        <w:rPr>
          <w:rFonts w:eastAsiaTheme="minorEastAsia" w:hint="eastAsia"/>
          <w:lang w:eastAsia="zh-CN"/>
        </w:rPr>
        <w:t>e)</w:t>
      </w:r>
      <w:r w:rsidRPr="006B49F0">
        <w:rPr>
          <w:rFonts w:eastAsiaTheme="minorEastAsia"/>
          <w:lang w:eastAsia="zh-CN"/>
        </w:rPr>
        <w:t>)</w:t>
      </w:r>
      <w:r w:rsidRPr="006B49F0">
        <w:t xml:space="preserve"> did not fully recover in comparison with the pristine PG, mainly due to the partially trapped anions in the </w:t>
      </w:r>
      <w:proofErr w:type="spellStart"/>
      <w:r w:rsidRPr="006B49F0">
        <w:t>graphene</w:t>
      </w:r>
      <w:proofErr w:type="spellEnd"/>
      <w:r w:rsidRPr="006B49F0">
        <w:t xml:space="preserve"> </w:t>
      </w:r>
      <w:r w:rsidRPr="006B49F0">
        <w:lastRenderedPageBreak/>
        <w:t xml:space="preserve">sheets. </w:t>
      </w:r>
      <w:proofErr w:type="gramStart"/>
      <w:r w:rsidRPr="006B49F0">
        <w:t xml:space="preserve">The residual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25" w:combine="1"/>
        </w:rPr>
        <w:t>— 4</w:t>
      </w:r>
      <w:r w:rsidRPr="006B49F0">
        <w:t xml:space="preserve"> anions in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26" w:combine="1"/>
        </w:rPr>
        <w:t>— 4</w:t>
      </w:r>
      <w:r w:rsidRPr="006B49F0">
        <w:t xml:space="preserve"> GIC (</w:t>
      </w:r>
      <w:r w:rsidRPr="006B49F0">
        <w:rPr>
          <w:rFonts w:ascii="宋体" w:eastAsia="宋体" w:hAnsi="宋体" w:cs="宋体" w:hint="eastAsia"/>
          <w:lang w:eastAsia="zh-CN"/>
        </w:rPr>
        <w:t>Ⅴ</w:t>
      </w:r>
      <w:r w:rsidRPr="006B49F0">
        <w:rPr>
          <w:rFonts w:eastAsiaTheme="minorEastAsia"/>
          <w:lang w:eastAsia="zh-CN"/>
        </w:rPr>
        <w:t xml:space="preserve"> in Fig.</w:t>
      </w:r>
      <w:proofErr w:type="gramEnd"/>
      <w:r w:rsidRPr="006B49F0">
        <w:rPr>
          <w:rFonts w:eastAsiaTheme="minorEastAsia"/>
          <w:lang w:eastAsia="zh-CN"/>
        </w:rPr>
        <w:t xml:space="preserve"> </w:t>
      </w:r>
      <w:proofErr w:type="gramStart"/>
      <w:r w:rsidRPr="006B49F0">
        <w:rPr>
          <w:rFonts w:eastAsiaTheme="minorEastAsia"/>
          <w:lang w:eastAsia="zh-CN"/>
        </w:rPr>
        <w:t>S2</w:t>
      </w:r>
      <w:r w:rsidR="00CE5869" w:rsidRPr="006B49F0">
        <w:rPr>
          <w:rFonts w:eastAsiaTheme="minorEastAsia" w:hint="eastAsia"/>
          <w:lang w:eastAsia="zh-CN"/>
        </w:rPr>
        <w:t>(</w:t>
      </w:r>
      <w:proofErr w:type="gramEnd"/>
      <w:r w:rsidRPr="006B49F0">
        <w:rPr>
          <w:rFonts w:eastAsiaTheme="minorEastAsia"/>
          <w:lang w:eastAsia="zh-CN"/>
        </w:rPr>
        <w:t>e</w:t>
      </w:r>
      <w:r w:rsidR="00CE5869" w:rsidRPr="006B49F0">
        <w:rPr>
          <w:rFonts w:eastAsiaTheme="minorEastAsia" w:hint="eastAsia"/>
          <w:lang w:eastAsia="zh-CN"/>
        </w:rPr>
        <w:t>)</w:t>
      </w:r>
      <w:r w:rsidRPr="006B49F0">
        <w:rPr>
          <w:rFonts w:eastAsiaTheme="minorEastAsia"/>
          <w:lang w:eastAsia="zh-CN"/>
        </w:rPr>
        <w:t>)</w:t>
      </w:r>
      <w:r w:rsidRPr="006B49F0">
        <w:t xml:space="preserve"> form stage 7 compounds (average estimation) at discharge cut-off voltages (0.4 V)</w:t>
      </w:r>
      <w:r w:rsidRPr="006B49F0">
        <w:rPr>
          <w:rFonts w:eastAsiaTheme="minorEastAsia"/>
          <w:lang w:eastAsia="zh-CN"/>
        </w:rPr>
        <w:t>,</w:t>
      </w:r>
      <w:r w:rsidRPr="006B49F0">
        <w:t xml:space="preserve"> revealing irreversible microstructure transition.</w:t>
      </w:r>
    </w:p>
    <w:p w14:paraId="431DBDDC" w14:textId="77777777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  <w:rPr>
          <w:vertAlign w:val="superscript"/>
        </w:rPr>
      </w:pPr>
      <w:r w:rsidRPr="006B49F0">
        <w:t>To examine the irreversibility of microstructure transition, average thickness (</w:t>
      </w:r>
      <w:r w:rsidRPr="006B49F0">
        <w:rPr>
          <w:i/>
        </w:rPr>
        <w:t>D</w:t>
      </w:r>
      <w:r w:rsidRPr="006B49F0">
        <w:t>) of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27" w:combine="1"/>
        </w:rPr>
        <w:t>— 4</w:t>
      </w:r>
      <w:r w:rsidRPr="006B49F0">
        <w:t xml:space="preserve"> GICs was obtained using the </w:t>
      </w:r>
      <w:proofErr w:type="spellStart"/>
      <w:r w:rsidRPr="006B49F0">
        <w:t>Scherrer’s</w:t>
      </w:r>
      <w:proofErr w:type="spellEnd"/>
      <w:r w:rsidRPr="006B49F0">
        <w:t xml:space="preserve"> equation [7]: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A2B26" w:rsidRPr="006B49F0" w14:paraId="63D4CD70" w14:textId="77777777">
        <w:tc>
          <w:tcPr>
            <w:tcW w:w="4531" w:type="dxa"/>
            <w:vAlign w:val="center"/>
          </w:tcPr>
          <w:p w14:paraId="670968A0" w14:textId="77777777" w:rsidR="003A2B26" w:rsidRPr="006B49F0" w:rsidRDefault="00930873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rPr>
                <w:rFonts w:eastAsia="楷体"/>
                <w:i/>
                <w:lang w:val="en-US" w:eastAsia="zh-CN"/>
              </w:rPr>
            </w:pPr>
            <m:oMath>
              <m:r>
                <m:rPr>
                  <m:nor/>
                </m:rPr>
                <w:rPr>
                  <w:rFonts w:eastAsia="楷体"/>
                  <w:i/>
                  <w:lang w:val="en-US" w:eastAsia="zh-CN"/>
                </w:rPr>
                <m:t>D</m:t>
              </m:r>
              <m:r>
                <m:rPr>
                  <m:nor/>
                </m:rPr>
                <w:rPr>
                  <w:rFonts w:eastAsia="楷体"/>
                  <w:lang w:val="en-US" w:eastAsia="zh-CN"/>
                </w:rPr>
                <m:t>=0.9</m:t>
              </m:r>
              <m:r>
                <m:rPr>
                  <m:nor/>
                </m:rPr>
                <w:rPr>
                  <w:rFonts w:eastAsia="楷体"/>
                  <w:i/>
                  <w:lang w:val="en-US" w:eastAsia="zh-CN"/>
                </w:rPr>
                <m:t>λ/β</m:t>
              </m:r>
              <w:proofErr w:type="spellStart"/>
              <m:r>
                <m:rPr>
                  <m:nor/>
                </m:rPr>
                <w:rPr>
                  <w:rFonts w:eastAsia="楷体"/>
                  <w:lang w:val="en-US" w:eastAsia="zh-CN"/>
                </w:rPr>
                <m:t>cos</m:t>
              </m:r>
              <m:r>
                <m:rPr>
                  <m:nor/>
                </m:rPr>
                <w:rPr>
                  <w:rFonts w:eastAsia="楷体"/>
                  <w:i/>
                  <w:lang w:val="en-US" w:eastAsia="zh-CN"/>
                </w:rPr>
                <m:t>θ</m:t>
              </m:r>
            </m:oMath>
            <w:proofErr w:type="spellEnd"/>
            <w:r w:rsidRPr="006B49F0">
              <w:rPr>
                <w:rFonts w:eastAsia="楷体" w:hint="eastAsia"/>
                <w:i/>
                <w:lang w:val="en-US" w:eastAsia="zh-CN"/>
              </w:rPr>
              <w:t>,</w:t>
            </w:r>
          </w:p>
        </w:tc>
        <w:tc>
          <w:tcPr>
            <w:tcW w:w="4531" w:type="dxa"/>
            <w:vAlign w:val="center"/>
          </w:tcPr>
          <w:p w14:paraId="6EFFBBCE" w14:textId="77777777" w:rsidR="003A2B26" w:rsidRPr="006B49F0" w:rsidRDefault="00930873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jc w:val="right"/>
              <w:rPr>
                <w:rFonts w:eastAsia="楷体"/>
                <w:lang w:val="en-US" w:eastAsia="zh-CN"/>
              </w:rPr>
            </w:pPr>
            <w:r w:rsidRPr="006B49F0">
              <w:rPr>
                <w:rFonts w:eastAsia="楷体"/>
                <w:lang w:val="en-US" w:eastAsia="zh-CN"/>
              </w:rPr>
              <w:t>(S7)</w:t>
            </w:r>
          </w:p>
        </w:tc>
      </w:tr>
    </w:tbl>
    <w:p w14:paraId="4D4D4578" w14:textId="72350693" w:rsidR="003A2B26" w:rsidRPr="006B49F0" w:rsidRDefault="00930873" w:rsidP="005E3355">
      <w:pPr>
        <w:adjustRightInd w:val="0"/>
        <w:snapToGrid w:val="0"/>
        <w:spacing w:line="480" w:lineRule="auto"/>
        <w:jc w:val="both"/>
        <w:rPr>
          <w:lang w:eastAsia="zh-CN"/>
        </w:rPr>
      </w:pPr>
      <w:proofErr w:type="gramStart"/>
      <w:r w:rsidRPr="006B49F0">
        <w:rPr>
          <w:lang w:val="en-US"/>
        </w:rPr>
        <w:t>where</w:t>
      </w:r>
      <w:proofErr w:type="gramEnd"/>
      <w:r w:rsidRPr="006B49F0">
        <w:rPr>
          <w:lang w:val="en-US"/>
        </w:rPr>
        <w:t xml:space="preserve"> λ is the wavelength of the X-ray radiation (</w:t>
      </w:r>
      <w:r w:rsidR="00CE5869" w:rsidRPr="006B49F0">
        <w:rPr>
          <w:rFonts w:eastAsiaTheme="minorEastAsia" w:hint="eastAsia"/>
          <w:lang w:val="en-US" w:eastAsia="zh-CN"/>
        </w:rPr>
        <w:t>0.</w:t>
      </w:r>
      <w:r w:rsidRPr="006B49F0">
        <w:rPr>
          <w:lang w:val="en-US"/>
        </w:rPr>
        <w:t xml:space="preserve">15418 </w:t>
      </w:r>
      <w:r w:rsidR="00CE5869" w:rsidRPr="006B49F0">
        <w:rPr>
          <w:rFonts w:eastAsiaTheme="minorEastAsia" w:hint="eastAsia"/>
          <w:lang w:val="en-US" w:eastAsia="zh-CN"/>
        </w:rPr>
        <w:t>nm</w:t>
      </w:r>
      <w:r w:rsidRPr="006B49F0">
        <w:rPr>
          <w:lang w:val="en-US"/>
        </w:rPr>
        <w:t xml:space="preserve"> for Cu K</w:t>
      </w:r>
      <w:r w:rsidRPr="006B49F0">
        <w:rPr>
          <w:rFonts w:eastAsia="等线"/>
          <w:lang w:val="en-US" w:eastAsia="zh-CN"/>
        </w:rPr>
        <w:t>α</w:t>
      </w:r>
      <w:r w:rsidRPr="006B49F0">
        <w:rPr>
          <w:lang w:val="en-US"/>
        </w:rPr>
        <w:t xml:space="preserve">), </w:t>
      </w:r>
      <w:r w:rsidRPr="006B49F0">
        <w:rPr>
          <w:i/>
          <w:iCs/>
          <w:lang w:val="en-US" w:eastAsia="zh-CN"/>
        </w:rPr>
        <w:t xml:space="preserve">β </w:t>
      </w:r>
      <w:r w:rsidRPr="006B49F0">
        <w:rPr>
          <w:lang w:val="en-US" w:eastAsia="zh-CN"/>
        </w:rPr>
        <w:t>the full width at half-maximum values of (00</w:t>
      </w:r>
      <w:r w:rsidRPr="006B49F0">
        <w:rPr>
          <w:i/>
          <w:lang w:val="en-US" w:eastAsia="zh-CN"/>
        </w:rPr>
        <w:t>l</w:t>
      </w:r>
      <w:r w:rsidRPr="006B49F0">
        <w:rPr>
          <w:lang w:val="en-US" w:eastAsia="zh-CN"/>
        </w:rPr>
        <w:t xml:space="preserve">+1) peak, </w:t>
      </w:r>
      <w:r w:rsidRPr="006B49F0">
        <w:rPr>
          <w:i/>
          <w:lang w:val="en-US" w:eastAsia="zh-CN"/>
        </w:rPr>
        <w:t xml:space="preserve">θ </w:t>
      </w:r>
      <w:r w:rsidRPr="006B49F0">
        <w:rPr>
          <w:lang w:val="en-US" w:eastAsia="zh-CN"/>
        </w:rPr>
        <w:t xml:space="preserve">the Bragg angle. </w:t>
      </w:r>
      <w:r w:rsidRPr="006B49F0">
        <w:rPr>
          <w:lang w:eastAsia="zh-CN"/>
        </w:rPr>
        <w:t xml:space="preserve">After </w:t>
      </w:r>
      <w:r w:rsidRPr="006B49F0">
        <w:t>the initial</w:t>
      </w:r>
      <w:r w:rsidRPr="006B49F0">
        <w:rPr>
          <w:lang w:eastAsia="zh-CN"/>
        </w:rPr>
        <w:t xml:space="preserve"> intercalation of </w:t>
      </w:r>
      <w:r w:rsidRPr="006B49F0">
        <w:rPr>
          <w:rFonts w:eastAsia="等线"/>
          <w:lang w:eastAsia="zh-CN"/>
        </w:rPr>
        <w:t>Al</w:t>
      </w:r>
      <w:r w:rsidRPr="006B49F0">
        <w:t>Cl</w:t>
      </w:r>
      <w:r w:rsidRPr="006B49F0">
        <w:rPr>
          <w:eastAsianLayout w:id="28" w:combine="1"/>
        </w:rPr>
        <w:t>— 4</w:t>
      </w:r>
      <w:r w:rsidRPr="006B49F0">
        <w:rPr>
          <w:lang w:eastAsia="zh-CN"/>
        </w:rPr>
        <w:t xml:space="preserve">, the average thickness of </w:t>
      </w:r>
      <w:r w:rsidRPr="006B49F0">
        <w:t>PG-</w:t>
      </w:r>
      <w:r w:rsidRPr="006B49F0">
        <w:rPr>
          <w:rFonts w:eastAsia="等线"/>
          <w:lang w:eastAsia="zh-CN"/>
        </w:rPr>
        <w:t>Al</w:t>
      </w:r>
      <w:r w:rsidRPr="006B49F0">
        <w:t>Cl</w:t>
      </w:r>
      <w:r w:rsidRPr="006B49F0">
        <w:rPr>
          <w:eastAsianLayout w:id="29" w:combine="1"/>
        </w:rPr>
        <w:t>— 4</w:t>
      </w:r>
      <w:r w:rsidRPr="006B49F0">
        <w:t>GICs</w:t>
      </w:r>
      <w:r w:rsidRPr="006B49F0">
        <w:rPr>
          <w:lang w:eastAsia="zh-CN"/>
        </w:rPr>
        <w:t xml:space="preserve"> presented an</w:t>
      </w:r>
      <w:r w:rsidRPr="006B49F0">
        <w:rPr>
          <w:rFonts w:eastAsiaTheme="minorEastAsia"/>
          <w:lang w:eastAsia="zh-CN"/>
        </w:rPr>
        <w:t xml:space="preserve"> </w:t>
      </w:r>
      <w:r w:rsidRPr="006B49F0">
        <w:rPr>
          <w:lang w:eastAsia="zh-CN"/>
        </w:rPr>
        <w:t>irreversibly decrease (</w:t>
      </w:r>
      <w:r w:rsidRPr="006B49F0">
        <w:rPr>
          <w:i/>
          <w:lang w:eastAsia="zh-CN"/>
        </w:rPr>
        <w:t>ca.</w:t>
      </w:r>
      <w:r w:rsidRPr="006B49F0">
        <w:rPr>
          <w:lang w:eastAsia="zh-CN"/>
        </w:rPr>
        <w:t xml:space="preserve"> 25 </w:t>
      </w:r>
      <w:r w:rsidRPr="006B49F0">
        <w:rPr>
          <w:rFonts w:eastAsiaTheme="minorEastAsia"/>
          <w:lang w:eastAsia="zh-CN"/>
        </w:rPr>
        <w:t>nm</w:t>
      </w:r>
      <w:r w:rsidRPr="006B49F0">
        <w:rPr>
          <w:lang w:eastAsia="zh-CN"/>
        </w:rPr>
        <w:t>) in comparison with</w:t>
      </w:r>
      <w:r w:rsidRPr="006B49F0">
        <w:t xml:space="preserve"> the </w:t>
      </w:r>
      <w:r w:rsidRPr="006B49F0">
        <w:rPr>
          <w:lang w:eastAsia="zh-CN"/>
        </w:rPr>
        <w:t>pristine PG (</w:t>
      </w:r>
      <w:r w:rsidRPr="006B49F0">
        <w:rPr>
          <w:i/>
          <w:lang w:eastAsia="zh-CN"/>
        </w:rPr>
        <w:t>ca.</w:t>
      </w:r>
      <w:r w:rsidRPr="006B49F0">
        <w:rPr>
          <w:lang w:eastAsia="zh-CN"/>
        </w:rPr>
        <w:t xml:space="preserve"> 41 </w:t>
      </w:r>
      <w:r w:rsidRPr="006B49F0">
        <w:rPr>
          <w:rFonts w:eastAsiaTheme="minorEastAsia"/>
          <w:lang w:eastAsia="zh-CN"/>
        </w:rPr>
        <w:t>nm</w:t>
      </w:r>
      <w:r w:rsidRPr="006B49F0">
        <w:rPr>
          <w:lang w:eastAsia="zh-CN"/>
        </w:rPr>
        <w:t>)</w:t>
      </w:r>
      <w:r w:rsidRPr="006B49F0">
        <w:t>. This is mainly due to the fact that the partially closed interlayer gaps were re-opened in the subsequent cycles [8].</w:t>
      </w:r>
      <w:r w:rsidRPr="006B49F0">
        <w:rPr>
          <w:lang w:eastAsia="zh-CN"/>
        </w:rPr>
        <w:br w:type="page"/>
      </w:r>
    </w:p>
    <w:p w14:paraId="4C8E294C" w14:textId="0B68A1AA" w:rsidR="003A2B26" w:rsidRPr="006B49F0" w:rsidRDefault="003A2B26">
      <w:pPr>
        <w:adjustRightInd w:val="0"/>
        <w:snapToGrid w:val="0"/>
        <w:jc w:val="both"/>
        <w:outlineLvl w:val="0"/>
        <w:rPr>
          <w:lang w:eastAsia="zh-CN"/>
        </w:rPr>
      </w:pPr>
    </w:p>
    <w:p w14:paraId="04D331BD" w14:textId="77777777" w:rsidR="003A2B26" w:rsidRPr="006B49F0" w:rsidRDefault="003A2B26">
      <w:pPr>
        <w:adjustRightInd w:val="0"/>
        <w:snapToGrid w:val="0"/>
        <w:jc w:val="both"/>
        <w:outlineLvl w:val="0"/>
        <w:rPr>
          <w:lang w:eastAsia="zh-CN"/>
        </w:rPr>
      </w:pPr>
    </w:p>
    <w:p w14:paraId="06240271" w14:textId="682E5C12" w:rsidR="00CB1BDF" w:rsidRPr="006B49F0" w:rsidRDefault="00D50F44" w:rsidP="00CB1BDF">
      <w:pPr>
        <w:pStyle w:val="1"/>
        <w:adjustRightInd w:val="0"/>
        <w:snapToGrid w:val="0"/>
        <w:spacing w:after="0"/>
        <w:ind w:firstLineChars="200" w:firstLine="480"/>
        <w:rPr>
          <w:rFonts w:eastAsiaTheme="minorEastAsia"/>
          <w:lang w:eastAsia="zh-CN"/>
        </w:rPr>
      </w:pPr>
      <w:r w:rsidRPr="006B49F0">
        <w:rPr>
          <w:noProof/>
          <w:lang w:eastAsia="zh-CN"/>
        </w:rPr>
        <w:drawing>
          <wp:inline distT="0" distB="0" distL="0" distR="0" wp14:anchorId="42BCBAA9" wp14:editId="1D1E0458">
            <wp:extent cx="5461200" cy="495300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495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CB1BDF" w:rsidRPr="006B49F0">
        <w:rPr>
          <w:b/>
        </w:rPr>
        <w:t>Fig.</w:t>
      </w:r>
      <w:proofErr w:type="gramEnd"/>
      <w:r w:rsidR="00CB1BDF" w:rsidRPr="006B49F0">
        <w:rPr>
          <w:b/>
        </w:rPr>
        <w:t xml:space="preserve"> </w:t>
      </w:r>
      <w:r w:rsidR="00CB1BDF" w:rsidRPr="006B49F0">
        <w:rPr>
          <w:rFonts w:eastAsia="楷体"/>
          <w:b/>
        </w:rPr>
        <w:t>S</w:t>
      </w:r>
      <w:r w:rsidR="00CB1BDF" w:rsidRPr="006B49F0">
        <w:rPr>
          <w:b/>
        </w:rPr>
        <w:t>3.</w:t>
      </w:r>
      <w:r w:rsidR="00CB1BDF" w:rsidRPr="006B49F0">
        <w:t xml:space="preserve"> Charge transfer between the </w:t>
      </w:r>
      <w:proofErr w:type="spellStart"/>
      <w:r w:rsidR="00CB1BDF" w:rsidRPr="006B49F0">
        <w:t>graphene</w:t>
      </w:r>
      <w:proofErr w:type="spellEnd"/>
      <w:r w:rsidR="00CB1BDF" w:rsidRPr="006B49F0">
        <w:t xml:space="preserve"> sheets and the </w:t>
      </w:r>
      <w:proofErr w:type="spellStart"/>
      <w:r w:rsidR="00CB1BDF" w:rsidRPr="006B49F0">
        <w:rPr>
          <w:rFonts w:hint="eastAsia"/>
          <w:lang w:eastAsia="zh-CN"/>
        </w:rPr>
        <w:t>Al</w:t>
      </w:r>
      <w:r w:rsidR="00CB1BDF" w:rsidRPr="006B49F0">
        <w:rPr>
          <w:rFonts w:hint="eastAsia"/>
        </w:rPr>
        <w:t>Cl</w:t>
      </w:r>
      <w:proofErr w:type="spellEnd"/>
      <w:r w:rsidR="00CB1BDF" w:rsidRPr="006B49F0">
        <w:rPr>
          <w:rFonts w:hint="eastAsia"/>
          <w:eastAsianLayout w:id="30" w:combine="1"/>
        </w:rPr>
        <w:t>—</w:t>
      </w:r>
      <w:r w:rsidR="00CB1BDF" w:rsidRPr="006B49F0">
        <w:rPr>
          <w:rFonts w:hint="eastAsia"/>
          <w:eastAsianLayout w:id="30" w:combine="1"/>
        </w:rPr>
        <w:t xml:space="preserve"> 4</w:t>
      </w:r>
      <w:r w:rsidR="00CB1BDF" w:rsidRPr="006B49F0">
        <w:rPr>
          <w:lang w:eastAsia="zh-CN"/>
        </w:rPr>
        <w:t xml:space="preserve"> </w:t>
      </w:r>
      <w:r w:rsidR="00CB1BDF" w:rsidRPr="006B49F0">
        <w:t>anions</w:t>
      </w:r>
      <w:r w:rsidR="00CB1BDF" w:rsidRPr="006B49F0">
        <w:rPr>
          <w:rFonts w:eastAsiaTheme="minorEastAsia" w:hint="eastAsia"/>
          <w:lang w:eastAsia="zh-CN"/>
        </w:rPr>
        <w:t>:</w:t>
      </w:r>
      <w:r w:rsidR="00CB1BDF" w:rsidRPr="006B49F0">
        <w:rPr>
          <w:i/>
        </w:rPr>
        <w:t xml:space="preserve"> </w:t>
      </w:r>
      <w:r w:rsidR="00CB1BDF" w:rsidRPr="006B49F0">
        <w:t xml:space="preserve">(a) </w:t>
      </w:r>
      <w:r w:rsidR="00CB1BDF" w:rsidRPr="006B49F0">
        <w:rPr>
          <w:rFonts w:eastAsiaTheme="minorEastAsia" w:hint="eastAsia"/>
          <w:lang w:eastAsia="zh-CN"/>
        </w:rPr>
        <w:t>c</w:t>
      </w:r>
      <w:r w:rsidR="00CB1BDF" w:rsidRPr="006B49F0">
        <w:t xml:space="preserve">harge difference in the interface of </w:t>
      </w:r>
      <w:r w:rsidR="00CB1BDF" w:rsidRPr="006B49F0">
        <w:rPr>
          <w:rFonts w:hint="eastAsia"/>
          <w:lang w:eastAsia="zh-CN"/>
        </w:rPr>
        <w:t>stage</w:t>
      </w:r>
      <w:r w:rsidR="00CB1BDF" w:rsidRPr="006B49F0">
        <w:t xml:space="preserve"> </w:t>
      </w:r>
      <w:r w:rsidR="00CB1BDF" w:rsidRPr="006B49F0">
        <w:rPr>
          <w:i/>
        </w:rPr>
        <w:t>n</w:t>
      </w:r>
      <w:r w:rsidR="00CB1BDF" w:rsidRPr="006B49F0">
        <w:t xml:space="preserve"> </w:t>
      </w:r>
      <w:r w:rsidR="00CB1BDF" w:rsidRPr="006B49F0">
        <w:rPr>
          <w:rFonts w:eastAsia="等线"/>
          <w:lang w:eastAsia="zh-CN"/>
        </w:rPr>
        <w:t>PG-</w:t>
      </w:r>
      <w:proofErr w:type="spellStart"/>
      <w:r w:rsidR="00CB1BDF" w:rsidRPr="006B49F0">
        <w:rPr>
          <w:rFonts w:eastAsia="等线"/>
          <w:lang w:eastAsia="zh-CN"/>
        </w:rPr>
        <w:t>Al</w:t>
      </w:r>
      <w:r w:rsidR="00CB1BDF" w:rsidRPr="006B49F0">
        <w:t>Cl</w:t>
      </w:r>
      <w:proofErr w:type="spellEnd"/>
      <w:r w:rsidR="00CB1BDF" w:rsidRPr="006B49F0">
        <w:rPr>
          <w:eastAsianLayout w:id="31" w:combine="1"/>
        </w:rPr>
        <w:t>— 4</w:t>
      </w:r>
      <w:r w:rsidR="00CB1BDF" w:rsidRPr="006B49F0">
        <w:rPr>
          <w:rFonts w:eastAsia="等线"/>
          <w:lang w:eastAsia="zh-CN"/>
        </w:rPr>
        <w:t xml:space="preserve"> </w:t>
      </w:r>
      <w:r w:rsidR="00CB1BDF" w:rsidRPr="006B49F0">
        <w:t xml:space="preserve">CICs based on the first principle calculation, yellow and cyan regions represent electron accumulation and depletion, respectively, with </w:t>
      </w:r>
      <w:r w:rsidR="00CB1BDF" w:rsidRPr="006B49F0">
        <w:rPr>
          <w:lang w:eastAsia="zh-CN"/>
        </w:rPr>
        <w:t xml:space="preserve">the </w:t>
      </w:r>
      <w:proofErr w:type="spellStart"/>
      <w:r w:rsidR="00CB1BDF" w:rsidRPr="006B49F0">
        <w:rPr>
          <w:lang w:eastAsia="zh-CN"/>
        </w:rPr>
        <w:t>isosurface</w:t>
      </w:r>
      <w:proofErr w:type="spellEnd"/>
      <w:r w:rsidR="00CB1BDF" w:rsidRPr="006B49F0">
        <w:rPr>
          <w:lang w:eastAsia="zh-CN"/>
        </w:rPr>
        <w:t xml:space="preserve"> plotted at a value of 0.001 |e| Å</w:t>
      </w:r>
      <w:r w:rsidR="00CB1BDF" w:rsidRPr="006B49F0">
        <w:rPr>
          <w:vertAlign w:val="superscript"/>
          <w:lang w:eastAsia="zh-CN"/>
        </w:rPr>
        <w:t>-3</w:t>
      </w:r>
      <w:r w:rsidR="00CB1BDF" w:rsidRPr="006B49F0">
        <w:rPr>
          <w:lang w:eastAsia="zh-CN"/>
        </w:rPr>
        <w:t>.</w:t>
      </w:r>
      <w:r w:rsidR="00CB1BDF" w:rsidRPr="006B49F0">
        <w:t xml:space="preserve"> </w:t>
      </w:r>
      <w:r w:rsidR="00CB1BDF" w:rsidRPr="006B49F0">
        <w:rPr>
          <w:i/>
        </w:rPr>
        <w:t>Ex</w:t>
      </w:r>
      <w:r w:rsidR="00CB1BDF" w:rsidRPr="006B49F0">
        <w:rPr>
          <w:rFonts w:eastAsiaTheme="minorEastAsia" w:hint="eastAsia"/>
          <w:i/>
          <w:lang w:eastAsia="zh-CN"/>
        </w:rPr>
        <w:t>-</w:t>
      </w:r>
      <w:r w:rsidR="00CB1BDF" w:rsidRPr="006B49F0">
        <w:rPr>
          <w:i/>
        </w:rPr>
        <w:t>situ</w:t>
      </w:r>
      <w:r w:rsidR="00CB1BDF" w:rsidRPr="006B49F0">
        <w:t xml:space="preserve"> X-ray photoelectron (XPS) test at various charging at discharging states for the first two cycles</w:t>
      </w:r>
      <w:r w:rsidR="00CE5869" w:rsidRPr="006B49F0">
        <w:rPr>
          <w:rFonts w:eastAsiaTheme="minorEastAsia" w:hint="eastAsia"/>
          <w:lang w:eastAsia="zh-CN"/>
        </w:rPr>
        <w:t>;</w:t>
      </w:r>
      <w:r w:rsidR="00CB1BDF" w:rsidRPr="006B49F0">
        <w:t xml:space="preserve"> (b) </w:t>
      </w:r>
      <w:proofErr w:type="spellStart"/>
      <w:r w:rsidR="00CB1BDF" w:rsidRPr="006B49F0">
        <w:t>galvanostatic</w:t>
      </w:r>
      <w:proofErr w:type="spellEnd"/>
      <w:r w:rsidR="00CB1BDF" w:rsidRPr="006B49F0">
        <w:t xml:space="preserve"> charge and discharge profiles at a current density of 50 mA·g</w:t>
      </w:r>
      <w:r w:rsidR="00CB1BDF" w:rsidRPr="006B49F0">
        <w:rPr>
          <w:vertAlign w:val="superscript"/>
        </w:rPr>
        <w:t>-1</w:t>
      </w:r>
      <w:r w:rsidR="00CB1BDF" w:rsidRPr="006B49F0">
        <w:t xml:space="preserve"> for XPS test</w:t>
      </w:r>
      <w:r w:rsidR="00CE5869" w:rsidRPr="006B49F0">
        <w:rPr>
          <w:rFonts w:eastAsiaTheme="minorEastAsia" w:hint="eastAsia"/>
          <w:lang w:eastAsia="zh-CN"/>
        </w:rPr>
        <w:t>;</w:t>
      </w:r>
      <w:r w:rsidR="00CB1BDF" w:rsidRPr="006B49F0">
        <w:t xml:space="preserve"> </w:t>
      </w:r>
      <w:r w:rsidR="00CB1BDF" w:rsidRPr="006B49F0">
        <w:rPr>
          <w:lang w:eastAsia="zh-CN"/>
        </w:rPr>
        <w:t>XPS spectra of the (c) Al 2</w:t>
      </w:r>
      <w:r w:rsidR="00CB1BDF" w:rsidRPr="006B49F0">
        <w:rPr>
          <w:iCs/>
          <w:lang w:eastAsia="zh-CN"/>
        </w:rPr>
        <w:t>p</w:t>
      </w:r>
      <w:r w:rsidR="00CB1BDF" w:rsidRPr="006B49F0">
        <w:rPr>
          <w:lang w:eastAsia="zh-CN"/>
        </w:rPr>
        <w:t xml:space="preserve">, (d) </w:t>
      </w:r>
      <w:proofErr w:type="spellStart"/>
      <w:r w:rsidR="00CB1BDF" w:rsidRPr="006B49F0">
        <w:rPr>
          <w:lang w:eastAsia="zh-CN"/>
        </w:rPr>
        <w:t>Cl</w:t>
      </w:r>
      <w:proofErr w:type="spellEnd"/>
      <w:r w:rsidR="00CB1BDF" w:rsidRPr="006B49F0">
        <w:rPr>
          <w:lang w:eastAsia="zh-CN"/>
        </w:rPr>
        <w:t xml:space="preserve"> 2</w:t>
      </w:r>
      <w:r w:rsidR="00CB1BDF" w:rsidRPr="006B49F0">
        <w:rPr>
          <w:iCs/>
          <w:lang w:eastAsia="zh-CN"/>
        </w:rPr>
        <w:t>p</w:t>
      </w:r>
      <w:r w:rsidR="00CE5869" w:rsidRPr="006B49F0">
        <w:rPr>
          <w:rFonts w:eastAsiaTheme="minorEastAsia" w:hint="eastAsia"/>
          <w:iCs/>
          <w:lang w:eastAsia="zh-CN"/>
        </w:rPr>
        <w:t>,</w:t>
      </w:r>
      <w:r w:rsidR="00CB1BDF" w:rsidRPr="006B49F0">
        <w:rPr>
          <w:lang w:eastAsia="zh-CN"/>
        </w:rPr>
        <w:t xml:space="preserve"> and (e) C 1</w:t>
      </w:r>
      <w:r w:rsidR="00CB1BDF" w:rsidRPr="006B49F0">
        <w:rPr>
          <w:iCs/>
          <w:lang w:eastAsia="zh-CN"/>
        </w:rPr>
        <w:t>s</w:t>
      </w:r>
      <w:r w:rsidR="00CB1BDF" w:rsidRPr="006B49F0">
        <w:rPr>
          <w:lang w:eastAsia="zh-CN"/>
        </w:rPr>
        <w:t xml:space="preserve"> peaks of </w:t>
      </w:r>
      <w:r w:rsidR="00CB1BDF" w:rsidRPr="006B49F0">
        <w:rPr>
          <w:rFonts w:eastAsia="等线"/>
          <w:lang w:eastAsia="zh-CN"/>
        </w:rPr>
        <w:t>PG-</w:t>
      </w:r>
      <w:proofErr w:type="spellStart"/>
      <w:r w:rsidR="00CB1BDF" w:rsidRPr="006B49F0">
        <w:rPr>
          <w:rFonts w:eastAsia="等线"/>
          <w:lang w:eastAsia="zh-CN"/>
        </w:rPr>
        <w:t>Al</w:t>
      </w:r>
      <w:r w:rsidR="00CB1BDF" w:rsidRPr="006B49F0">
        <w:t>Cl</w:t>
      </w:r>
      <w:proofErr w:type="spellEnd"/>
      <w:r w:rsidR="00CB1BDF" w:rsidRPr="006B49F0">
        <w:rPr>
          <w:eastAsianLayout w:id="32" w:combine="1"/>
        </w:rPr>
        <w:t>— 4</w:t>
      </w:r>
      <w:r w:rsidR="00CB1BDF" w:rsidRPr="006B49F0">
        <w:rPr>
          <w:rFonts w:eastAsia="等线"/>
          <w:lang w:eastAsia="zh-CN"/>
        </w:rPr>
        <w:t xml:space="preserve"> </w:t>
      </w:r>
      <w:r w:rsidR="00CB1BDF" w:rsidRPr="006B49F0">
        <w:t>CICs</w:t>
      </w:r>
      <w:r w:rsidR="00CB1BDF" w:rsidRPr="006B49F0">
        <w:rPr>
          <w:lang w:eastAsia="zh-CN"/>
        </w:rPr>
        <w:t xml:space="preserve"> in various charging and discharging states through the 1</w:t>
      </w:r>
      <w:r w:rsidR="00CB1BDF" w:rsidRPr="006B49F0">
        <w:rPr>
          <w:vertAlign w:val="superscript"/>
          <w:lang w:eastAsia="zh-CN"/>
        </w:rPr>
        <w:t>st</w:t>
      </w:r>
      <w:r w:rsidR="00CB1BDF" w:rsidRPr="006B49F0">
        <w:rPr>
          <w:lang w:eastAsia="zh-CN"/>
        </w:rPr>
        <w:t xml:space="preserve"> and 2</w:t>
      </w:r>
      <w:r w:rsidR="00CB1BDF" w:rsidRPr="006B49F0">
        <w:rPr>
          <w:vertAlign w:val="superscript"/>
          <w:lang w:eastAsia="zh-CN"/>
        </w:rPr>
        <w:t>nd</w:t>
      </w:r>
      <w:r w:rsidR="00CB1BDF" w:rsidRPr="006B49F0">
        <w:rPr>
          <w:lang w:eastAsia="zh-CN"/>
        </w:rPr>
        <w:t xml:space="preserve"> cycle.</w:t>
      </w:r>
    </w:p>
    <w:p w14:paraId="3527CD11" w14:textId="32BFD6C4" w:rsidR="003A2B26" w:rsidRPr="006B49F0" w:rsidRDefault="00930873" w:rsidP="00CB1BDF">
      <w:pPr>
        <w:pStyle w:val="1"/>
        <w:adjustRightInd w:val="0"/>
        <w:snapToGrid w:val="0"/>
        <w:spacing w:after="0"/>
        <w:ind w:firstLineChars="200" w:firstLine="480"/>
        <w:rPr>
          <w:lang w:eastAsia="zh-CN"/>
        </w:rPr>
      </w:pPr>
      <w:r w:rsidRPr="006B49F0">
        <w:rPr>
          <w:lang w:eastAsia="zh-CN"/>
        </w:rPr>
        <w:t>B</w:t>
      </w:r>
      <w:r w:rsidRPr="006B49F0">
        <w:rPr>
          <w:rFonts w:eastAsiaTheme="minorEastAsia"/>
          <w:lang w:eastAsia="zh-CN"/>
        </w:rPr>
        <w:t>eside</w:t>
      </w:r>
      <w:r w:rsidRPr="006B49F0">
        <w:rPr>
          <w:lang w:eastAsia="zh-CN"/>
        </w:rPr>
        <w:t xml:space="preserve">s atomic structural transitions, DFT calculations were used to model the charge transfer between the </w:t>
      </w:r>
      <w:proofErr w:type="spellStart"/>
      <w:r w:rsidRPr="006B49F0">
        <w:rPr>
          <w:lang w:eastAsia="zh-CN"/>
        </w:rPr>
        <w:t>graphene</w:t>
      </w:r>
      <w:proofErr w:type="spellEnd"/>
      <w:r w:rsidRPr="006B49F0">
        <w:rPr>
          <w:lang w:eastAsia="zh-CN"/>
        </w:rPr>
        <w:t xml:space="preserve"> sheets and the </w:t>
      </w:r>
      <w:r w:rsidRPr="006B49F0">
        <w:t>intercalated</w:t>
      </w:r>
      <w:r w:rsidRPr="006B49F0">
        <w:rPr>
          <w:lang w:eastAsia="zh-CN"/>
        </w:rPr>
        <w:t xml:space="preserve"> </w:t>
      </w:r>
      <w:proofErr w:type="spellStart"/>
      <w:r w:rsidRPr="006B49F0">
        <w:rPr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33" w:combine="1"/>
        </w:rPr>
        <w:t>— 4</w:t>
      </w:r>
      <w:r w:rsidRPr="006B49F0">
        <w:rPr>
          <w:lang w:eastAsia="zh-CN"/>
        </w:rPr>
        <w:t xml:space="preserve"> anions. According to the </w:t>
      </w:r>
      <w:r w:rsidRPr="006B49F0">
        <w:rPr>
          <w:lang w:eastAsia="zh-CN"/>
        </w:rPr>
        <w:lastRenderedPageBreak/>
        <w:t xml:space="preserve">XRD results, </w:t>
      </w:r>
      <w:r w:rsidRPr="006B49F0">
        <w:t>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34" w:combine="1"/>
        </w:rPr>
        <w:t>— 4</w:t>
      </w:r>
      <w:r w:rsidRPr="006B49F0">
        <w:t xml:space="preserve"> GICs</w:t>
      </w:r>
      <w:r w:rsidRPr="006B49F0">
        <w:rPr>
          <w:lang w:eastAsia="zh-CN"/>
        </w:rPr>
        <w:t xml:space="preserve"> with the same typical stage index of 6, 5, </w:t>
      </w:r>
      <w:proofErr w:type="gramStart"/>
      <w:r w:rsidRPr="006B49F0">
        <w:rPr>
          <w:lang w:eastAsia="zh-CN"/>
        </w:rPr>
        <w:t>4</w:t>
      </w:r>
      <w:proofErr w:type="gramEnd"/>
      <w:r w:rsidRPr="006B49F0">
        <w:rPr>
          <w:lang w:eastAsia="zh-CN"/>
        </w:rPr>
        <w:t xml:space="preserve"> were selected in the electronic density calculation. As exhibited in </w:t>
      </w:r>
      <w:r w:rsidRPr="006B49F0">
        <w:rPr>
          <w:bCs/>
          <w:lang w:eastAsia="zh-CN"/>
        </w:rPr>
        <w:t xml:space="preserve">Fig. </w:t>
      </w:r>
      <w:proofErr w:type="gramStart"/>
      <w:r w:rsidRPr="006B49F0">
        <w:rPr>
          <w:bCs/>
          <w:lang w:eastAsia="zh-CN"/>
        </w:rPr>
        <w:t>S</w:t>
      </w:r>
      <w:r w:rsidR="008F286C" w:rsidRPr="006B49F0">
        <w:rPr>
          <w:bCs/>
          <w:lang w:eastAsia="zh-CN"/>
        </w:rPr>
        <w:t>4</w:t>
      </w:r>
      <w:r w:rsidR="00CE5869" w:rsidRPr="006B49F0">
        <w:rPr>
          <w:rFonts w:eastAsiaTheme="minorEastAsia" w:hint="eastAsia"/>
          <w:bCs/>
          <w:lang w:eastAsia="zh-CN"/>
        </w:rPr>
        <w:t>(</w:t>
      </w:r>
      <w:proofErr w:type="gramEnd"/>
      <w:r w:rsidRPr="006B49F0">
        <w:rPr>
          <w:bCs/>
          <w:lang w:eastAsia="zh-CN"/>
        </w:rPr>
        <w:t>a</w:t>
      </w:r>
      <w:r w:rsidR="00CE5869" w:rsidRPr="006B49F0">
        <w:rPr>
          <w:rFonts w:eastAsiaTheme="minorEastAsia" w:hint="eastAsia"/>
          <w:bCs/>
          <w:lang w:eastAsia="zh-CN"/>
        </w:rPr>
        <w:t>)</w:t>
      </w:r>
      <w:r w:rsidRPr="006B49F0">
        <w:rPr>
          <w:lang w:eastAsia="zh-CN"/>
        </w:rPr>
        <w:t>, the charge transfer is visualized by calculating the electronic density difference (</w:t>
      </w:r>
      <w:proofErr w:type="spellStart"/>
      <w:r w:rsidRPr="006B49F0">
        <w:rPr>
          <w:lang w:eastAsia="zh-CN"/>
        </w:rPr>
        <w:t>Δ</w:t>
      </w:r>
      <w:r w:rsidRPr="006B49F0">
        <w:rPr>
          <w:i/>
          <w:lang w:eastAsia="zh-CN"/>
        </w:rPr>
        <w:t>ρ</w:t>
      </w:r>
      <w:proofErr w:type="spellEnd"/>
      <w:r w:rsidRPr="006B49F0">
        <w:rPr>
          <w:lang w:eastAsia="zh-CN"/>
        </w:rPr>
        <w:t xml:space="preserve">), </w:t>
      </w:r>
      <w:bookmarkStart w:id="3" w:name="OLE_LINK25"/>
      <w:bookmarkStart w:id="4" w:name="OLE_LINK26"/>
      <w:r w:rsidRPr="006B49F0">
        <w:rPr>
          <w:lang w:eastAsia="zh-CN"/>
        </w:rPr>
        <w:t>which</w:t>
      </w:r>
      <w:bookmarkEnd w:id="3"/>
      <w:bookmarkEnd w:id="4"/>
      <w:r w:rsidRPr="006B49F0">
        <w:rPr>
          <w:lang w:eastAsia="zh-CN"/>
        </w:rPr>
        <w:t xml:space="preserve"> is the difference between the electronic densities of </w:t>
      </w:r>
      <w:r w:rsidRPr="006B49F0">
        <w:t>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35" w:combine="1"/>
        </w:rPr>
        <w:t>— 4</w:t>
      </w:r>
      <w:r w:rsidRPr="006B49F0">
        <w:t xml:space="preserve"> GICs</w:t>
      </w:r>
      <w:r w:rsidRPr="006B49F0">
        <w:rPr>
          <w:lang w:eastAsia="zh-CN"/>
        </w:rPr>
        <w:t xml:space="preserve"> (</w:t>
      </w:r>
      <w:proofErr w:type="spellStart"/>
      <w:r w:rsidRPr="006B49F0">
        <w:rPr>
          <w:i/>
          <w:lang w:eastAsia="zh-CN"/>
        </w:rPr>
        <w:t>ρ</w:t>
      </w:r>
      <w:r w:rsidRPr="006B49F0">
        <w:rPr>
          <w:vertAlign w:val="subscript"/>
          <w:lang w:eastAsia="zh-CN"/>
        </w:rPr>
        <w:t>GIC</w:t>
      </w:r>
      <w:proofErr w:type="spellEnd"/>
      <w:r w:rsidRPr="006B49F0">
        <w:rPr>
          <w:lang w:eastAsia="zh-CN"/>
        </w:rPr>
        <w:t xml:space="preserve">) and </w:t>
      </w:r>
      <w:proofErr w:type="spellStart"/>
      <w:r w:rsidRPr="006B49F0">
        <w:rPr>
          <w:lang w:eastAsia="zh-CN"/>
        </w:rPr>
        <w:t>graphene</w:t>
      </w:r>
      <w:proofErr w:type="spellEnd"/>
      <w:r w:rsidRPr="006B49F0">
        <w:rPr>
          <w:lang w:eastAsia="zh-CN"/>
        </w:rPr>
        <w:t xml:space="preserve"> sheet (</w:t>
      </w:r>
      <w:proofErr w:type="spellStart"/>
      <w:r w:rsidRPr="006B49F0">
        <w:rPr>
          <w:i/>
          <w:lang w:eastAsia="zh-CN"/>
        </w:rPr>
        <w:t>ρ</w:t>
      </w:r>
      <w:r w:rsidRPr="006B49F0">
        <w:rPr>
          <w:vertAlign w:val="subscript"/>
          <w:lang w:eastAsia="zh-CN"/>
        </w:rPr>
        <w:t>g</w:t>
      </w:r>
      <w:proofErr w:type="spellEnd"/>
      <w:r w:rsidRPr="006B49F0">
        <w:rPr>
          <w:lang w:eastAsia="zh-CN"/>
        </w:rPr>
        <w:t xml:space="preserve">) and </w:t>
      </w:r>
      <w:proofErr w:type="spellStart"/>
      <w:r w:rsidRPr="006B49F0">
        <w:rPr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36" w:combine="1"/>
        </w:rPr>
        <w:t>— 4</w:t>
      </w:r>
      <w:r w:rsidRPr="006B49F0">
        <w:rPr>
          <w:lang w:eastAsia="zh-CN"/>
        </w:rPr>
        <w:t xml:space="preserve"> anions (</w:t>
      </w:r>
      <w:proofErr w:type="spellStart"/>
      <w:r w:rsidRPr="006B49F0">
        <w:rPr>
          <w:i/>
          <w:lang w:eastAsia="zh-CN"/>
        </w:rPr>
        <w:t>ρ</w:t>
      </w:r>
      <w:r w:rsidRPr="006B49F0">
        <w:rPr>
          <w:vertAlign w:val="subscript"/>
          <w:lang w:eastAsia="zh-CN"/>
        </w:rPr>
        <w:t>i</w:t>
      </w:r>
      <w:proofErr w:type="spellEnd"/>
      <w:r w:rsidRPr="006B49F0">
        <w:rPr>
          <w:lang w:eastAsia="zh-CN"/>
        </w:rPr>
        <w:t>) as follows: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A2B26" w:rsidRPr="006B49F0" w14:paraId="1B9B52DD" w14:textId="77777777">
        <w:tc>
          <w:tcPr>
            <w:tcW w:w="4531" w:type="dxa"/>
            <w:vAlign w:val="center"/>
          </w:tcPr>
          <w:p w14:paraId="52F2E1DC" w14:textId="77777777" w:rsidR="003A2B26" w:rsidRPr="006B49F0" w:rsidRDefault="00930873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rPr>
                <w:rFonts w:eastAsia="楷体"/>
                <w:lang w:val="en-US" w:eastAsia="zh-CN"/>
              </w:rPr>
            </w:pPr>
            <m:oMath>
              <m:r>
                <m:rPr>
                  <m:nor/>
                </m:rPr>
                <w:rPr>
                  <w:lang w:eastAsia="zh-CN"/>
                </w:rPr>
                <m:t>∆</m:t>
              </m:r>
              <m:r>
                <m:rPr>
                  <m:nor/>
                </m:rPr>
                <w:rPr>
                  <w:i/>
                  <w:lang w:eastAsia="zh-CN"/>
                </w:rPr>
                <m:t>ρ</m:t>
              </m:r>
              <m:r>
                <m:rPr>
                  <m:nor/>
                </m:rPr>
                <w:rPr>
                  <w:lang w:eastAsia="zh-CN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lang w:eastAsia="zh-CN"/>
                    </w:rPr>
                    <m:t>ρ</m:t>
                  </m:r>
                </m:e>
                <m:sub>
                  <m:r>
                    <m:rPr>
                      <m:nor/>
                    </m:rPr>
                    <w:rPr>
                      <w:lang w:eastAsia="zh-CN"/>
                    </w:rPr>
                    <m:t>GIC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lang w:eastAsia="zh-CN"/>
                    </w:rPr>
                    <m:t>ρ</m:t>
                  </m:r>
                </m:e>
                <m:sub>
                  <m:r>
                    <m:rPr>
                      <m:nor/>
                    </m:rPr>
                    <w:rPr>
                      <w:lang w:eastAsia="zh-CN"/>
                    </w:rPr>
                    <m:t xml:space="preserve">g 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lang w:eastAsia="zh-CN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lang w:eastAsia="zh-CN"/>
                    </w:rPr>
                    <m:t>ρ</m:t>
                  </m:r>
                </m:e>
                <m:sub>
                  <m:r>
                    <m:rPr>
                      <m:nor/>
                    </m:rPr>
                    <w:rPr>
                      <w:lang w:eastAsia="zh-CN"/>
                    </w:rPr>
                    <m:t xml:space="preserve">i </m:t>
                  </m:r>
                </m:sub>
              </m:sSub>
            </m:oMath>
            <w:r w:rsidRPr="006B49F0">
              <w:rPr>
                <w:rFonts w:eastAsia="楷体" w:hint="eastAsia"/>
                <w:lang w:eastAsia="zh-CN"/>
              </w:rPr>
              <w:t>.</w:t>
            </w:r>
          </w:p>
        </w:tc>
        <w:tc>
          <w:tcPr>
            <w:tcW w:w="4531" w:type="dxa"/>
            <w:vAlign w:val="center"/>
          </w:tcPr>
          <w:p w14:paraId="4ACFA936" w14:textId="23C10944" w:rsidR="003A2B26" w:rsidRPr="006B49F0" w:rsidRDefault="00930873" w:rsidP="00856E39">
            <w:pPr>
              <w:tabs>
                <w:tab w:val="center" w:pos="4871"/>
                <w:tab w:val="right" w:pos="10824"/>
              </w:tabs>
              <w:adjustRightInd w:val="0"/>
              <w:snapToGrid w:val="0"/>
              <w:spacing w:line="480" w:lineRule="auto"/>
              <w:jc w:val="right"/>
              <w:rPr>
                <w:rFonts w:eastAsia="楷体"/>
                <w:lang w:val="en-US" w:eastAsia="zh-CN"/>
              </w:rPr>
            </w:pPr>
            <w:r w:rsidRPr="006B49F0">
              <w:rPr>
                <w:rFonts w:eastAsia="楷体"/>
                <w:lang w:val="en-US" w:eastAsia="zh-CN"/>
              </w:rPr>
              <w:t>(</w:t>
            </w:r>
            <w:r w:rsidR="00856E39" w:rsidRPr="006B49F0">
              <w:rPr>
                <w:rFonts w:eastAsia="楷体" w:hint="eastAsia"/>
                <w:lang w:val="en-US" w:eastAsia="zh-CN"/>
              </w:rPr>
              <w:t>S8</w:t>
            </w:r>
            <w:r w:rsidRPr="006B49F0">
              <w:rPr>
                <w:rFonts w:eastAsia="楷体"/>
                <w:lang w:val="en-US" w:eastAsia="zh-CN"/>
              </w:rPr>
              <w:t>)</w:t>
            </w:r>
          </w:p>
        </w:tc>
      </w:tr>
    </w:tbl>
    <w:p w14:paraId="30C69E62" w14:textId="77777777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  <w:rPr>
          <w:lang w:eastAsia="zh-CN"/>
        </w:rPr>
      </w:pPr>
      <w:r w:rsidRPr="006B49F0">
        <w:rPr>
          <w:lang w:eastAsia="zh-CN"/>
        </w:rPr>
        <w:t xml:space="preserve">The yellow regions indicate the electronic density accumulation and the cyan regions imply the density depletion. There is almost no electron transfer in the </w:t>
      </w:r>
      <w:r w:rsidRPr="006B49F0">
        <w:t>interior</w:t>
      </w:r>
      <w:r w:rsidRPr="006B49F0">
        <w:rPr>
          <w:lang w:eastAsia="zh-CN"/>
        </w:rPr>
        <w:t xml:space="preserve"> </w:t>
      </w:r>
      <w:proofErr w:type="spellStart"/>
      <w:r w:rsidRPr="006B49F0">
        <w:rPr>
          <w:lang w:eastAsia="zh-CN"/>
        </w:rPr>
        <w:t>graphene</w:t>
      </w:r>
      <w:proofErr w:type="spellEnd"/>
      <w:r w:rsidRPr="006B49F0">
        <w:rPr>
          <w:lang w:eastAsia="zh-CN"/>
        </w:rPr>
        <w:t xml:space="preserve"> layers owing to</w:t>
      </w:r>
      <w:r w:rsidRPr="006B49F0">
        <w:t xml:space="preserve"> screening effect of</w:t>
      </w:r>
      <w:r w:rsidRPr="006B49F0">
        <w:rPr>
          <w:lang w:eastAsia="zh-CN"/>
        </w:rPr>
        <w:t xml:space="preserve"> </w:t>
      </w:r>
      <w:proofErr w:type="spellStart"/>
      <w:r w:rsidRPr="006B49F0">
        <w:rPr>
          <w:lang w:eastAsia="zh-CN"/>
        </w:rPr>
        <w:t>graphene</w:t>
      </w:r>
      <w:proofErr w:type="spellEnd"/>
      <w:r w:rsidRPr="006B49F0">
        <w:rPr>
          <w:lang w:eastAsia="zh-CN"/>
        </w:rPr>
        <w:t xml:space="preserve"> bonding layers. Simultaneously, electron transfer from </w:t>
      </w:r>
      <w:proofErr w:type="spellStart"/>
      <w:r w:rsidRPr="006B49F0">
        <w:rPr>
          <w:lang w:eastAsia="zh-CN"/>
        </w:rPr>
        <w:t>graphene</w:t>
      </w:r>
      <w:proofErr w:type="spellEnd"/>
      <w:r w:rsidRPr="006B49F0">
        <w:rPr>
          <w:lang w:eastAsia="zh-CN"/>
        </w:rPr>
        <w:t xml:space="preserve"> bonding layer to </w:t>
      </w:r>
      <w:proofErr w:type="spellStart"/>
      <w:r w:rsidRPr="006B49F0">
        <w:rPr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37" w:combine="1"/>
        </w:rPr>
        <w:t>— 4</w:t>
      </w:r>
      <w:r w:rsidRPr="006B49F0">
        <w:rPr>
          <w:lang w:eastAsia="zh-CN"/>
        </w:rPr>
        <w:t xml:space="preserve"> anions could be observed according to the electronic density difference.</w:t>
      </w:r>
    </w:p>
    <w:p w14:paraId="4EB6F4FC" w14:textId="77777777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  <w:rPr>
          <w:lang w:eastAsia="zh-CN"/>
        </w:rPr>
      </w:pPr>
      <w:r w:rsidRPr="006B49F0">
        <w:t xml:space="preserve">The amount of charge transfer per intercalated </w:t>
      </w:r>
      <w:proofErr w:type="spellStart"/>
      <w:r w:rsidRPr="006B49F0">
        <w:rPr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38" w:combine="1"/>
        </w:rPr>
        <w:t>— 4</w:t>
      </w:r>
      <w:r w:rsidRPr="006B49F0">
        <w:rPr>
          <w:lang w:eastAsia="zh-CN"/>
        </w:rPr>
        <w:t xml:space="preserve"> anions</w:t>
      </w:r>
      <w:r w:rsidRPr="006B49F0">
        <w:t xml:space="preserve"> </w:t>
      </w:r>
      <w:proofErr w:type="gramStart"/>
      <w:r w:rsidRPr="006B49F0">
        <w:t>is</w:t>
      </w:r>
      <w:proofErr w:type="gramEnd"/>
      <w:r w:rsidRPr="006B49F0">
        <w:t xml:space="preserve"> denoted as the ionization rate (</w:t>
      </w:r>
      <w:r w:rsidRPr="006B49F0">
        <w:rPr>
          <w:i/>
        </w:rPr>
        <w:t>f</w:t>
      </w:r>
      <w:r w:rsidRPr="006B49F0">
        <w:t xml:space="preserve">).  In the molecular acceptor compounds, the ionization rate </w:t>
      </w:r>
      <w:r w:rsidRPr="006B49F0">
        <w:rPr>
          <w:i/>
        </w:rPr>
        <w:t xml:space="preserve">f </w:t>
      </w:r>
      <w:r w:rsidRPr="006B49F0">
        <w:t xml:space="preserve">of alkali metal donor-type GICs was higher than that of acceptor-type GICs. For the K, </w:t>
      </w:r>
      <w:proofErr w:type="spellStart"/>
      <w:r w:rsidRPr="006B49F0">
        <w:t>Rb</w:t>
      </w:r>
      <w:proofErr w:type="spellEnd"/>
      <w:r w:rsidRPr="006B49F0">
        <w:t xml:space="preserve"> and Cs systems, there were </w:t>
      </w:r>
      <w:r w:rsidRPr="006B49F0">
        <w:rPr>
          <w:i/>
          <w:iCs/>
        </w:rPr>
        <w:t>f</w:t>
      </w:r>
      <w:r w:rsidRPr="006B49F0">
        <w:t xml:space="preserve"> =1, while </w:t>
      </w:r>
      <w:r w:rsidRPr="006B49F0">
        <w:rPr>
          <w:i/>
        </w:rPr>
        <w:t>f</w:t>
      </w:r>
      <w:r w:rsidRPr="006B49F0">
        <w:t xml:space="preserve"> = 0.1 for HNO</w:t>
      </w:r>
      <w:r w:rsidRPr="006B49F0">
        <w:rPr>
          <w:vertAlign w:val="subscript"/>
        </w:rPr>
        <w:t>3</w:t>
      </w:r>
      <w:r w:rsidRPr="006B49F0">
        <w:t xml:space="preserve"> and </w:t>
      </w:r>
      <w:r w:rsidRPr="006B49F0">
        <w:rPr>
          <w:i/>
        </w:rPr>
        <w:t>f</w:t>
      </w:r>
      <w:r w:rsidRPr="006B49F0">
        <w:t xml:space="preserve"> = 0.3 for AsF</w:t>
      </w:r>
      <w:r w:rsidRPr="006B49F0">
        <w:rPr>
          <w:vertAlign w:val="subscript"/>
        </w:rPr>
        <w:t>5</w:t>
      </w:r>
      <w:r w:rsidRPr="006B49F0">
        <w:t xml:space="preserve"> and H</w:t>
      </w:r>
      <w:r w:rsidRPr="006B49F0">
        <w:rPr>
          <w:vertAlign w:val="subscript"/>
        </w:rPr>
        <w:t>2</w:t>
      </w:r>
      <w:r w:rsidRPr="006B49F0">
        <w:t>SO</w:t>
      </w:r>
      <w:r w:rsidRPr="006B49F0">
        <w:rPr>
          <w:vertAlign w:val="subscript"/>
        </w:rPr>
        <w:t xml:space="preserve">4 </w:t>
      </w:r>
      <w:r w:rsidRPr="006B49F0">
        <w:t>[2]. In order to determine the ionization rate (</w:t>
      </w:r>
      <w:r w:rsidRPr="006B49F0">
        <w:rPr>
          <w:i/>
        </w:rPr>
        <w:t>f</w:t>
      </w:r>
      <w:r w:rsidRPr="006B49F0">
        <w:t xml:space="preserve">) for </w:t>
      </w:r>
      <w:proofErr w:type="spellStart"/>
      <w:r w:rsidRPr="006B49F0">
        <w:rPr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39" w:combine="1"/>
        </w:rPr>
        <w:t>— 4</w:t>
      </w:r>
      <w:r w:rsidRPr="006B49F0">
        <w:t xml:space="preserve">, </w:t>
      </w:r>
      <w:r w:rsidRPr="006B49F0">
        <w:rPr>
          <w:lang w:eastAsia="zh-CN"/>
        </w:rPr>
        <w:t xml:space="preserve">net charges of Al, </w:t>
      </w:r>
      <w:proofErr w:type="spellStart"/>
      <w:r w:rsidRPr="006B49F0">
        <w:rPr>
          <w:lang w:eastAsia="zh-CN"/>
        </w:rPr>
        <w:t>Cl</w:t>
      </w:r>
      <w:proofErr w:type="spellEnd"/>
      <w:r w:rsidRPr="006B49F0">
        <w:rPr>
          <w:lang w:eastAsia="zh-CN"/>
        </w:rPr>
        <w:t xml:space="preserve">, </w:t>
      </w:r>
      <w:proofErr w:type="gramStart"/>
      <w:r w:rsidRPr="006B49F0">
        <w:rPr>
          <w:lang w:eastAsia="zh-CN"/>
        </w:rPr>
        <w:t>C</w:t>
      </w:r>
      <w:proofErr w:type="gramEnd"/>
      <w:r w:rsidRPr="006B49F0">
        <w:rPr>
          <w:lang w:eastAsia="zh-CN"/>
        </w:rPr>
        <w:t xml:space="preserve"> were obtained through Bader charge analysis. The net charge of </w:t>
      </w:r>
      <w:proofErr w:type="spellStart"/>
      <w:r w:rsidRPr="006B49F0">
        <w:rPr>
          <w:lang w:eastAsia="zh-CN"/>
        </w:rPr>
        <w:t>Cl</w:t>
      </w:r>
      <w:proofErr w:type="spellEnd"/>
      <w:r w:rsidRPr="006B49F0">
        <w:rPr>
          <w:lang w:eastAsia="zh-CN"/>
        </w:rPr>
        <w:t xml:space="preserve"> and Al atom is -0.80 </w:t>
      </w:r>
      <w:r w:rsidRPr="006B49F0">
        <w:rPr>
          <w:rFonts w:eastAsiaTheme="minorEastAsia"/>
          <w:lang w:eastAsia="zh-CN"/>
        </w:rPr>
        <w:t>and +2.33,</w:t>
      </w:r>
      <w:r w:rsidRPr="006B49F0">
        <w:rPr>
          <w:lang w:eastAsia="zh-CN"/>
        </w:rPr>
        <w:t xml:space="preserve"> accumulating an overall net charge of -0.87 e for </w:t>
      </w:r>
      <w:proofErr w:type="spellStart"/>
      <w:r w:rsidRPr="006B49F0">
        <w:rPr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0" w:combine="1"/>
        </w:rPr>
        <w:t>— 4</w:t>
      </w:r>
      <w:r w:rsidRPr="006B49F0">
        <w:t>an</w:t>
      </w:r>
      <w:r w:rsidRPr="006B49F0">
        <w:rPr>
          <w:lang w:eastAsia="zh-CN"/>
        </w:rPr>
        <w:t xml:space="preserve">ion. Therefore, </w:t>
      </w:r>
      <w:r w:rsidRPr="006B49F0">
        <w:t>an amount of</w:t>
      </w:r>
      <w:r w:rsidRPr="006B49F0">
        <w:rPr>
          <w:lang w:eastAsia="zh-CN"/>
        </w:rPr>
        <w:t xml:space="preserve"> </w:t>
      </w:r>
      <w:r w:rsidRPr="006B49F0">
        <w:rPr>
          <w:rFonts w:eastAsiaTheme="minorEastAsia"/>
          <w:lang w:eastAsia="zh-CN"/>
        </w:rPr>
        <w:t>-</w:t>
      </w:r>
      <w:r w:rsidRPr="006B49F0">
        <w:rPr>
          <w:lang w:eastAsia="zh-CN"/>
        </w:rPr>
        <w:t>0.87 e</w:t>
      </w:r>
      <w:bookmarkStart w:id="5" w:name="OLE_LINK33"/>
      <w:bookmarkStart w:id="6" w:name="OLE_LINK34"/>
      <w:r w:rsidRPr="006B49F0">
        <w:rPr>
          <w:lang w:eastAsia="zh-CN"/>
        </w:rPr>
        <w:t xml:space="preserve"> per </w:t>
      </w:r>
      <w:proofErr w:type="spellStart"/>
      <w:r w:rsidRPr="006B49F0">
        <w:rPr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1" w:combine="1"/>
        </w:rPr>
        <w:t xml:space="preserve">— </w:t>
      </w:r>
      <w:proofErr w:type="gramStart"/>
      <w:r w:rsidRPr="006B49F0">
        <w:rPr>
          <w:eastAsianLayout w:id="41" w:combine="1"/>
        </w:rPr>
        <w:t>4</w:t>
      </w:r>
      <w:r w:rsidRPr="006B49F0">
        <w:t xml:space="preserve"> anion</w:t>
      </w:r>
      <w:bookmarkEnd w:id="5"/>
      <w:bookmarkEnd w:id="6"/>
      <w:proofErr w:type="gramEnd"/>
      <w:r w:rsidRPr="006B49F0">
        <w:t xml:space="preserve"> is accepted</w:t>
      </w:r>
      <w:r w:rsidRPr="006B49F0">
        <w:rPr>
          <w:lang w:eastAsia="zh-CN"/>
        </w:rPr>
        <w:t xml:space="preserve"> from the neighboring </w:t>
      </w:r>
      <w:proofErr w:type="spellStart"/>
      <w:r w:rsidRPr="006B49F0">
        <w:rPr>
          <w:lang w:eastAsia="zh-CN"/>
        </w:rPr>
        <w:t>graphene</w:t>
      </w:r>
      <w:proofErr w:type="spellEnd"/>
      <w:r w:rsidRPr="006B49F0">
        <w:rPr>
          <w:lang w:eastAsia="zh-CN"/>
        </w:rPr>
        <w:t xml:space="preserve"> bonding layers, indicating the formation of </w:t>
      </w:r>
      <w:r w:rsidRPr="006B49F0">
        <w:t>anion-</w:t>
      </w:r>
      <w:r w:rsidRPr="006B49F0">
        <w:rPr>
          <w:lang w:eastAsia="zh-CN"/>
        </w:rPr>
        <w:t xml:space="preserve">π </w:t>
      </w:r>
      <w:r w:rsidRPr="006B49F0">
        <w:rPr>
          <w:rFonts w:hint="eastAsia"/>
          <w:lang w:eastAsia="zh-CN"/>
        </w:rPr>
        <w:t>interaction</w:t>
      </w:r>
      <w:r w:rsidRPr="006B49F0">
        <w:rPr>
          <w:rFonts w:eastAsiaTheme="minorEastAsia"/>
          <w:lang w:eastAsia="zh-CN"/>
        </w:rPr>
        <w:t xml:space="preserve"> between Al and </w:t>
      </w:r>
      <w:proofErr w:type="spellStart"/>
      <w:r w:rsidRPr="006B49F0">
        <w:rPr>
          <w:rFonts w:eastAsiaTheme="minorEastAsia"/>
          <w:lang w:eastAsia="zh-CN"/>
        </w:rPr>
        <w:t>Cl</w:t>
      </w:r>
      <w:proofErr w:type="spellEnd"/>
      <w:r w:rsidRPr="006B49F0">
        <w:rPr>
          <w:rFonts w:eastAsiaTheme="minorEastAsia"/>
          <w:lang w:eastAsia="zh-CN"/>
        </w:rPr>
        <w:t xml:space="preserve"> atoms [9]</w:t>
      </w:r>
      <w:r w:rsidRPr="006B49F0">
        <w:rPr>
          <w:rFonts w:eastAsia="等线"/>
          <w:lang w:eastAsia="zh-CN"/>
        </w:rPr>
        <w:t xml:space="preserve">. </w:t>
      </w:r>
      <w:r w:rsidRPr="006B49F0">
        <w:rPr>
          <w:lang w:eastAsia="zh-CN"/>
        </w:rPr>
        <w:t xml:space="preserve"> </w:t>
      </w:r>
      <w:r w:rsidRPr="006B49F0">
        <w:t xml:space="preserve">Moreover, the charge concentration on the </w:t>
      </w:r>
      <w:proofErr w:type="spellStart"/>
      <w:r w:rsidRPr="006B49F0">
        <w:t>graphene</w:t>
      </w:r>
      <w:proofErr w:type="spellEnd"/>
      <w:r w:rsidRPr="006B49F0">
        <w:t xml:space="preserve"> interior layer is almost independent on the staging. </w:t>
      </w:r>
    </w:p>
    <w:p w14:paraId="5BE14A27" w14:textId="15B0DB9B" w:rsidR="003A2B26" w:rsidRPr="006B49F0" w:rsidRDefault="00930873">
      <w:pPr>
        <w:pStyle w:val="1"/>
        <w:adjustRightInd w:val="0"/>
        <w:snapToGrid w:val="0"/>
        <w:spacing w:after="0"/>
        <w:ind w:firstLineChars="200" w:firstLine="480"/>
      </w:pPr>
      <w:proofErr w:type="gramStart"/>
      <w:r w:rsidRPr="006B49F0">
        <w:t xml:space="preserve">In </w:t>
      </w:r>
      <w:r w:rsidRPr="006B49F0">
        <w:rPr>
          <w:bCs/>
        </w:rPr>
        <w:t>Fig</w:t>
      </w:r>
      <w:r w:rsidR="00CE5869" w:rsidRPr="006B49F0">
        <w:rPr>
          <w:rFonts w:eastAsiaTheme="minorEastAsia" w:hint="eastAsia"/>
          <w:bCs/>
          <w:lang w:eastAsia="zh-CN"/>
        </w:rPr>
        <w:t>s</w:t>
      </w:r>
      <w:r w:rsidRPr="006B49F0">
        <w:rPr>
          <w:bCs/>
        </w:rPr>
        <w:t>.</w:t>
      </w:r>
      <w:proofErr w:type="gramEnd"/>
      <w:r w:rsidRPr="006B49F0">
        <w:rPr>
          <w:bCs/>
        </w:rPr>
        <w:t xml:space="preserve"> S</w:t>
      </w:r>
      <w:r w:rsidR="008F286C" w:rsidRPr="006B49F0">
        <w:rPr>
          <w:bCs/>
        </w:rPr>
        <w:t>4</w:t>
      </w:r>
      <w:r w:rsidR="00CE5869" w:rsidRPr="006B49F0">
        <w:rPr>
          <w:rFonts w:eastAsiaTheme="minorEastAsia" w:hint="eastAsia"/>
          <w:bCs/>
          <w:lang w:eastAsia="zh-CN"/>
        </w:rPr>
        <w:t>(</w:t>
      </w:r>
      <w:r w:rsidRPr="006B49F0">
        <w:rPr>
          <w:bCs/>
        </w:rPr>
        <w:t>c-e</w:t>
      </w:r>
      <w:r w:rsidR="00CE5869" w:rsidRPr="006B49F0">
        <w:rPr>
          <w:rFonts w:eastAsiaTheme="minorEastAsia" w:hint="eastAsia"/>
          <w:bCs/>
          <w:lang w:eastAsia="zh-CN"/>
        </w:rPr>
        <w:t>)</w:t>
      </w:r>
      <w:r w:rsidRPr="006B49F0">
        <w:t>, X-ray photoelectron spectra (XPS) were performed to probe the charge transfer in the charged/discharged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2" w:combine="1"/>
        </w:rPr>
        <w:t>— 4</w:t>
      </w:r>
      <w:r w:rsidRPr="006B49F0">
        <w:t xml:space="preserve"> GICs. The </w:t>
      </w:r>
      <w:proofErr w:type="spellStart"/>
      <w:r w:rsidRPr="006B49F0">
        <w:t>Cl</w:t>
      </w:r>
      <w:proofErr w:type="spellEnd"/>
      <w:r w:rsidRPr="006B49F0">
        <w:t xml:space="preserve"> 2</w:t>
      </w:r>
      <w:r w:rsidRPr="006B49F0">
        <w:rPr>
          <w:i/>
        </w:rPr>
        <w:t>p</w:t>
      </w:r>
      <w:r w:rsidRPr="006B49F0">
        <w:t xml:space="preserve"> and Al 2</w:t>
      </w:r>
      <w:r w:rsidRPr="006B49F0">
        <w:rPr>
          <w:i/>
        </w:rPr>
        <w:t>p</w:t>
      </w:r>
      <w:r w:rsidRPr="006B49F0">
        <w:t xml:space="preserve"> peaks were absent in the pristine PG and appeared after intercalation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3" w:combine="1"/>
        </w:rPr>
        <w:t>— 4</w:t>
      </w:r>
      <w:r w:rsidRPr="006B49F0">
        <w:t xml:space="preserve"> anions. The </w:t>
      </w:r>
      <w:proofErr w:type="spellStart"/>
      <w:r w:rsidRPr="006B49F0">
        <w:t>Cl</w:t>
      </w:r>
      <w:proofErr w:type="spellEnd"/>
      <w:r w:rsidRPr="006B49F0">
        <w:t xml:space="preserve"> 2</w:t>
      </w:r>
      <w:r w:rsidRPr="006B49F0">
        <w:rPr>
          <w:i/>
        </w:rPr>
        <w:t>p</w:t>
      </w:r>
      <w:r w:rsidRPr="006B49F0">
        <w:t>, Al 2</w:t>
      </w:r>
      <w:r w:rsidRPr="006B49F0">
        <w:rPr>
          <w:i/>
        </w:rPr>
        <w:t>p</w:t>
      </w:r>
      <w:r w:rsidRPr="006B49F0">
        <w:t xml:space="preserve"> and C 1</w:t>
      </w:r>
      <w:r w:rsidRPr="006B49F0">
        <w:rPr>
          <w:i/>
        </w:rPr>
        <w:t>s</w:t>
      </w:r>
      <w:r w:rsidRPr="006B49F0">
        <w:t xml:space="preserve"> peak intensity did not diminish after discharging due to the irreversibility of the electrochemical process and trapped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4" w:combine="1"/>
        </w:rPr>
        <w:t>— 4</w:t>
      </w:r>
      <w:r w:rsidRPr="006B49F0">
        <w:t xml:space="preserve"> anions. According to the peak fitting analysis, the </w:t>
      </w:r>
      <w:r w:rsidRPr="006B49F0">
        <w:lastRenderedPageBreak/>
        <w:t xml:space="preserve">C 1s spectra of the pristine PG showed a characteristic C 1s peak with bonding energy of 284.4 </w:t>
      </w:r>
      <w:proofErr w:type="spellStart"/>
      <w:r w:rsidRPr="006B49F0">
        <w:t>eV</w:t>
      </w:r>
      <w:proofErr w:type="spellEnd"/>
      <w:r w:rsidRPr="006B49F0">
        <w:t xml:space="preserve">. After intercalation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5" w:combine="1"/>
        </w:rPr>
        <w:t>— 4</w:t>
      </w:r>
      <w:r w:rsidRPr="006B49F0">
        <w:t xml:space="preserve"> anions, the C 1</w:t>
      </w:r>
      <w:r w:rsidRPr="006B49F0">
        <w:rPr>
          <w:i/>
        </w:rPr>
        <w:t>s</w:t>
      </w:r>
      <w:r w:rsidRPr="006B49F0">
        <w:t xml:space="preserve"> peaks of PG-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6" w:combine="1"/>
        </w:rPr>
        <w:t>— 4</w:t>
      </w:r>
      <w:r w:rsidRPr="006B49F0">
        <w:t xml:space="preserve">GICs indicated higher bonding energy at 285.7 </w:t>
      </w:r>
      <w:proofErr w:type="spellStart"/>
      <w:r w:rsidRPr="006B49F0">
        <w:t>eV</w:t>
      </w:r>
      <w:proofErr w:type="spellEnd"/>
      <w:r w:rsidRPr="006B49F0">
        <w:t xml:space="preserve"> because the C atoms were oxidized by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7" w:combine="1"/>
        </w:rPr>
        <w:t>— 4</w:t>
      </w:r>
      <w:r w:rsidRPr="006B49F0">
        <w:t xml:space="preserve"> anions. In the first two cycles, incomplete de-intercalation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8" w:combine="1"/>
        </w:rPr>
        <w:t>— 4</w:t>
      </w:r>
      <w:r w:rsidRPr="006B49F0">
        <w:t xml:space="preserve"> could be also observed in XPS results. In comparison with the intercalation of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49" w:combine="1"/>
        </w:rPr>
        <w:t>— 4</w:t>
      </w:r>
      <w:r w:rsidRPr="006B49F0">
        <w:t>(</w:t>
      </w:r>
      <w:r w:rsidRPr="006B49F0">
        <w:rPr>
          <w:i/>
        </w:rPr>
        <w:t>ca.</w:t>
      </w:r>
      <w:r w:rsidRPr="006B49F0">
        <w:t xml:space="preserve"> 1.3 </w:t>
      </w:r>
      <w:proofErr w:type="spellStart"/>
      <w:r w:rsidRPr="006B49F0">
        <w:t>eV</w:t>
      </w:r>
      <w:proofErr w:type="spellEnd"/>
      <w:r w:rsidRPr="006B49F0">
        <w:t>), a smaller chemical shift of C 1s peak was found in the de-intercalation state (</w:t>
      </w:r>
      <w:r w:rsidRPr="006B49F0">
        <w:rPr>
          <w:i/>
        </w:rPr>
        <w:t>ca.</w:t>
      </w:r>
      <w:r w:rsidRPr="006B49F0">
        <w:t xml:space="preserve"> 1.1 </w:t>
      </w:r>
      <w:proofErr w:type="spellStart"/>
      <w:r w:rsidRPr="006B49F0">
        <w:t>eV</w:t>
      </w:r>
      <w:proofErr w:type="spellEnd"/>
      <w:r w:rsidRPr="006B49F0">
        <w:t>), representing that fewer electrons were extracted from PG in the de-intercalation.  M</w:t>
      </w:r>
      <w:r w:rsidRPr="006B49F0">
        <w:rPr>
          <w:rFonts w:eastAsiaTheme="minorEastAsia"/>
          <w:lang w:eastAsia="zh-CN"/>
        </w:rPr>
        <w:t>or</w:t>
      </w:r>
      <w:r w:rsidRPr="006B49F0">
        <w:t xml:space="preserve">eover, the </w:t>
      </w:r>
      <w:proofErr w:type="spellStart"/>
      <w:r w:rsidRPr="006B49F0">
        <w:t>Cl</w:t>
      </w:r>
      <w:proofErr w:type="spellEnd"/>
      <w:r w:rsidRPr="006B49F0">
        <w:t xml:space="preserve"> 2p exhibited a spin-orbit doublet structure of 2p</w:t>
      </w:r>
      <w:r w:rsidRPr="006B49F0">
        <w:rPr>
          <w:vertAlign w:val="subscript"/>
        </w:rPr>
        <w:t>3/2</w:t>
      </w:r>
      <w:r w:rsidRPr="006B49F0">
        <w:t xml:space="preserve"> and 2p</w:t>
      </w:r>
      <w:r w:rsidRPr="006B49F0">
        <w:rPr>
          <w:vertAlign w:val="subscript"/>
        </w:rPr>
        <w:t xml:space="preserve">1/2 </w:t>
      </w:r>
      <w:r w:rsidRPr="006B49F0">
        <w:t>peaks. T</w:t>
      </w:r>
      <w:r w:rsidRPr="006B49F0">
        <w:rPr>
          <w:rFonts w:eastAsia="等线"/>
          <w:lang w:eastAsia="zh-CN"/>
        </w:rPr>
        <w:t xml:space="preserve">here is some overlap between the 3p electronic states of </w:t>
      </w:r>
      <w:proofErr w:type="spellStart"/>
      <w:r w:rsidRPr="006B49F0">
        <w:rPr>
          <w:rFonts w:eastAsia="等线"/>
          <w:lang w:eastAsia="zh-CN"/>
        </w:rPr>
        <w:t>Cl</w:t>
      </w:r>
      <w:proofErr w:type="spellEnd"/>
      <w:r w:rsidRPr="006B49F0">
        <w:rPr>
          <w:rFonts w:eastAsia="等线"/>
          <w:lang w:eastAsia="zh-CN"/>
        </w:rPr>
        <w:t xml:space="preserve"> and 2p electronic states of C (</w:t>
      </w:r>
      <w:r w:rsidRPr="006B49F0">
        <w:rPr>
          <w:rFonts w:eastAsia="等线"/>
          <w:bCs/>
          <w:lang w:eastAsia="zh-CN"/>
        </w:rPr>
        <w:t>Fig</w:t>
      </w:r>
      <w:r w:rsidR="00CE5869" w:rsidRPr="006B49F0">
        <w:rPr>
          <w:rFonts w:eastAsia="等线" w:hint="eastAsia"/>
          <w:bCs/>
          <w:lang w:eastAsia="zh-CN"/>
        </w:rPr>
        <w:t>s</w:t>
      </w:r>
      <w:r w:rsidRPr="006B49F0">
        <w:rPr>
          <w:rFonts w:eastAsia="等线"/>
          <w:bCs/>
          <w:lang w:eastAsia="zh-CN"/>
        </w:rPr>
        <w:t>.</w:t>
      </w:r>
      <w:r w:rsidRPr="006B49F0">
        <w:rPr>
          <w:rFonts w:eastAsia="等线"/>
          <w:lang w:eastAsia="zh-CN"/>
        </w:rPr>
        <w:t xml:space="preserve"> 3</w:t>
      </w:r>
      <w:r w:rsidR="00CE5869" w:rsidRPr="006B49F0">
        <w:rPr>
          <w:rFonts w:eastAsia="等线" w:hint="eastAsia"/>
          <w:lang w:eastAsia="zh-CN"/>
        </w:rPr>
        <w:t>(</w:t>
      </w:r>
      <w:r w:rsidRPr="006B49F0">
        <w:rPr>
          <w:rFonts w:eastAsia="等线"/>
          <w:bCs/>
          <w:lang w:eastAsia="zh-CN"/>
        </w:rPr>
        <w:t>g-</w:t>
      </w:r>
      <w:proofErr w:type="spellStart"/>
      <w:r w:rsidRPr="006B49F0">
        <w:rPr>
          <w:rFonts w:eastAsia="等线"/>
          <w:bCs/>
          <w:lang w:eastAsia="zh-CN"/>
        </w:rPr>
        <w:t>i</w:t>
      </w:r>
      <w:proofErr w:type="spellEnd"/>
      <w:r w:rsidR="00CE5869" w:rsidRPr="006B49F0">
        <w:rPr>
          <w:rFonts w:eastAsia="等线" w:hint="eastAsia"/>
          <w:bCs/>
          <w:lang w:eastAsia="zh-CN"/>
        </w:rPr>
        <w:t>)</w:t>
      </w:r>
      <w:r w:rsidRPr="006B49F0">
        <w:rPr>
          <w:rFonts w:eastAsia="等线"/>
          <w:lang w:eastAsia="zh-CN"/>
        </w:rPr>
        <w:t xml:space="preserve">), indicating </w:t>
      </w:r>
      <w:r w:rsidRPr="006B49F0">
        <w:t xml:space="preserve">that </w:t>
      </w:r>
      <w:proofErr w:type="spellStart"/>
      <w:r w:rsidRPr="006B49F0">
        <w:t>noncovalent</w:t>
      </w:r>
      <w:proofErr w:type="spellEnd"/>
      <w:r w:rsidRPr="006B49F0">
        <w:t xml:space="preserve"> interaction for the anion-</w:t>
      </w:r>
      <w:r w:rsidRPr="006B49F0">
        <w:rPr>
          <w:rFonts w:eastAsia="等线"/>
          <w:lang w:eastAsia="zh-CN"/>
        </w:rPr>
        <w:t>π</w:t>
      </w:r>
      <w:r w:rsidRPr="006B49F0">
        <w:t xml:space="preserve"> </w:t>
      </w:r>
      <w:r w:rsidRPr="006B49F0">
        <w:rPr>
          <w:rFonts w:eastAsia="等线"/>
          <w:lang w:eastAsia="zh-CN"/>
        </w:rPr>
        <w:t xml:space="preserve">interaction between the carbon atoms of </w:t>
      </w:r>
      <w:proofErr w:type="spellStart"/>
      <w:r w:rsidRPr="006B49F0">
        <w:rPr>
          <w:rFonts w:eastAsia="等线"/>
          <w:lang w:eastAsia="zh-CN"/>
        </w:rPr>
        <w:t>graphene</w:t>
      </w:r>
      <w:proofErr w:type="spellEnd"/>
      <w:r w:rsidRPr="006B49F0">
        <w:rPr>
          <w:rFonts w:eastAsia="等线"/>
          <w:lang w:eastAsia="zh-CN"/>
        </w:rPr>
        <w:t xml:space="preserve"> bonding layers and </w:t>
      </w:r>
      <w:proofErr w:type="spellStart"/>
      <w:r w:rsidRPr="006B49F0">
        <w:rPr>
          <w:rFonts w:eastAsia="等线"/>
          <w:lang w:eastAsia="zh-CN"/>
        </w:rPr>
        <w:t>Cl</w:t>
      </w:r>
      <w:proofErr w:type="spellEnd"/>
      <w:r w:rsidRPr="006B49F0">
        <w:rPr>
          <w:rFonts w:eastAsia="等线"/>
          <w:lang w:eastAsia="zh-CN"/>
        </w:rPr>
        <w:t xml:space="preserve"> atoms of intercalated </w:t>
      </w:r>
      <w:proofErr w:type="spellStart"/>
      <w:r w:rsidRPr="006B49F0">
        <w:rPr>
          <w:rFonts w:eastAsia="等线"/>
          <w:lang w:eastAsia="zh-CN"/>
        </w:rPr>
        <w:t>Al</w:t>
      </w:r>
      <w:r w:rsidRPr="006B49F0">
        <w:t>Cl</w:t>
      </w:r>
      <w:proofErr w:type="spellEnd"/>
      <w:r w:rsidRPr="006B49F0">
        <w:rPr>
          <w:eastAsianLayout w:id="50" w:combine="1"/>
        </w:rPr>
        <w:t>— 4</w:t>
      </w:r>
      <w:r w:rsidRPr="006B49F0">
        <w:t>.</w:t>
      </w:r>
    </w:p>
    <w:p w14:paraId="6CE69581" w14:textId="77777777" w:rsidR="003A2B26" w:rsidRPr="006B49F0" w:rsidRDefault="00930873">
      <w:pPr>
        <w:rPr>
          <w:rFonts w:eastAsia="楷体"/>
          <w:b/>
          <w:lang w:val="en-US"/>
        </w:rPr>
      </w:pPr>
      <w:r w:rsidRPr="006B49F0">
        <w:rPr>
          <w:rFonts w:eastAsia="楷体"/>
          <w:b/>
          <w:lang w:val="en-US"/>
        </w:rPr>
        <w:br w:type="page"/>
      </w:r>
    </w:p>
    <w:p w14:paraId="18870B7D" w14:textId="055DE517" w:rsidR="009E00A2" w:rsidRPr="006B49F0" w:rsidRDefault="009E00A2" w:rsidP="009E00A2">
      <w:pPr>
        <w:adjustRightInd w:val="0"/>
        <w:snapToGrid w:val="0"/>
        <w:spacing w:after="160"/>
        <w:jc w:val="both"/>
        <w:outlineLvl w:val="0"/>
        <w:rPr>
          <w:rFonts w:eastAsia="楷体"/>
          <w:lang w:val="en-US" w:eastAsia="zh-CN"/>
        </w:rPr>
      </w:pPr>
    </w:p>
    <w:p w14:paraId="4F13A891" w14:textId="77777777" w:rsidR="009E00A2" w:rsidRPr="006B49F0" w:rsidRDefault="009E00A2" w:rsidP="009E00A2">
      <w:pPr>
        <w:adjustRightInd w:val="0"/>
        <w:snapToGrid w:val="0"/>
        <w:spacing w:after="160"/>
        <w:jc w:val="center"/>
        <w:outlineLvl w:val="0"/>
        <w:rPr>
          <w:rFonts w:eastAsia="楷体"/>
          <w:b/>
          <w:lang w:val="en-US"/>
        </w:rPr>
      </w:pPr>
      <w:r w:rsidRPr="006B49F0">
        <w:rPr>
          <w:rFonts w:eastAsia="楷体"/>
          <w:noProof/>
          <w:lang w:val="en-US" w:eastAsia="zh-CN"/>
        </w:rPr>
        <w:drawing>
          <wp:inline distT="0" distB="0" distL="0" distR="0" wp14:anchorId="7713B58B" wp14:editId="4A28922D">
            <wp:extent cx="2578735" cy="23837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05D5E" w14:textId="014D3624" w:rsidR="003A2B26" w:rsidRPr="006B49F0" w:rsidRDefault="00CB1BDF" w:rsidP="005E3355">
      <w:pPr>
        <w:rPr>
          <w:rFonts w:eastAsia="楷体"/>
          <w:lang w:val="en-US" w:eastAsia="zh-CN"/>
        </w:rPr>
      </w:pPr>
      <w:proofErr w:type="gramStart"/>
      <w:r w:rsidRPr="006B49F0">
        <w:rPr>
          <w:rFonts w:eastAsia="楷体"/>
          <w:b/>
          <w:lang w:val="en-US"/>
        </w:rPr>
        <w:t>Fig.</w:t>
      </w:r>
      <w:proofErr w:type="gramEnd"/>
      <w:r w:rsidRPr="006B49F0">
        <w:rPr>
          <w:rFonts w:eastAsia="楷体"/>
          <w:b/>
          <w:lang w:val="en-US"/>
        </w:rPr>
        <w:t xml:space="preserve"> S4.</w:t>
      </w:r>
      <w:r w:rsidRPr="006B49F0">
        <w:rPr>
          <w:rFonts w:eastAsia="楷体"/>
          <w:lang w:val="en-US"/>
        </w:rPr>
        <w:t xml:space="preserve"> </w:t>
      </w:r>
      <w:proofErr w:type="gramStart"/>
      <w:r w:rsidRPr="006B49F0">
        <w:rPr>
          <w:rFonts w:eastAsia="楷体" w:hint="eastAsia"/>
          <w:lang w:val="en-US" w:eastAsia="zh-CN"/>
        </w:rPr>
        <w:t>Raman</w:t>
      </w:r>
      <w:r w:rsidRPr="006B49F0">
        <w:rPr>
          <w:rFonts w:eastAsia="楷体"/>
          <w:lang w:val="en-US"/>
        </w:rPr>
        <w:t xml:space="preserve"> </w:t>
      </w:r>
      <w:r w:rsidRPr="006B49F0">
        <w:rPr>
          <w:rFonts w:eastAsia="楷体" w:hint="eastAsia"/>
          <w:lang w:val="en-US" w:eastAsia="zh-CN"/>
        </w:rPr>
        <w:t>spectra</w:t>
      </w:r>
      <w:r w:rsidRPr="006B49F0">
        <w:rPr>
          <w:rFonts w:eastAsia="楷体"/>
          <w:lang w:val="en-US"/>
        </w:rPr>
        <w:t xml:space="preserve"> </w:t>
      </w:r>
      <w:r w:rsidRPr="006B49F0">
        <w:rPr>
          <w:rFonts w:eastAsia="楷体" w:hint="eastAsia"/>
          <w:lang w:val="en-US" w:eastAsia="zh-CN"/>
        </w:rPr>
        <w:t>of</w:t>
      </w:r>
      <w:r w:rsidRPr="006B49F0">
        <w:rPr>
          <w:rFonts w:eastAsia="楷体"/>
          <w:lang w:val="en-US"/>
        </w:rPr>
        <w:t xml:space="preserve"> </w:t>
      </w:r>
      <w:r w:rsidRPr="006B49F0">
        <w:rPr>
          <w:rFonts w:eastAsia="楷体" w:hint="eastAsia"/>
          <w:lang w:val="en-US" w:eastAsia="zh-CN"/>
        </w:rPr>
        <w:t>pristine</w:t>
      </w:r>
      <w:r w:rsidRPr="006B49F0">
        <w:rPr>
          <w:rFonts w:eastAsia="楷体"/>
          <w:lang w:val="en-US"/>
        </w:rPr>
        <w:t xml:space="preserve"> </w:t>
      </w:r>
      <w:r w:rsidRPr="006B49F0">
        <w:rPr>
          <w:rFonts w:eastAsia="楷体" w:hint="eastAsia"/>
          <w:lang w:val="en-US" w:eastAsia="zh-CN"/>
        </w:rPr>
        <w:t>PG.</w:t>
      </w:r>
      <w:proofErr w:type="gramEnd"/>
      <w:r w:rsidR="0006225B" w:rsidRPr="006B49F0">
        <w:rPr>
          <w:lang w:val="en-US" w:eastAsia="en-GB"/>
        </w:rPr>
        <w:t xml:space="preserve"> </w:t>
      </w:r>
    </w:p>
    <w:p w14:paraId="1A7AC7FA" w14:textId="7C820462" w:rsidR="003A2B26" w:rsidRPr="006B49F0" w:rsidRDefault="00D93EDC">
      <w:pPr>
        <w:autoSpaceDE w:val="0"/>
        <w:autoSpaceDN w:val="0"/>
        <w:adjustRightInd w:val="0"/>
        <w:jc w:val="center"/>
        <w:rPr>
          <w:lang w:val="en-US" w:eastAsia="en-GB"/>
        </w:rPr>
      </w:pPr>
      <w:r w:rsidRPr="006B49F0">
        <w:rPr>
          <w:noProof/>
          <w:lang w:val="en-US" w:eastAsia="zh-CN"/>
        </w:rPr>
        <w:drawing>
          <wp:inline distT="0" distB="0" distL="0" distR="0" wp14:anchorId="77BBF125" wp14:editId="6701A15C">
            <wp:extent cx="3600000" cy="3643599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43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E359B" w14:textId="1940AA92" w:rsidR="00CB1BDF" w:rsidRPr="006B49F0" w:rsidRDefault="00CB1BDF" w:rsidP="00CB1BDF">
      <w:pPr>
        <w:adjustRightInd w:val="0"/>
        <w:snapToGrid w:val="0"/>
        <w:spacing w:after="160"/>
        <w:jc w:val="both"/>
        <w:outlineLvl w:val="0"/>
        <w:rPr>
          <w:rFonts w:eastAsia="楷体"/>
          <w:lang w:val="en-US" w:eastAsia="zh-CN"/>
        </w:rPr>
      </w:pPr>
      <w:proofErr w:type="gramStart"/>
      <w:r w:rsidRPr="006B49F0">
        <w:rPr>
          <w:rFonts w:eastAsia="楷体"/>
          <w:b/>
          <w:lang w:val="en-US"/>
        </w:rPr>
        <w:t>Fig.</w:t>
      </w:r>
      <w:proofErr w:type="gramEnd"/>
      <w:r w:rsidRPr="006B49F0">
        <w:rPr>
          <w:rFonts w:eastAsia="楷体"/>
          <w:b/>
          <w:lang w:val="en-US"/>
        </w:rPr>
        <w:t xml:space="preserve"> S5.</w:t>
      </w:r>
      <w:r w:rsidRPr="006B49F0">
        <w:rPr>
          <w:rFonts w:eastAsia="楷体"/>
          <w:lang w:val="en-US"/>
        </w:rPr>
        <w:t xml:space="preserve">  </w:t>
      </w:r>
      <w:r w:rsidRPr="006B49F0">
        <w:rPr>
          <w:rFonts w:eastAsia="楷体"/>
          <w:lang w:val="en-US" w:eastAsia="zh-CN"/>
        </w:rPr>
        <w:t xml:space="preserve">(a) </w:t>
      </w:r>
      <w:proofErr w:type="spellStart"/>
      <w:r w:rsidRPr="006B49F0">
        <w:rPr>
          <w:rFonts w:eastAsia="楷体"/>
          <w:lang w:val="en-US" w:eastAsia="zh-CN"/>
        </w:rPr>
        <w:t>Galvanostatic</w:t>
      </w:r>
      <w:proofErr w:type="spellEnd"/>
      <w:r w:rsidRPr="006B49F0">
        <w:rPr>
          <w:rFonts w:eastAsia="楷体"/>
          <w:lang w:val="en-US" w:eastAsia="zh-CN"/>
        </w:rPr>
        <w:t xml:space="preserve"> charge and discharge profiles at a current density of 50 mA·g</w:t>
      </w:r>
      <w:r w:rsidRPr="006B49F0">
        <w:rPr>
          <w:rFonts w:eastAsia="楷体"/>
          <w:vertAlign w:val="superscript"/>
          <w:lang w:val="en-US" w:eastAsia="zh-CN"/>
        </w:rPr>
        <w:t>-1</w:t>
      </w:r>
      <w:r w:rsidRPr="006B49F0">
        <w:rPr>
          <w:rFonts w:eastAsia="楷体"/>
          <w:lang w:val="en-US" w:eastAsia="zh-CN"/>
        </w:rPr>
        <w:t xml:space="preserve"> for </w:t>
      </w:r>
      <w:r w:rsidRPr="006B49F0">
        <w:rPr>
          <w:rFonts w:eastAsia="楷体"/>
          <w:i/>
          <w:iCs/>
          <w:lang w:val="en-US" w:eastAsia="zh-CN"/>
        </w:rPr>
        <w:t>in</w:t>
      </w:r>
      <w:r w:rsidRPr="006B49F0">
        <w:rPr>
          <w:rFonts w:eastAsia="楷体" w:hint="eastAsia"/>
          <w:i/>
          <w:iCs/>
          <w:lang w:val="en-US" w:eastAsia="zh-CN"/>
        </w:rPr>
        <w:t>-</w:t>
      </w:r>
      <w:r w:rsidRPr="006B49F0">
        <w:rPr>
          <w:rFonts w:eastAsia="楷体"/>
          <w:i/>
          <w:iCs/>
          <w:lang w:val="en-US" w:eastAsia="zh-CN"/>
        </w:rPr>
        <w:t>situ</w:t>
      </w:r>
      <w:r w:rsidRPr="006B49F0">
        <w:rPr>
          <w:rFonts w:eastAsia="楷体"/>
          <w:lang w:val="en-US" w:eastAsia="zh-CN"/>
        </w:rPr>
        <w:t xml:space="preserve"> Raman tests; (b) D band; (c) relative intensity of D band to G band.</w:t>
      </w:r>
    </w:p>
    <w:p w14:paraId="1F932A3C" w14:textId="7E7AE7B6" w:rsidR="003A2B26" w:rsidRPr="006B49F0" w:rsidRDefault="003A2B26">
      <w:pPr>
        <w:rPr>
          <w:lang w:val="en-US" w:eastAsia="en-GB"/>
        </w:rPr>
      </w:pPr>
    </w:p>
    <w:p w14:paraId="57884EA6" w14:textId="0CCDC53C" w:rsidR="003A2B26" w:rsidRPr="006B49F0" w:rsidRDefault="00930873" w:rsidP="005E3355">
      <w:r w:rsidRPr="006B49F0">
        <w:rPr>
          <w:b/>
        </w:rPr>
        <w:t>Table S1</w:t>
      </w:r>
      <w:r w:rsidRPr="006B49F0">
        <w:t xml:space="preserve">. Simulated </w:t>
      </w:r>
      <w:r w:rsidRPr="006B49F0">
        <w:rPr>
          <w:rFonts w:eastAsia="Times New Roman"/>
          <w:lang w:eastAsia="zh-CN"/>
        </w:rPr>
        <w:t>2</w:t>
      </w:r>
      <w:r w:rsidRPr="006B49F0">
        <w:rPr>
          <w:rFonts w:eastAsia="Times New Roman"/>
          <w:i/>
          <w:lang w:eastAsia="zh-CN"/>
        </w:rPr>
        <w:t>θ</w:t>
      </w:r>
      <w:r w:rsidRPr="006B49F0">
        <w:rPr>
          <w:rFonts w:eastAsia="Times New Roman"/>
          <w:lang w:eastAsia="zh-CN"/>
        </w:rPr>
        <w:t xml:space="preserve"> degree, the graphite bonding layer, the graphite interior layer, the intercalant layer and the periodic repeat distance</w:t>
      </w:r>
      <w:r w:rsidRPr="006B49F0">
        <w:t xml:space="preserve"> for all stages based on DFT theory</w:t>
      </w:r>
    </w:p>
    <w:p w14:paraId="233E292C" w14:textId="77777777" w:rsidR="003A2B26" w:rsidRPr="006B49F0" w:rsidRDefault="003A2B26">
      <w:pPr>
        <w:adjustRightInd w:val="0"/>
        <w:snapToGrid w:val="0"/>
        <w:outlineLvl w:val="0"/>
      </w:pPr>
    </w:p>
    <w:tbl>
      <w:tblPr>
        <w:tblStyle w:val="aa"/>
        <w:tblW w:w="562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1077"/>
        <w:gridCol w:w="1109"/>
        <w:gridCol w:w="341"/>
        <w:gridCol w:w="617"/>
        <w:gridCol w:w="617"/>
        <w:gridCol w:w="617"/>
        <w:gridCol w:w="617"/>
      </w:tblGrid>
      <w:tr w:rsidR="003A2B26" w:rsidRPr="006B49F0" w14:paraId="33E32AAF" w14:textId="77777777">
        <w:trPr>
          <w:trHeight w:val="390"/>
          <w:jc w:val="center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2BE41EC" w14:textId="77777777" w:rsidR="003A2B26" w:rsidRPr="006B49F0" w:rsidRDefault="00930873" w:rsidP="00080C03">
            <w:pPr>
              <w:adjustRightInd w:val="0"/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 xml:space="preserve">Stage 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</w:tcPr>
          <w:p w14:paraId="77F3B267" w14:textId="77777777" w:rsidR="003A2B26" w:rsidRPr="006B49F0" w:rsidRDefault="00930873">
            <w:pPr>
              <w:adjustRightInd w:val="0"/>
              <w:snapToGrid w:val="0"/>
              <w:jc w:val="center"/>
              <w:rPr>
                <w:rFonts w:ascii="Arial" w:hAnsi="Arial" w:cs="Arial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2</w:t>
            </w:r>
            <w:r w:rsidRPr="006B49F0">
              <w:rPr>
                <w:rFonts w:ascii="Arial" w:eastAsia="Times New Roman" w:hAnsi="Arial" w:cs="Arial"/>
                <w:i/>
                <w:sz w:val="16"/>
                <w:szCs w:val="16"/>
                <w:lang w:eastAsia="zh-CN"/>
              </w:rPr>
              <w:t>θ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bscript"/>
                <w:lang w:eastAsia="zh-CN"/>
              </w:rPr>
              <w:t>00l</w:t>
            </w:r>
            <w:r w:rsidR="00D65A89" w:rsidRPr="006B49F0">
              <w:rPr>
                <w:rFonts w:ascii="Arial" w:hAnsi="Arial" w:cs="Arial"/>
                <w:sz w:val="16"/>
                <w:szCs w:val="16"/>
                <w:lang w:eastAsia="zh-CN"/>
              </w:rPr>
              <w:t>/</w:t>
            </w:r>
            <w:r w:rsidR="00D65A89" w:rsidRPr="006B49F0">
              <w:rPr>
                <w:rFonts w:ascii="Arial" w:hAnsi="Arial" w:cs="Arial" w:hint="eastAsia"/>
                <w:sz w:val="16"/>
                <w:szCs w:val="16"/>
                <w:lang w:eastAsia="zh-CN"/>
              </w:rPr>
              <w:t>(</w:t>
            </w:r>
            <w:r w:rsidR="00D65A89" w:rsidRPr="006B49F0">
              <w:rPr>
                <w:rFonts w:ascii="Arial" w:hAnsi="Arial" w:cs="Arial"/>
                <w:sz w:val="16"/>
                <w:szCs w:val="16"/>
                <w:vertAlign w:val="superscript"/>
                <w:lang w:eastAsia="zh-CN"/>
              </w:rPr>
              <w:t>o</w:t>
            </w:r>
            <w:r w:rsidR="00D65A89" w:rsidRPr="006B49F0">
              <w:rPr>
                <w:rFonts w:ascii="Arial" w:hAnsi="Arial" w:cs="Arial" w:hint="eastAsia"/>
                <w:sz w:val="16"/>
                <w:szCs w:val="16"/>
                <w:lang w:eastAsia="zh-CN"/>
              </w:rPr>
              <w:t>)</w:t>
            </w:r>
          </w:p>
          <w:p w14:paraId="5B10180C" w14:textId="77777777" w:rsidR="003A2B26" w:rsidRPr="006B49F0" w:rsidRDefault="003A2B26">
            <w:pPr>
              <w:adjustRightInd w:val="0"/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</w:tcPr>
          <w:p w14:paraId="13775D4D" w14:textId="77777777" w:rsidR="003A2B26" w:rsidRPr="006B49F0" w:rsidRDefault="00930873">
            <w:pPr>
              <w:adjustRightInd w:val="0"/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2</w:t>
            </w:r>
            <w:r w:rsidRPr="006B49F0">
              <w:rPr>
                <w:rFonts w:ascii="Arial" w:eastAsia="Times New Roman" w:hAnsi="Arial" w:cs="Arial"/>
                <w:i/>
                <w:sz w:val="16"/>
                <w:szCs w:val="16"/>
                <w:lang w:eastAsia="zh-CN"/>
              </w:rPr>
              <w:t>θ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bscript"/>
                <w:lang w:eastAsia="zh-CN"/>
              </w:rPr>
              <w:t>00l+1</w:t>
            </w:r>
            <w:r w:rsidR="00742CA4" w:rsidRPr="006B49F0">
              <w:rPr>
                <w:rFonts w:ascii="Arial" w:hAnsi="Arial" w:cs="Arial" w:hint="eastAsia"/>
                <w:sz w:val="16"/>
                <w:szCs w:val="16"/>
                <w:lang w:eastAsia="zh-CN"/>
              </w:rPr>
              <w:t>/(</w:t>
            </w:r>
            <w:r w:rsidR="00742CA4" w:rsidRPr="006B49F0">
              <w:rPr>
                <w:rFonts w:ascii="Arial" w:hAnsi="Arial" w:cs="Arial" w:hint="eastAsia"/>
                <w:sz w:val="16"/>
                <w:szCs w:val="16"/>
                <w:vertAlign w:val="superscript"/>
                <w:lang w:eastAsia="zh-CN"/>
              </w:rPr>
              <w:t>o</w:t>
            </w:r>
            <w:r w:rsidR="00742CA4" w:rsidRPr="006B49F0">
              <w:rPr>
                <w:rFonts w:ascii="Arial" w:hAnsi="Arial" w:cs="Arial" w:hint="eastAsia"/>
                <w:sz w:val="16"/>
                <w:szCs w:val="16"/>
                <w:lang w:eastAsia="zh-CN"/>
              </w:rPr>
              <w:t>)</w:t>
            </w:r>
          </w:p>
          <w:p w14:paraId="65431DC0" w14:textId="77777777" w:rsidR="003A2B26" w:rsidRPr="006B49F0" w:rsidRDefault="003A2B26" w:rsidP="00742CA4">
            <w:pPr>
              <w:adjustRightInd w:val="0"/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  <w:vertAlign w:val="subscript"/>
                <w:lang w:eastAsia="zh-CN"/>
              </w:rPr>
            </w:pP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14:paraId="5AD9333A" w14:textId="77777777" w:rsidR="003A2B26" w:rsidRPr="006B49F0" w:rsidRDefault="00930873">
            <w:pPr>
              <w:adjustRightInd w:val="0"/>
              <w:snapToGrid w:val="0"/>
              <w:jc w:val="center"/>
              <w:rPr>
                <w:rFonts w:ascii="Arial" w:eastAsia="Times New Roman" w:hAnsi="Arial" w:cs="Arial"/>
                <w:i/>
                <w:sz w:val="16"/>
                <w:szCs w:val="16"/>
                <w:vertAlign w:val="superscript"/>
                <w:lang w:eastAsia="zh-CN"/>
              </w:rPr>
            </w:pPr>
            <w:r w:rsidRPr="006B49F0">
              <w:rPr>
                <w:rFonts w:ascii="Arial" w:eastAsia="Times New Roman" w:hAnsi="Arial" w:cs="Arial"/>
                <w:i/>
                <w:sz w:val="16"/>
                <w:szCs w:val="16"/>
                <w:lang w:eastAsia="zh-CN"/>
              </w:rPr>
              <w:t>l</w:t>
            </w:r>
            <w:r w:rsidRPr="006B49F0">
              <w:rPr>
                <w:rFonts w:ascii="Arial" w:eastAsia="Times New Roman" w:hAnsi="Arial" w:cs="Arial"/>
                <w:i/>
                <w:sz w:val="16"/>
                <w:szCs w:val="16"/>
                <w:vertAlign w:val="superscript"/>
                <w:lang w:eastAsia="zh-CN"/>
              </w:rPr>
              <w:t>a)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14:paraId="598F2829" w14:textId="77777777" w:rsidR="003A2B26" w:rsidRPr="006B49F0" w:rsidRDefault="00930873" w:rsidP="00D96B95">
            <w:pPr>
              <w:adjustRightInd w:val="0"/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i/>
                <w:sz w:val="16"/>
                <w:szCs w:val="16"/>
                <w:lang w:eastAsia="zh-CN"/>
              </w:rPr>
              <w:t>d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bscript"/>
                <w:lang w:eastAsia="zh-CN"/>
              </w:rPr>
              <w:t>gb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zh-CN"/>
              </w:rPr>
              <w:t>b)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 xml:space="preserve"> </w:t>
            </w:r>
            <w:r w:rsidR="00D96B95" w:rsidRPr="006B49F0">
              <w:rPr>
                <w:rFonts w:ascii="Arial" w:hAnsi="Arial" w:cs="Arial" w:hint="eastAsia"/>
                <w:sz w:val="16"/>
                <w:szCs w:val="16"/>
                <w:lang w:eastAsia="zh-CN"/>
              </w:rPr>
              <w:t>/nm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</w:tcPr>
          <w:p w14:paraId="6404A2E8" w14:textId="77777777" w:rsidR="003A2B26" w:rsidRPr="006B49F0" w:rsidRDefault="00930873">
            <w:pPr>
              <w:adjustRightInd w:val="0"/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49F0">
              <w:rPr>
                <w:rFonts w:ascii="Arial" w:eastAsia="Times New Roman" w:hAnsi="Arial" w:cs="Arial"/>
                <w:i/>
                <w:sz w:val="16"/>
                <w:szCs w:val="16"/>
                <w:lang w:eastAsia="zh-CN"/>
              </w:rPr>
              <w:t>d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bscript"/>
                <w:lang w:eastAsia="zh-CN"/>
              </w:rPr>
              <w:t>gi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zh-CN"/>
              </w:rPr>
              <w:t>c)</w:t>
            </w:r>
            <w:r w:rsidRPr="006B49F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0EA7B58" w14:textId="77777777" w:rsidR="003A2B26" w:rsidRPr="006B49F0" w:rsidRDefault="004C5B41">
            <w:pPr>
              <w:adjustRightInd w:val="0"/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6B49F0">
              <w:rPr>
                <w:rFonts w:ascii="Arial" w:hAnsi="Arial" w:cs="Arial" w:hint="eastAsia"/>
                <w:sz w:val="16"/>
                <w:szCs w:val="16"/>
                <w:lang w:eastAsia="zh-CN"/>
              </w:rPr>
              <w:t>/nm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E8AA95F" w14:textId="77777777" w:rsidR="003A2B26" w:rsidRPr="006B49F0" w:rsidRDefault="00930873">
            <w:pPr>
              <w:adjustRightInd w:val="0"/>
              <w:snapToGrid w:val="0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6B49F0">
              <w:rPr>
                <w:rFonts w:ascii="Arial" w:eastAsia="Times New Roman" w:hAnsi="Arial" w:cs="Arial"/>
                <w:i/>
                <w:sz w:val="16"/>
                <w:szCs w:val="16"/>
                <w:lang w:eastAsia="zh-CN"/>
              </w:rPr>
              <w:t>d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bscript"/>
                <w:lang w:eastAsia="zh-CN"/>
              </w:rPr>
              <w:t>i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zh-CN"/>
              </w:rPr>
              <w:t>d)</w:t>
            </w:r>
          </w:p>
          <w:p w14:paraId="08908984" w14:textId="77777777" w:rsidR="003A2B26" w:rsidRPr="006B49F0" w:rsidRDefault="004C5B41">
            <w:pPr>
              <w:adjustRightInd w:val="0"/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6B49F0">
              <w:rPr>
                <w:rFonts w:ascii="Arial" w:hAnsi="Arial" w:cs="Arial" w:hint="eastAsia"/>
                <w:sz w:val="16"/>
                <w:szCs w:val="16"/>
                <w:lang w:eastAsia="zh-CN"/>
              </w:rPr>
              <w:t>/nm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BF844ED" w14:textId="77777777" w:rsidR="003A2B26" w:rsidRPr="006B49F0" w:rsidRDefault="00930873">
            <w:pPr>
              <w:adjustRightInd w:val="0"/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49F0">
              <w:rPr>
                <w:rFonts w:ascii="Arial" w:eastAsia="Times New Roman" w:hAnsi="Arial" w:cs="Arial"/>
                <w:i/>
                <w:sz w:val="16"/>
                <w:szCs w:val="16"/>
                <w:lang w:eastAsia="zh-CN"/>
              </w:rPr>
              <w:t>d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bscript"/>
                <w:lang w:eastAsia="zh-CN"/>
              </w:rPr>
              <w:t>GIC</w:t>
            </w:r>
            <w:r w:rsidRPr="006B49F0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zh-CN"/>
              </w:rPr>
              <w:t>e)</w:t>
            </w:r>
            <w:r w:rsidRPr="006B49F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E7905DF" w14:textId="77777777" w:rsidR="003A2B26" w:rsidRPr="006B49F0" w:rsidRDefault="004C5B41">
            <w:pPr>
              <w:adjustRightInd w:val="0"/>
              <w:snapToGrid w:val="0"/>
              <w:jc w:val="center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6B49F0">
              <w:rPr>
                <w:rFonts w:ascii="Arial" w:hAnsi="Arial" w:cs="Arial" w:hint="eastAsia"/>
                <w:sz w:val="16"/>
                <w:szCs w:val="16"/>
                <w:lang w:eastAsia="zh-CN"/>
              </w:rPr>
              <w:t>/nm</w:t>
            </w:r>
          </w:p>
        </w:tc>
      </w:tr>
      <w:tr w:rsidR="003A2B26" w:rsidRPr="006B49F0" w14:paraId="7A27E924" w14:textId="77777777">
        <w:trPr>
          <w:trHeight w:val="290"/>
          <w:jc w:val="center"/>
        </w:trPr>
        <w:tc>
          <w:tcPr>
            <w:tcW w:w="706" w:type="dxa"/>
            <w:tcBorders>
              <w:top w:val="single" w:sz="4" w:space="0" w:color="auto"/>
            </w:tcBorders>
            <w:noWrap/>
          </w:tcPr>
          <w:p w14:paraId="2CE939FE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noWrap/>
          </w:tcPr>
          <w:p w14:paraId="0A628484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24.21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noWrap/>
          </w:tcPr>
          <w:p w14:paraId="00827B1F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27.77</w:t>
            </w:r>
          </w:p>
        </w:tc>
        <w:tc>
          <w:tcPr>
            <w:tcW w:w="528" w:type="dxa"/>
            <w:tcBorders>
              <w:top w:val="single" w:sz="4" w:space="0" w:color="auto"/>
            </w:tcBorders>
          </w:tcPr>
          <w:p w14:paraId="28BA0C76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528" w:type="dxa"/>
            <w:tcBorders>
              <w:top w:val="single" w:sz="4" w:space="0" w:color="auto"/>
            </w:tcBorders>
          </w:tcPr>
          <w:p w14:paraId="047CC731" w14:textId="77777777" w:rsidR="003A2B26" w:rsidRPr="006B49F0" w:rsidRDefault="00D96B95" w:rsidP="00D96B95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hAnsi="Arial" w:cs="Arial" w:hint="eastAsia"/>
                <w:color w:val="000000" w:themeColor="text1"/>
                <w:kern w:val="24"/>
                <w:sz w:val="16"/>
                <w:szCs w:val="16"/>
                <w:lang w:eastAsia="zh-CN"/>
              </w:rPr>
              <w:t>0.</w:t>
            </w:r>
            <w:r w:rsidR="00930873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342</w:t>
            </w:r>
          </w:p>
        </w:tc>
        <w:tc>
          <w:tcPr>
            <w:tcW w:w="528" w:type="dxa"/>
            <w:tcBorders>
              <w:top w:val="single" w:sz="4" w:space="0" w:color="auto"/>
            </w:tcBorders>
          </w:tcPr>
          <w:p w14:paraId="41F243E2" w14:textId="77777777" w:rsidR="003A2B26" w:rsidRPr="006B49F0" w:rsidRDefault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0.</w:t>
            </w:r>
            <w:r w:rsidR="00930873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334</w:t>
            </w:r>
          </w:p>
        </w:tc>
        <w:tc>
          <w:tcPr>
            <w:tcW w:w="528" w:type="dxa"/>
            <w:tcBorders>
              <w:top w:val="single" w:sz="4" w:space="0" w:color="auto"/>
            </w:tcBorders>
            <w:noWrap/>
          </w:tcPr>
          <w:p w14:paraId="06230338" w14:textId="77777777" w:rsidR="003A2B26" w:rsidRPr="006B49F0" w:rsidRDefault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0.</w:t>
            </w:r>
            <w:r w:rsidR="00930873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868</w:t>
            </w:r>
          </w:p>
        </w:tc>
        <w:tc>
          <w:tcPr>
            <w:tcW w:w="617" w:type="dxa"/>
            <w:tcBorders>
              <w:top w:val="single" w:sz="4" w:space="0" w:color="auto"/>
            </w:tcBorders>
            <w:noWrap/>
          </w:tcPr>
          <w:p w14:paraId="083F2981" w14:textId="77777777" w:rsidR="003A2B26" w:rsidRPr="006B49F0" w:rsidRDefault="00930873" w:rsidP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1</w:t>
            </w:r>
            <w:r w:rsidR="004C5B41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.</w:t>
            </w: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879</w:t>
            </w:r>
          </w:p>
        </w:tc>
      </w:tr>
      <w:tr w:rsidR="003A2B26" w:rsidRPr="006B49F0" w14:paraId="59907F74" w14:textId="77777777">
        <w:trPr>
          <w:trHeight w:val="290"/>
          <w:jc w:val="center"/>
        </w:trPr>
        <w:tc>
          <w:tcPr>
            <w:tcW w:w="706" w:type="dxa"/>
            <w:noWrap/>
          </w:tcPr>
          <w:p w14:paraId="6827FB84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077" w:type="dxa"/>
            <w:noWrap/>
          </w:tcPr>
          <w:p w14:paraId="60E8F774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23.96</w:t>
            </w:r>
          </w:p>
        </w:tc>
        <w:tc>
          <w:tcPr>
            <w:tcW w:w="1109" w:type="dxa"/>
            <w:noWrap/>
          </w:tcPr>
          <w:p w14:paraId="646A0AAF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28.05</w:t>
            </w:r>
          </w:p>
        </w:tc>
        <w:tc>
          <w:tcPr>
            <w:tcW w:w="528" w:type="dxa"/>
          </w:tcPr>
          <w:p w14:paraId="5328CAD8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528" w:type="dxa"/>
          </w:tcPr>
          <w:p w14:paraId="5EFA9031" w14:textId="77777777" w:rsidR="003A2B26" w:rsidRPr="006B49F0" w:rsidRDefault="004C5B41" w:rsidP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0.</w:t>
            </w:r>
            <w:r w:rsidR="00930873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337</w:t>
            </w:r>
          </w:p>
        </w:tc>
        <w:tc>
          <w:tcPr>
            <w:tcW w:w="528" w:type="dxa"/>
          </w:tcPr>
          <w:p w14:paraId="4D7A8BD4" w14:textId="77777777" w:rsidR="003A2B26" w:rsidRPr="006B49F0" w:rsidRDefault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0.</w:t>
            </w:r>
            <w:r w:rsidR="00930873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335</w:t>
            </w:r>
          </w:p>
        </w:tc>
        <w:tc>
          <w:tcPr>
            <w:tcW w:w="528" w:type="dxa"/>
            <w:noWrap/>
          </w:tcPr>
          <w:p w14:paraId="715330A9" w14:textId="77777777" w:rsidR="003A2B26" w:rsidRPr="006B49F0" w:rsidRDefault="004C5B41" w:rsidP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0.</w:t>
            </w:r>
            <w:r w:rsidR="00930873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865</w:t>
            </w:r>
          </w:p>
        </w:tc>
        <w:tc>
          <w:tcPr>
            <w:tcW w:w="617" w:type="dxa"/>
            <w:noWrap/>
          </w:tcPr>
          <w:p w14:paraId="1F7EABC6" w14:textId="77777777" w:rsidR="003A2B26" w:rsidRPr="006B49F0" w:rsidRDefault="00930873" w:rsidP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2</w:t>
            </w:r>
            <w:r w:rsidR="004C5B41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.</w:t>
            </w: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211</w:t>
            </w:r>
          </w:p>
        </w:tc>
      </w:tr>
      <w:tr w:rsidR="003A2B26" w:rsidRPr="006B49F0" w14:paraId="0F36FC1E" w14:textId="77777777">
        <w:trPr>
          <w:trHeight w:val="290"/>
          <w:jc w:val="center"/>
        </w:trPr>
        <w:tc>
          <w:tcPr>
            <w:tcW w:w="706" w:type="dxa"/>
            <w:noWrap/>
          </w:tcPr>
          <w:p w14:paraId="17766BA5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077" w:type="dxa"/>
            <w:noWrap/>
          </w:tcPr>
          <w:p w14:paraId="350C5F00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23.39</w:t>
            </w:r>
          </w:p>
        </w:tc>
        <w:tc>
          <w:tcPr>
            <w:tcW w:w="1109" w:type="dxa"/>
            <w:noWrap/>
          </w:tcPr>
          <w:p w14:paraId="36A55679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28.20</w:t>
            </w:r>
          </w:p>
        </w:tc>
        <w:tc>
          <w:tcPr>
            <w:tcW w:w="528" w:type="dxa"/>
          </w:tcPr>
          <w:p w14:paraId="7FF320C4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528" w:type="dxa"/>
          </w:tcPr>
          <w:p w14:paraId="2D3D03FA" w14:textId="77777777" w:rsidR="003A2B26" w:rsidRPr="006B49F0" w:rsidRDefault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0.</w:t>
            </w:r>
            <w:r w:rsidR="00930873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338</w:t>
            </w:r>
          </w:p>
        </w:tc>
        <w:tc>
          <w:tcPr>
            <w:tcW w:w="528" w:type="dxa"/>
          </w:tcPr>
          <w:p w14:paraId="18CE6291" w14:textId="77777777" w:rsidR="003A2B26" w:rsidRPr="006B49F0" w:rsidRDefault="004C5B41" w:rsidP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0.</w:t>
            </w:r>
            <w:r w:rsidR="00930873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333</w:t>
            </w:r>
          </w:p>
        </w:tc>
        <w:tc>
          <w:tcPr>
            <w:tcW w:w="528" w:type="dxa"/>
            <w:noWrap/>
          </w:tcPr>
          <w:p w14:paraId="40A818DC" w14:textId="77777777" w:rsidR="003A2B26" w:rsidRPr="006B49F0" w:rsidRDefault="004C5B41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0.</w:t>
            </w:r>
            <w:r w:rsidR="00930873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864</w:t>
            </w:r>
          </w:p>
        </w:tc>
        <w:tc>
          <w:tcPr>
            <w:tcW w:w="617" w:type="dxa"/>
            <w:noWrap/>
          </w:tcPr>
          <w:p w14:paraId="0BCE9501" w14:textId="77777777" w:rsidR="003A2B26" w:rsidRPr="006B49F0" w:rsidRDefault="00930873">
            <w:pPr>
              <w:adjustRightInd w:val="0"/>
              <w:snapToGrid w:val="0"/>
              <w:jc w:val="center"/>
              <w:textAlignment w:val="bottom"/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2</w:t>
            </w:r>
            <w:r w:rsidR="004C5B41"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.</w:t>
            </w:r>
            <w:r w:rsidRPr="006B49F0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zh-CN"/>
              </w:rPr>
              <w:t>540</w:t>
            </w:r>
          </w:p>
        </w:tc>
      </w:tr>
    </w:tbl>
    <w:p w14:paraId="4B72B994" w14:textId="77777777" w:rsidR="003A2B26" w:rsidRPr="006B49F0" w:rsidRDefault="003A2B26">
      <w:pPr>
        <w:pStyle w:val="1"/>
        <w:adjustRightInd w:val="0"/>
        <w:snapToGrid w:val="0"/>
        <w:spacing w:line="240" w:lineRule="auto"/>
        <w:ind w:firstLineChars="0" w:firstLine="0"/>
      </w:pPr>
    </w:p>
    <w:p w14:paraId="0B4642D4" w14:textId="4C18343E" w:rsidR="003A2B26" w:rsidRPr="006B49F0" w:rsidRDefault="00080C03">
      <w:pPr>
        <w:pStyle w:val="1"/>
        <w:adjustRightInd w:val="0"/>
        <w:snapToGrid w:val="0"/>
        <w:spacing w:line="240" w:lineRule="auto"/>
        <w:ind w:firstLineChars="0" w:firstLine="0"/>
        <w:rPr>
          <w:rFonts w:eastAsiaTheme="minorEastAsia"/>
          <w:lang w:eastAsia="zh-CN"/>
        </w:rPr>
      </w:pPr>
      <w:r w:rsidRPr="006B49F0">
        <w:rPr>
          <w:rFonts w:eastAsiaTheme="minorEastAsia"/>
          <w:lang w:eastAsia="zh-CN"/>
        </w:rPr>
        <w:lastRenderedPageBreak/>
        <w:t>Notes:</w:t>
      </w:r>
      <w:r w:rsidRPr="006B49F0">
        <w:rPr>
          <w:rFonts w:eastAsiaTheme="minorEastAsia" w:hint="eastAsia"/>
          <w:vertAlign w:val="superscript"/>
          <w:lang w:eastAsia="zh-CN"/>
        </w:rPr>
        <w:t xml:space="preserve"> </w:t>
      </w:r>
      <w:r w:rsidR="00930873" w:rsidRPr="006B49F0">
        <w:t>a)</w:t>
      </w:r>
      <w:r w:rsidRPr="006B49F0">
        <w:rPr>
          <w:rFonts w:eastAsiaTheme="minorEastAsia" w:hint="eastAsia"/>
          <w:lang w:eastAsia="zh-CN"/>
        </w:rPr>
        <w:t>--</w:t>
      </w:r>
      <w:r w:rsidR="00930873" w:rsidRPr="006B49F0">
        <w:rPr>
          <w:rFonts w:eastAsiaTheme="minorEastAsia"/>
          <w:lang w:eastAsia="zh-CN"/>
        </w:rPr>
        <w:t>Miller</w:t>
      </w:r>
      <w:r w:rsidR="00930873" w:rsidRPr="006B49F0">
        <w:rPr>
          <w:rFonts w:eastAsia="Times New Roman"/>
          <w:lang w:eastAsia="zh-CN"/>
        </w:rPr>
        <w:t xml:space="preserve"> index; </w:t>
      </w:r>
      <w:r w:rsidR="00930873" w:rsidRPr="006B49F0">
        <w:rPr>
          <w:rFonts w:eastAsia="Times New Roman"/>
          <w:sz w:val="22"/>
          <w:szCs w:val="20"/>
          <w:lang w:eastAsia="zh-CN"/>
        </w:rPr>
        <w:t>b)</w:t>
      </w:r>
      <w:r w:rsidRPr="006B49F0">
        <w:rPr>
          <w:rFonts w:eastAsia="Times New Roman"/>
          <w:sz w:val="22"/>
          <w:szCs w:val="20"/>
          <w:lang w:eastAsia="zh-CN"/>
        </w:rPr>
        <w:t>--</w:t>
      </w:r>
      <w:r w:rsidR="00930873" w:rsidRPr="006B49F0">
        <w:rPr>
          <w:rFonts w:eastAsia="Times New Roman"/>
          <w:lang w:eastAsia="zh-CN"/>
        </w:rPr>
        <w:t xml:space="preserve">Graphite bonding layer thickness; </w:t>
      </w:r>
      <w:r w:rsidR="00930873" w:rsidRPr="006B49F0">
        <w:rPr>
          <w:rFonts w:eastAsia="Times New Roman"/>
          <w:sz w:val="22"/>
          <w:szCs w:val="20"/>
          <w:lang w:eastAsia="zh-CN"/>
        </w:rPr>
        <w:t>c)</w:t>
      </w:r>
      <w:r w:rsidRPr="006B49F0">
        <w:rPr>
          <w:rFonts w:eastAsia="Times New Roman"/>
          <w:sz w:val="22"/>
          <w:szCs w:val="20"/>
          <w:lang w:eastAsia="zh-CN"/>
        </w:rPr>
        <w:t>--</w:t>
      </w:r>
      <w:r w:rsidR="00930873" w:rsidRPr="006B49F0">
        <w:rPr>
          <w:rFonts w:eastAsia="Times New Roman"/>
          <w:lang w:eastAsia="zh-CN"/>
        </w:rPr>
        <w:t>Graphite interior layer thickness;</w:t>
      </w:r>
      <w:r w:rsidR="00930873" w:rsidRPr="006B49F0">
        <w:rPr>
          <w:b/>
        </w:rPr>
        <w:t xml:space="preserve"> </w:t>
      </w:r>
      <w:r w:rsidR="00930873" w:rsidRPr="006B49F0">
        <w:rPr>
          <w:rFonts w:eastAsia="Times New Roman"/>
          <w:sz w:val="22"/>
          <w:szCs w:val="20"/>
          <w:lang w:eastAsia="zh-CN"/>
        </w:rPr>
        <w:t>d)</w:t>
      </w:r>
      <w:r w:rsidRPr="006B49F0">
        <w:rPr>
          <w:rFonts w:eastAsia="Times New Roman"/>
          <w:sz w:val="22"/>
          <w:szCs w:val="20"/>
          <w:lang w:eastAsia="zh-CN"/>
        </w:rPr>
        <w:t>--</w:t>
      </w:r>
      <w:proofErr w:type="spellStart"/>
      <w:r w:rsidR="00930873" w:rsidRPr="006B49F0">
        <w:rPr>
          <w:rFonts w:eastAsia="Times New Roman"/>
          <w:lang w:eastAsia="zh-CN"/>
        </w:rPr>
        <w:t>Intercalant</w:t>
      </w:r>
      <w:proofErr w:type="spellEnd"/>
      <w:r w:rsidR="00930873" w:rsidRPr="006B49F0">
        <w:rPr>
          <w:rFonts w:eastAsia="Times New Roman"/>
          <w:lang w:eastAsia="zh-CN"/>
        </w:rPr>
        <w:t xml:space="preserve"> </w:t>
      </w:r>
      <w:r w:rsidR="00930873" w:rsidRPr="006B49F0">
        <w:rPr>
          <w:rFonts w:eastAsia="Times New Roman"/>
          <w:sz w:val="22"/>
          <w:szCs w:val="20"/>
          <w:lang w:eastAsia="zh-CN"/>
        </w:rPr>
        <w:t>layer thickness; e</w:t>
      </w:r>
      <w:r w:rsidR="00930873" w:rsidRPr="006B49F0">
        <w:t>)</w:t>
      </w:r>
      <w:r w:rsidRPr="006B49F0">
        <w:rPr>
          <w:rFonts w:eastAsiaTheme="minorEastAsia"/>
          <w:lang w:eastAsia="zh-CN"/>
        </w:rPr>
        <w:t>--</w:t>
      </w:r>
      <w:r w:rsidR="00930873" w:rsidRPr="006B49F0">
        <w:rPr>
          <w:lang w:eastAsia="zh-CN"/>
        </w:rPr>
        <w:t>Periodic</w:t>
      </w:r>
      <w:r w:rsidR="00930873" w:rsidRPr="006B49F0">
        <w:t xml:space="preserve"> repeat distance</w:t>
      </w:r>
    </w:p>
    <w:p w14:paraId="5799036B" w14:textId="77777777" w:rsidR="00CB1BDF" w:rsidRPr="006B49F0" w:rsidRDefault="00CB1BDF">
      <w:pPr>
        <w:pStyle w:val="1"/>
        <w:adjustRightInd w:val="0"/>
        <w:snapToGrid w:val="0"/>
        <w:spacing w:line="240" w:lineRule="auto"/>
        <w:ind w:firstLineChars="0" w:firstLine="0"/>
        <w:rPr>
          <w:rFonts w:eastAsiaTheme="minorEastAsia"/>
          <w:lang w:eastAsia="zh-CN"/>
        </w:rPr>
      </w:pPr>
    </w:p>
    <w:p w14:paraId="3F62ECE5" w14:textId="77777777" w:rsidR="003A2B26" w:rsidRPr="006B49F0" w:rsidRDefault="00930873" w:rsidP="005E3355">
      <w:pPr>
        <w:adjustRightInd w:val="0"/>
        <w:snapToGrid w:val="0"/>
        <w:rPr>
          <w:b/>
          <w:bCs/>
          <w:lang w:eastAsia="en-GB"/>
        </w:rPr>
      </w:pPr>
      <w:r w:rsidRPr="006B49F0">
        <w:rPr>
          <w:b/>
          <w:bCs/>
        </w:rPr>
        <w:t>References</w:t>
      </w:r>
    </w:p>
    <w:p w14:paraId="5126F557" w14:textId="77777777" w:rsidR="003A2B26" w:rsidRPr="006B49F0" w:rsidRDefault="00930873">
      <w:pPr>
        <w:autoSpaceDE w:val="0"/>
        <w:autoSpaceDN w:val="0"/>
        <w:adjustRightInd w:val="0"/>
        <w:snapToGrid w:val="0"/>
        <w:spacing w:line="480" w:lineRule="auto"/>
        <w:ind w:left="480" w:hangingChars="200" w:hanging="480"/>
        <w:jc w:val="both"/>
        <w:rPr>
          <w:color w:val="000000"/>
          <w:lang w:eastAsia="en-GB"/>
        </w:rPr>
      </w:pPr>
      <w:r w:rsidRPr="006B49F0">
        <w:rPr>
          <w:color w:val="000000"/>
          <w:lang w:eastAsia="en-GB"/>
        </w:rPr>
        <w:t xml:space="preserve">[1] S. C. Jung, Y. Kang, D. Yoo, J. W. Choi, and Y. Han, Flexible few-layered graphene for the ultrafast rechargeable aluminum-ion battery, </w:t>
      </w:r>
      <w:r w:rsidRPr="006B49F0">
        <w:rPr>
          <w:i/>
          <w:iCs/>
          <w:color w:val="000000"/>
          <w:lang w:eastAsia="en-GB"/>
        </w:rPr>
        <w:t>J. Phys. Chem. C</w:t>
      </w:r>
      <w:r w:rsidRPr="006B49F0">
        <w:rPr>
          <w:color w:val="000000"/>
          <w:lang w:eastAsia="en-GB"/>
        </w:rPr>
        <w:t>., 120 (2016)</w:t>
      </w:r>
      <w:r w:rsidRPr="006B49F0">
        <w:rPr>
          <w:bCs/>
          <w:color w:val="000000"/>
          <w:lang w:eastAsia="en-GB"/>
        </w:rPr>
        <w:t>,</w:t>
      </w:r>
      <w:r w:rsidRPr="006B49F0">
        <w:rPr>
          <w:color w:val="000000"/>
          <w:lang w:eastAsia="en-GB"/>
        </w:rPr>
        <w:t xml:space="preserve"> No. 13, p. 13384.</w:t>
      </w:r>
    </w:p>
    <w:p w14:paraId="5E9EF6E0" w14:textId="77777777" w:rsidR="003A2B26" w:rsidRPr="006B49F0" w:rsidRDefault="00930873">
      <w:pPr>
        <w:autoSpaceDE w:val="0"/>
        <w:autoSpaceDN w:val="0"/>
        <w:adjustRightInd w:val="0"/>
        <w:snapToGrid w:val="0"/>
        <w:spacing w:line="480" w:lineRule="auto"/>
        <w:ind w:left="480" w:hangingChars="200" w:hanging="480"/>
        <w:jc w:val="both"/>
        <w:rPr>
          <w:color w:val="000000"/>
          <w:lang w:eastAsia="en-GB"/>
        </w:rPr>
      </w:pPr>
      <w:r w:rsidRPr="006B49F0">
        <w:rPr>
          <w:color w:val="000000"/>
          <w:lang w:eastAsia="en-GB"/>
        </w:rPr>
        <w:t xml:space="preserve">[2] S. Takahashi, N. Koura, S. Kohara, M. Saboungi, and L. A. Curtiss, Technological and scientific issues of room-temperature molten salts. </w:t>
      </w:r>
      <w:r w:rsidRPr="006B49F0">
        <w:rPr>
          <w:i/>
          <w:iCs/>
          <w:color w:val="000000"/>
          <w:lang w:eastAsia="en-GB"/>
        </w:rPr>
        <w:t>Plasmas Ions</w:t>
      </w:r>
      <w:r w:rsidRPr="006B49F0">
        <w:rPr>
          <w:color w:val="000000"/>
          <w:lang w:eastAsia="en-GB"/>
        </w:rPr>
        <w:t>, 2 (1999)</w:t>
      </w:r>
      <w:r w:rsidRPr="006B49F0">
        <w:rPr>
          <w:bCs/>
          <w:color w:val="000000"/>
          <w:lang w:eastAsia="en-GB"/>
        </w:rPr>
        <w:t>,</w:t>
      </w:r>
      <w:r w:rsidRPr="006B49F0">
        <w:rPr>
          <w:color w:val="000000"/>
          <w:lang w:eastAsia="en-GB"/>
        </w:rPr>
        <w:t xml:space="preserve"> No. 3, p. 91. </w:t>
      </w:r>
    </w:p>
    <w:p w14:paraId="1371DB46" w14:textId="77777777" w:rsidR="003A2B26" w:rsidRPr="006B49F0" w:rsidRDefault="00930873">
      <w:pPr>
        <w:autoSpaceDE w:val="0"/>
        <w:autoSpaceDN w:val="0"/>
        <w:adjustRightInd w:val="0"/>
        <w:snapToGrid w:val="0"/>
        <w:spacing w:line="480" w:lineRule="auto"/>
        <w:ind w:left="480" w:hangingChars="200" w:hanging="480"/>
        <w:jc w:val="both"/>
        <w:rPr>
          <w:color w:val="000000"/>
          <w:lang w:eastAsia="en-GB"/>
        </w:rPr>
      </w:pPr>
      <w:r w:rsidRPr="006B49F0">
        <w:rPr>
          <w:color w:val="000000"/>
          <w:lang w:eastAsia="en-GB"/>
        </w:rPr>
        <w:t xml:space="preserve">[3] M. S. Dresselhaus, and G. Dresselhaus, </w:t>
      </w:r>
      <w:r w:rsidRPr="006B49F0">
        <w:t>Intercalation compounds of graphite,</w:t>
      </w:r>
      <w:r w:rsidRPr="006B49F0">
        <w:rPr>
          <w:color w:val="000000"/>
          <w:lang w:eastAsia="en-GB"/>
        </w:rPr>
        <w:t xml:space="preserve"> </w:t>
      </w:r>
      <w:r w:rsidRPr="006B49F0">
        <w:rPr>
          <w:i/>
          <w:iCs/>
          <w:color w:val="000000"/>
          <w:lang w:eastAsia="en-GB"/>
        </w:rPr>
        <w:t>Adv. Phys</w:t>
      </w:r>
      <w:r w:rsidRPr="006B49F0">
        <w:rPr>
          <w:iCs/>
          <w:color w:val="000000"/>
          <w:lang w:eastAsia="en-GB"/>
        </w:rPr>
        <w:t>.,</w:t>
      </w:r>
      <w:r w:rsidRPr="006B49F0">
        <w:rPr>
          <w:color w:val="000000"/>
          <w:lang w:eastAsia="en-GB"/>
        </w:rPr>
        <w:t xml:space="preserve"> 30(</w:t>
      </w:r>
      <w:r w:rsidRPr="006B49F0">
        <w:rPr>
          <w:bCs/>
          <w:color w:val="000000"/>
          <w:lang w:eastAsia="en-GB"/>
        </w:rPr>
        <w:t>1981</w:t>
      </w:r>
      <w:r w:rsidRPr="006B49F0">
        <w:rPr>
          <w:color w:val="000000"/>
          <w:lang w:eastAsia="en-GB"/>
        </w:rPr>
        <w:t>)</w:t>
      </w:r>
      <w:r w:rsidRPr="006B49F0">
        <w:rPr>
          <w:bCs/>
          <w:color w:val="000000"/>
          <w:lang w:eastAsia="en-GB"/>
        </w:rPr>
        <w:t>,</w:t>
      </w:r>
      <w:r w:rsidRPr="006B49F0">
        <w:rPr>
          <w:color w:val="000000"/>
          <w:lang w:eastAsia="en-GB"/>
        </w:rPr>
        <w:t xml:space="preserve"> No. 2, p. 139.</w:t>
      </w:r>
    </w:p>
    <w:p w14:paraId="11F5D57D" w14:textId="77777777" w:rsidR="003A2B26" w:rsidRPr="006B49F0" w:rsidRDefault="00930873">
      <w:pPr>
        <w:autoSpaceDE w:val="0"/>
        <w:autoSpaceDN w:val="0"/>
        <w:adjustRightInd w:val="0"/>
        <w:snapToGrid w:val="0"/>
        <w:spacing w:line="480" w:lineRule="auto"/>
        <w:ind w:left="480" w:hangingChars="200" w:hanging="480"/>
        <w:jc w:val="both"/>
        <w:rPr>
          <w:color w:val="000000"/>
          <w:lang w:eastAsia="en-GB"/>
        </w:rPr>
      </w:pPr>
      <w:r w:rsidRPr="006B49F0">
        <w:rPr>
          <w:color w:val="000000"/>
          <w:lang w:eastAsia="en-GB"/>
        </w:rPr>
        <w:t xml:space="preserve">[4] G. A. Elia, G. Greco, P. H. Kamm, F. M. García, S. Raoux, and R. Hahn, Simultaneous X-Ray diffraction and tomography operando investigation of aluminum/graphite batteries, </w:t>
      </w:r>
      <w:r w:rsidRPr="006B49F0">
        <w:rPr>
          <w:i/>
          <w:iCs/>
          <w:color w:val="000000"/>
          <w:lang w:eastAsia="en-GB"/>
        </w:rPr>
        <w:t>Adv. Funct. Mater</w:t>
      </w:r>
      <w:r w:rsidRPr="006B49F0">
        <w:rPr>
          <w:color w:val="000000"/>
          <w:lang w:eastAsia="en-GB"/>
        </w:rPr>
        <w:t>., 30 (2020)</w:t>
      </w:r>
      <w:r w:rsidRPr="006B49F0">
        <w:rPr>
          <w:bCs/>
          <w:color w:val="000000"/>
          <w:lang w:eastAsia="en-GB"/>
        </w:rPr>
        <w:t>,</w:t>
      </w:r>
      <w:r w:rsidRPr="006B49F0">
        <w:rPr>
          <w:color w:val="000000"/>
          <w:lang w:eastAsia="en-GB"/>
        </w:rPr>
        <w:t xml:space="preserve"> No. 43, No. 2003913.</w:t>
      </w:r>
    </w:p>
    <w:p w14:paraId="1F0BD3B6" w14:textId="77777777" w:rsidR="003A2B26" w:rsidRPr="006B49F0" w:rsidRDefault="00930873">
      <w:pPr>
        <w:autoSpaceDE w:val="0"/>
        <w:autoSpaceDN w:val="0"/>
        <w:adjustRightInd w:val="0"/>
        <w:snapToGrid w:val="0"/>
        <w:spacing w:line="480" w:lineRule="auto"/>
        <w:ind w:left="480" w:hangingChars="200" w:hanging="480"/>
        <w:jc w:val="both"/>
        <w:rPr>
          <w:color w:val="000000"/>
          <w:lang w:eastAsia="en-GB"/>
        </w:rPr>
      </w:pPr>
      <w:r w:rsidRPr="006B49F0">
        <w:rPr>
          <w:color w:val="000000"/>
          <w:lang w:eastAsia="en-GB"/>
        </w:rPr>
        <w:t xml:space="preserve">[5] B. Özmen-Monkul, and M. M. Lerner, The first graphite intercalation compounds containing tris(pentafluoroethyl) trifluorophosphate, </w:t>
      </w:r>
      <w:r w:rsidRPr="006B49F0">
        <w:rPr>
          <w:i/>
          <w:iCs/>
          <w:color w:val="000000"/>
          <w:lang w:eastAsia="en-GB"/>
        </w:rPr>
        <w:t>Carbon,</w:t>
      </w:r>
      <w:r w:rsidRPr="006B49F0">
        <w:rPr>
          <w:color w:val="000000"/>
          <w:lang w:eastAsia="en-GB"/>
        </w:rPr>
        <w:t xml:space="preserve"> 48 (2010)</w:t>
      </w:r>
      <w:r w:rsidRPr="006B49F0">
        <w:rPr>
          <w:bCs/>
          <w:color w:val="000000"/>
          <w:lang w:eastAsia="en-GB"/>
        </w:rPr>
        <w:t>,</w:t>
      </w:r>
      <w:r w:rsidRPr="006B49F0">
        <w:rPr>
          <w:color w:val="000000"/>
          <w:lang w:eastAsia="en-GB"/>
        </w:rPr>
        <w:t xml:space="preserve"> No. 11, p. 3205. </w:t>
      </w:r>
    </w:p>
    <w:p w14:paraId="23C5A28B" w14:textId="77777777" w:rsidR="003A2B26" w:rsidRPr="006B49F0" w:rsidRDefault="00930873">
      <w:pPr>
        <w:autoSpaceDE w:val="0"/>
        <w:autoSpaceDN w:val="0"/>
        <w:adjustRightInd w:val="0"/>
        <w:snapToGrid w:val="0"/>
        <w:spacing w:line="480" w:lineRule="auto"/>
        <w:ind w:left="480" w:hangingChars="200" w:hanging="480"/>
        <w:jc w:val="both"/>
        <w:rPr>
          <w:color w:val="000000"/>
          <w:lang w:eastAsia="en-GB"/>
        </w:rPr>
      </w:pPr>
      <w:r w:rsidRPr="006B49F0">
        <w:rPr>
          <w:color w:val="000000"/>
          <w:lang w:eastAsia="en-GB"/>
        </w:rPr>
        <w:t xml:space="preserve">[6] H. Kim, J. Hong, G. Yoon, H. Kim, K. Park, M. Park, W. Yoon, and K. Kang, Sodium intercalation chemistry in graphite, </w:t>
      </w:r>
      <w:r w:rsidRPr="006B49F0">
        <w:rPr>
          <w:i/>
          <w:iCs/>
          <w:color w:val="000000"/>
          <w:lang w:eastAsia="en-GB"/>
        </w:rPr>
        <w:t>Energy Environ. Sci</w:t>
      </w:r>
      <w:r w:rsidRPr="006B49F0">
        <w:rPr>
          <w:color w:val="000000"/>
          <w:lang w:eastAsia="en-GB"/>
        </w:rPr>
        <w:t>., 8 (2015)</w:t>
      </w:r>
      <w:r w:rsidRPr="006B49F0">
        <w:rPr>
          <w:bCs/>
          <w:color w:val="000000"/>
          <w:lang w:eastAsia="en-GB"/>
        </w:rPr>
        <w:t>,</w:t>
      </w:r>
      <w:r w:rsidRPr="006B49F0">
        <w:rPr>
          <w:color w:val="000000"/>
          <w:lang w:eastAsia="en-GB"/>
        </w:rPr>
        <w:t xml:space="preserve"> No. 10, p. 2963. </w:t>
      </w:r>
    </w:p>
    <w:p w14:paraId="6FF97587" w14:textId="77777777" w:rsidR="003A2B26" w:rsidRPr="006B49F0" w:rsidRDefault="00930873">
      <w:pPr>
        <w:autoSpaceDE w:val="0"/>
        <w:autoSpaceDN w:val="0"/>
        <w:adjustRightInd w:val="0"/>
        <w:snapToGrid w:val="0"/>
        <w:spacing w:line="480" w:lineRule="auto"/>
        <w:ind w:left="480" w:hangingChars="200" w:hanging="480"/>
        <w:jc w:val="both"/>
        <w:rPr>
          <w:color w:val="000000"/>
          <w:lang w:eastAsia="en-GB"/>
        </w:rPr>
      </w:pPr>
      <w:r w:rsidRPr="006B49F0">
        <w:rPr>
          <w:color w:val="000000"/>
          <w:lang w:eastAsia="en-GB"/>
        </w:rPr>
        <w:t xml:space="preserve">[7] A. L. Patterson, The scherrer formula for X-ray particle size determination, </w:t>
      </w:r>
      <w:r w:rsidRPr="006B49F0">
        <w:rPr>
          <w:i/>
          <w:iCs/>
          <w:color w:val="000000"/>
          <w:lang w:eastAsia="en-GB"/>
        </w:rPr>
        <w:t>Phys. Rev</w:t>
      </w:r>
      <w:r w:rsidRPr="006B49F0">
        <w:rPr>
          <w:color w:val="000000"/>
          <w:lang w:eastAsia="en-GB"/>
        </w:rPr>
        <w:t>., 56 (1939)</w:t>
      </w:r>
      <w:r w:rsidRPr="006B49F0">
        <w:rPr>
          <w:bCs/>
          <w:color w:val="000000"/>
          <w:lang w:eastAsia="en-GB"/>
        </w:rPr>
        <w:t>,</w:t>
      </w:r>
      <w:r w:rsidRPr="006B49F0">
        <w:rPr>
          <w:color w:val="000000"/>
          <w:lang w:eastAsia="en-GB"/>
        </w:rPr>
        <w:t xml:space="preserve"> No. 10, p. 978. </w:t>
      </w:r>
    </w:p>
    <w:p w14:paraId="501E9D60" w14:textId="77777777" w:rsidR="003A2B26" w:rsidRPr="006B49F0" w:rsidRDefault="00930873">
      <w:pPr>
        <w:autoSpaceDE w:val="0"/>
        <w:autoSpaceDN w:val="0"/>
        <w:adjustRightInd w:val="0"/>
        <w:snapToGrid w:val="0"/>
        <w:spacing w:line="480" w:lineRule="auto"/>
        <w:ind w:left="480" w:hangingChars="200" w:hanging="480"/>
        <w:jc w:val="both"/>
        <w:rPr>
          <w:color w:val="000000"/>
          <w:lang w:eastAsia="en-GB"/>
        </w:rPr>
      </w:pPr>
      <w:r w:rsidRPr="006B49F0">
        <w:rPr>
          <w:color w:val="000000"/>
          <w:lang w:eastAsia="en-GB"/>
        </w:rPr>
        <w:t xml:space="preserve">[8] T. Placke, O. Fromm, S. F. Lux, P. Bieker, S. Rothermel, H. W. Meyer, S. Passerini, and M. Winter, Reversible intercalation of bis(trifluoromethanesulfonyl)imide anions from an ionic liquid electrolyte into graphite for high performance dual-ion cells, </w:t>
      </w:r>
      <w:r w:rsidRPr="006B49F0">
        <w:rPr>
          <w:i/>
          <w:iCs/>
          <w:color w:val="000000"/>
          <w:lang w:eastAsia="en-GB"/>
        </w:rPr>
        <w:t>J. Electrochem. Soc.,</w:t>
      </w:r>
      <w:r w:rsidRPr="006B49F0">
        <w:rPr>
          <w:color w:val="000000"/>
          <w:lang w:eastAsia="en-GB"/>
        </w:rPr>
        <w:t xml:space="preserve"> 159 (2012)</w:t>
      </w:r>
      <w:r w:rsidRPr="006B49F0">
        <w:rPr>
          <w:bCs/>
          <w:color w:val="000000"/>
          <w:lang w:eastAsia="en-GB"/>
        </w:rPr>
        <w:t>,</w:t>
      </w:r>
      <w:r w:rsidRPr="006B49F0">
        <w:rPr>
          <w:color w:val="000000"/>
          <w:lang w:eastAsia="en-GB"/>
        </w:rPr>
        <w:t xml:space="preserve"> No. 11, p. A1755.</w:t>
      </w:r>
    </w:p>
    <w:p w14:paraId="3C7A795E" w14:textId="2956B289" w:rsidR="003A2B26" w:rsidRDefault="00930873" w:rsidP="00025D12">
      <w:pPr>
        <w:adjustRightInd w:val="0"/>
        <w:snapToGrid w:val="0"/>
        <w:spacing w:after="160" w:line="480" w:lineRule="auto"/>
        <w:rPr>
          <w:b/>
        </w:rPr>
      </w:pPr>
      <w:r w:rsidRPr="006B49F0">
        <w:rPr>
          <w:color w:val="000000"/>
          <w:lang w:eastAsia="en-GB"/>
        </w:rPr>
        <w:t xml:space="preserve">[9] S. C. Jung, Y. Kang, D. Yoo, J. W. Choi, and Y. Han, Flexible few-layered graphene for the ultrafast rechargeable aluminum-ion battery, </w:t>
      </w:r>
      <w:r w:rsidRPr="006B49F0">
        <w:rPr>
          <w:i/>
          <w:iCs/>
          <w:color w:val="000000"/>
          <w:lang w:eastAsia="en-GB"/>
        </w:rPr>
        <w:t>J. Phys. Chem. C</w:t>
      </w:r>
      <w:r w:rsidRPr="006B49F0">
        <w:rPr>
          <w:color w:val="000000"/>
          <w:lang w:eastAsia="en-GB"/>
        </w:rPr>
        <w:t>., 120 (2016)</w:t>
      </w:r>
      <w:r w:rsidRPr="006B49F0">
        <w:rPr>
          <w:bCs/>
          <w:color w:val="000000"/>
          <w:lang w:eastAsia="en-GB"/>
        </w:rPr>
        <w:t>,</w:t>
      </w:r>
      <w:r w:rsidRPr="006B49F0">
        <w:rPr>
          <w:color w:val="000000"/>
          <w:lang w:eastAsia="en-GB"/>
        </w:rPr>
        <w:t xml:space="preserve"> No. 13, p. 13384.</w:t>
      </w:r>
    </w:p>
    <w:sectPr w:rsidR="003A2B26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C3E6DB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98B64" w14:textId="77777777" w:rsidR="00334978" w:rsidRDefault="00334978">
      <w:r>
        <w:separator/>
      </w:r>
    </w:p>
  </w:endnote>
  <w:endnote w:type="continuationSeparator" w:id="0">
    <w:p w14:paraId="424DCE7E" w14:textId="77777777" w:rsidR="00334978" w:rsidRDefault="00334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2e364b11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F5ED4" w14:textId="598B3F13" w:rsidR="003A2B26" w:rsidRDefault="0093087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B49F0">
      <w:rPr>
        <w:noProof/>
      </w:rPr>
      <w:t>11</w:t>
    </w:r>
    <w:r>
      <w:fldChar w:fldCharType="end"/>
    </w:r>
  </w:p>
  <w:p w14:paraId="2E85DF02" w14:textId="77777777" w:rsidR="003A2B26" w:rsidRDefault="003A2B2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A775EA" w14:textId="77777777" w:rsidR="00334978" w:rsidRDefault="00334978">
      <w:r>
        <w:separator/>
      </w:r>
    </w:p>
  </w:footnote>
  <w:footnote w:type="continuationSeparator" w:id="0">
    <w:p w14:paraId="0EFC57B5" w14:textId="77777777" w:rsidR="00334978" w:rsidRDefault="003349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0AD1B" w14:textId="77777777" w:rsidR="003A2B26" w:rsidRDefault="00930873">
    <w:pPr>
      <w:pStyle w:val="a6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1NWIzNmJlYzYxZjdiYTQ0NDljOThlOWEyYmM4MzA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NE.Ref{0103415A-FB7A-4CF8-B345-792B36637115}" w:val=" ADDIN NE.Ref.{0103415A-FB7A-4CF8-B345-792B36637115}&lt;Citation&gt;&lt;Group&gt;&lt;References&gt;&lt;Item&gt;&lt;ID&gt;6521&lt;/ID&gt;&lt;UID&gt;{B4610232-F3AD-4D85-AB59-9EFD06295F21}&lt;/UID&gt;&lt;Title&gt;Challenges for Rechargeable Li Batteries†&lt;/Title&gt;&lt;Template&gt;Journal Article&lt;/Template&gt;&lt;Star&gt;0&lt;/Star&gt;&lt;Tag&gt;0&lt;/Tag&gt;&lt;Author&gt;Goodenough, John B; Kim, Youngsik&lt;/Author&gt;&lt;Year&gt;2010&lt;/Year&gt;&lt;Details&gt;&lt;_accessed&gt;62556454&lt;/_accessed&gt;&lt;_collection_scope&gt;EI;SCI;SCIE;&lt;/_collection_scope&gt;&lt;_created&gt;62556454&lt;/_created&gt;&lt;_date&gt;57911040&lt;/_date&gt;&lt;_db_updated&gt;CrossRef&lt;/_db_updated&gt;&lt;_doi&gt;10.1021/cm901452z&lt;/_doi&gt;&lt;_impact_factor&gt;   9.567&lt;/_impact_factor&gt;&lt;_isbn&gt;0897-4756&lt;/_isbn&gt;&lt;_issue&gt;3&lt;/_issue&gt;&lt;_journal&gt;Chemistry of Materials&lt;/_journal&gt;&lt;_modified&gt;63519882&lt;/_modified&gt;&lt;_pages&gt;587-603&lt;/_pages&gt;&lt;_tertiary_title&gt;Chem. Mater.&lt;/_tertiary_title&gt;&lt;_url&gt;http://pubs.acs.org/doi/abs/10.1021/cm901452z_x000d__x000a_http://pubs.acs.org/doi/pdf/10.1021/cm901452z&lt;/_url&gt;&lt;_volume&gt;22&lt;/_volume&gt;&lt;/Details&gt;&lt;Extra&gt;&lt;DBUID&gt;{21D8B384-666A-48F6-BF0C-AF5E0ACF5A13}&lt;/DBUID&gt;&lt;/Extra&gt;&lt;/Item&gt;&lt;/References&gt;&lt;/Group&gt;&lt;Group&gt;&lt;References&gt;&lt;Item&gt;&lt;ID&gt;5076&lt;/ID&gt;&lt;UID&gt;{B7AB8A7B-EC89-4221-9851-6124F3EFA353}&lt;/UID&gt;&lt;Title&gt;Challenges for Rechargeable Li Batteries†&lt;/Title&gt;&lt;Template&gt;Journal Article&lt;/Template&gt;&lt;Star&gt;0&lt;/Star&gt;&lt;Tag&gt;0&lt;/Tag&gt;&lt;Author&gt;Goodenough, John B; Kim, Youngsik&lt;/Author&gt;&lt;Year&gt;2010&lt;/Year&gt;&lt;Details&gt;&lt;_accessed&gt;62422609&lt;/_accessed&gt;&lt;_collection_scope&gt;EI;SCI;SCIE;&lt;/_collection_scope&gt;&lt;_created&gt;62422609&lt;/_created&gt;&lt;_date&gt;57911040&lt;/_date&gt;&lt;_db_updated&gt;CrossRef&lt;/_db_updated&gt;&lt;_doi&gt;10.1021/cm901452z&lt;/_doi&gt;&lt;_impact_factor&gt;   9.567&lt;/_impact_factor&gt;&lt;_isbn&gt;0897-4756&lt;/_isbn&gt;&lt;_issue&gt;3&lt;/_issue&gt;&lt;_journal&gt;Chemistry of Materials&lt;/_journal&gt;&lt;_modified&gt;63566012&lt;/_modified&gt;&lt;_pages&gt;587-603&lt;/_pages&gt;&lt;_tertiary_title&gt;Chem. Mater.&lt;/_tertiary_title&gt;&lt;_url&gt;http://pubs.acs.org/doi/abs/10.1021/cm901452z_x000d__x000a_http://pubs.acs.org/doi/pdf/10.1021/cm901452z&lt;/_url&gt;&lt;_volume&gt;22&lt;/_volume&gt;&lt;/Details&gt;&lt;Extra&gt;&lt;DBUID&gt;{21D8B384-666A-48F6-BF0C-AF5E0ACF5A13}&lt;/DBUID&gt;&lt;/Extra&gt;&lt;/Item&gt;&lt;/References&gt;&lt;/Group&gt;&lt;/Citation&gt;_x000a_"/>
    <w:docVar w:name="NE.Ref{04EEE0E0-376F-4D40-84AC-F0DBC5890CC5}" w:val=" ADDIN NE.Ref.{04EEE0E0-376F-4D40-84AC-F0DBC5890CC5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077CCA94-D50E-495A-AEAB-863E767E9775}" w:val=" ADDIN NE.Ref.{077CCA94-D50E-495A-AEAB-863E767E9775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0A4EF673-02BC-41F5-8B8F-0B5EEB3A8926}" w:val=" ADDIN NE.Ref.{0A4EF673-02BC-41F5-8B8F-0B5EEB3A8926}&lt;Citation&gt;&lt;Group&gt;&lt;References&gt;&lt;Item&gt;&lt;ID&gt;7302&lt;/ID&gt;&lt;UID&gt;{24801F60-1204-4E34-9C16-54BDBE7FC885}&lt;/UID&gt;&lt;Title&gt;Environmentally stable macroscopic graphene film with specific electrical conductivity exceeding metals&lt;/Title&gt;&lt;Template&gt;Journal Article&lt;/Template&gt;&lt;Star&gt;0&lt;/Star&gt;&lt;Tag&gt;0&lt;/Tag&gt;&lt;Author&gt;Liu, Yingjun; Yang, Mincheng; Pang, Kai; Wang, Fang; Xu, Zhen; Gao, Weiwei; Gao, Chao&lt;/Author&gt;&lt;Year&gt;2020&lt;/Year&gt;&lt;Details&gt;&lt;_collection_scope&gt;SCI;SCIE;EI&lt;/_collection_scope&gt;&lt;_created&gt;63216838&lt;/_created&gt;&lt;_impact_factor&gt;   8.821&lt;/_impact_factor&gt;&lt;_isbn&gt;0008-6223&lt;/_isbn&gt;&lt;_journal&gt;Carbon&lt;/_journal&gt;&lt;_modified&gt;63519947&lt;/_modified&gt;&lt;_pages&gt;205-211&lt;/_pages&gt;&lt;_volume&gt;156&lt;/_volume&gt;&lt;/Details&gt;&lt;Extra&gt;&lt;DBUID&gt;{21D8B384-666A-48F6-BF0C-AF5E0ACF5A13}&lt;/DBUID&gt;&lt;/Extra&gt;&lt;/Item&gt;&lt;/References&gt;&lt;/Group&gt;&lt;/Citation&gt;_x000a_"/>
    <w:docVar w:name="NE.Ref{0EB075C3-BB79-4966-83C1-8427019D5D99}" w:val=" ADDIN NE.Ref.{0EB075C3-BB79-4966-83C1-8427019D5D99}&lt;Citation&gt;&lt;Group&gt;&lt;References&gt;&lt;Item&gt;&lt;ID&gt;6796&lt;/ID&gt;&lt;UID&gt;{E76F5CA6-1F18-4DEA-A868-13D7D82F642B}&lt;/UID&gt;&lt;Title&gt;A consistent and accurate ab initio parametrization of density functional dispersion correction (DFT-D) for the 94 elements H-Pu&lt;/Title&gt;&lt;Template&gt;Journal Article&lt;/Template&gt;&lt;Star&gt;0&lt;/Star&gt;&lt;Tag&gt;0&lt;/Tag&gt;&lt;Author&gt;Grimme, Stefan; Antony, Jens; Ehrlich, Stephan; Krieg, Helge&lt;/Author&gt;&lt;Year&gt;2010&lt;/Year&gt;&lt;Details&gt;&lt;_collection_scope&gt;SCI;SCIE;EI&lt;/_collection_scope&gt;&lt;_created&gt;62660857&lt;/_created&gt;&lt;_impact_factor&gt;   2.991&lt;/_impact_factor&gt;&lt;_issue&gt;15&lt;/_issue&gt;&lt;_journal&gt;Journal of Chemical Physics&lt;/_journal&gt;&lt;_modified&gt;63475024&lt;/_modified&gt;&lt;_pages&gt;154104&lt;/_pages&gt;&lt;_volume&gt;132&lt;/_volume&gt;&lt;/Details&gt;&lt;Extra&gt;&lt;DBUID&gt;{21D8B384-666A-48F6-BF0C-AF5E0ACF5A13}&lt;/DBUID&gt;&lt;/Extra&gt;&lt;/Item&gt;&lt;/References&gt;&lt;/Group&gt;&lt;Group&gt;&lt;References&gt;&lt;Item&gt;&lt;ID&gt;7389&lt;/ID&gt;&lt;UID&gt;{E048CCA2-5E2B-41B4-9727-71C857FA5448}&lt;/UID&gt;&lt;Title&gt;Strategies towards Low-Cost Dual-Ion Batteries with High Performance&lt;/Title&gt;&lt;Template&gt;Journal Article&lt;/Template&gt;&lt;Star&gt;0&lt;/Star&gt;&lt;Tag&gt;0&lt;/Tag&gt;&lt;Author&gt;Zhou, Xiaolong; Liu, Qirong; Jiang, Chunlei; Ji, Bifa; Ji, XiuLei; Tang, Yongbing; Cheng, Hui-Ming&lt;/Author&gt;&lt;Year&gt;2020&lt;/Year&gt;&lt;Details&gt;&lt;_accessed&gt;63572031&lt;/_accessed&gt;&lt;_accession_num&gt;WOS:000521274200005&lt;/_accession_num&gt;&lt;_author_adr&gt;[Zhou, Xiaolong; Liu, Qirong; Jiang, Chunlei; Ji, Bifa; Tang, Yongbing] Chinese Acad Sci, Shenzhen Inst Adv Technol, Funct Thin Films Res Ctr, Shenzhen 518055, Peoples R China. [Cheng, Hui-Ming] Tsinghua Univ, Tsinghua Berkeley Shenzhen Inst, Shenzhen, Peoples R China. [Ji, XiuLei] Oregon State Univ, Dept Chem, Gilbert Hall 153, Corvallis, OR 97331 USA.&lt;/_author_adr&gt;&lt;_cited_count&gt;55&lt;/_cited_count&gt;&lt;_collection_scope&gt;SCI;SCIE;EI&lt;/_collection_scope&gt;&lt;_created&gt;63571953&lt;/_created&gt;&lt;_custom4&gt;Tang, YB (corresponding author), Chinese Acad Sci, Shenzhen Inst Adv Technol, Funct Thin Films Res Ctr, Shenzhen 518055, Peoples R China.; Cheng, HM (corresponding author), Tsinghua Univ, Tsinghua Berkeley Shenzhen Inst, Shenzhen, Peoples R China.; Ji, XL (corresponding author), Oregon State Univ, Dept Chem, Gilbert Hall 153, Corvallis, OR 97331 USA._x000d__x000a_david.ji@oregonatate.edu; tangyb@siat.ac.cn; hmcheng@sz.tsinghua.edu.cn&lt;/_custom4&gt;&lt;_date_display&gt;2020, MAR 2&lt;/_date_display&gt;&lt;_db_provider&gt;ISI&lt;/_db_provider&gt;&lt;_doi&gt;10.1002/anie.201814294&lt;/_doi&gt;&lt;_funding&gt;National Natural Science Foundation of ChinaNational Natural Science_x000d__x000a_   Foundation of China (NSFC)_x000d__x000a_   [51822210,51972329,51902338,51802338,11904379] Funding Source: Medline;_x000d__x000a_   the Program for Guangdong Innovative and Entrepreneurial Teams_x000d__x000a_   [2017ZT07C341] Funding Source: Medline; Guangdong Basic and Applied_x000d__x000a_   Basic Research Foundation [2019A1515011902] Funding Source: Medline;_x000d__x000a_   Science and Technology Planning Project of Guangdong Province_x000d__x000a_   [2018A050506066, 2019B090914003] Funding Source: Medline; Shenzhen_x000d__x000a_   Science and Technology Planning Project [JCYJ20180507182512042] Funding_x000d__x000a_   Source: Medline&lt;/_funding&gt;&lt;_impact_factor&gt;  12.959&lt;/_impact_factor&gt;&lt;_isbn&gt;1433-7851&lt;/_isbn&gt;&lt;_issue&gt;10&lt;/_issue&gt;&lt;_journal&gt;ANGEWANDTE CHEMIE-INTERNATIONAL EDITION&lt;/_journal&gt;&lt;_keywords&gt;batteries; dual-ion batteries; electro chemistry&lt;/_keywords&gt;&lt;_language&gt;English&lt;/_language&gt;&lt;_modified&gt;63571953&lt;/_modified&gt;&lt;_ori_publication&gt;WILEY-V C H VERLAG GMBH&lt;/_ori_publication&gt;&lt;_pages&gt;3802-3832&lt;/_pages&gt;&lt;_place_published&gt;POSTFACH 101161, 69451 WEINHEIM, GERMANY&lt;/_place_published&gt;&lt;_ref_count&gt;259&lt;/_ref_count&gt;&lt;_subject&gt;Chemistry&lt;/_subject&gt;&lt;_type_work&gt;Review&lt;/_type_work&gt;&lt;_url&gt;http://gateway.isiknowledge.com/gateway/Gateway.cgi?GWVersion=2&amp;amp;SrcAuth=AegeanSoftware&amp;amp;SrcApp=NoteExpress&amp;amp;DestLinkType=FullRecord&amp;amp;DestApp=WOS&amp;amp;KeyUT=000521274200005&lt;/_url&gt;&lt;_volume&gt;59&lt;/_volume&gt;&lt;/Details&gt;&lt;Extra&gt;&lt;DBUID&gt;{21D8B384-666A-48F6-BF0C-AF5E0ACF5A13}&lt;/DBUID&gt;&lt;/Extra&gt;&lt;/Item&gt;&lt;/References&gt;&lt;/Group&gt;&lt;Group&gt;&lt;References&gt;&lt;Item&gt;&lt;ID&gt;7390&lt;/ID&gt;&lt;UID&gt;{CC2EDA5D-854E-45DE-90A4-A2FB815C877A}&lt;/UID&gt;&lt;Title&gt;A Review on the Features and Progress of Dual-Ion Batteries&lt;/Title&gt;&lt;Template&gt;Journal Article&lt;/Template&gt;&lt;Star&gt;0&lt;/Star&gt;&lt;Tag&gt;5&lt;/Tag&gt;&lt;Author&gt;Wang, Meng; Tang, Yongbing&lt;/Author&gt;&lt;Year&gt;2018&lt;/Year&gt;&lt;Details&gt;&lt;_accessed&gt;63572033&lt;/_accessed&gt;&lt;_accession_num&gt;WOS:000437667800006&lt;/_accession_num&gt;&lt;_author_adr&gt;[Wang, Meng; Tang, Yongbing] Chinese Acad Sci, Funct Thin Films Res Ctr, Shenzhen Inst Adv Technol, Shenzhen 518055, Peoples R China.&lt;/_author_adr&gt;&lt;_cited_count&gt;113&lt;/_cited_count&gt;&lt;_collection_scope&gt;SCIE;EI&lt;/_collection_scope&gt;&lt;_created&gt;63571954&lt;/_created&gt;&lt;_custom4&gt;Tang, YB (corresponding author), Chinese Acad Sci, Funct Thin Films Res Ctr, Shenzhen Inst Adv Technol, Shenzhen 518055, Peoples R China._x000d__x000a_tangyb@siat.ac.cn&lt;/_custom4&gt;&lt;_date_display&gt;2018, JUL 5&lt;/_date_display&gt;&lt;_db_provider&gt;ISI&lt;/_db_provider&gt;&lt;_doi&gt;10.1002/aenm.201703320&lt;/_doi&gt;&lt;_funding&gt;Shenzhen Peacock Plan [KQTD20161129150510559, KQJSCX2017033116124476];_x000d__x000a_   Science and Technology Planning Project of Guangdong Province_x000d__x000a_   [2015A010106008, 2017A030310482]; Shenzhen Science and Technology_x000d__x000a_   Planning Project [JCYJ20160122143155757, JSGG20160301173854530,_x000d__x000a_   JSGG20160301155933051, JSGG20160229202951528, JCYJ20170307171232348,_x000d__x000a_   JCYJ20170307172850024, JSGG20170413153302942]; SIAT Innovation Program_x000d__x000a_   for Excellent Young Researchers [2016016]; China Postdoctoral Science_x000d__x000a_   FoundationChina Postdoctoral Science Foundation [2016M602554]; Guangdong_x000d__x000a_   Engineering Technology Research Center Foundation [20151487]; Shenzhen_x000d__x000a_   Engineering Laboratory Foundation [20151837]; Scientific Equipment_x000d__x000a_   Project of Chinese Academy of Sciences [GJHS20170314161200165, yz201440]&lt;/_funding&gt;&lt;_impact_factor&gt;  25.245&lt;/_impact_factor&gt;&lt;_isbn&gt;1614-6832&lt;/_isbn&gt;&lt;_journal&gt;ADVANCED ENERGY MATERIALS&lt;/_journal&gt;&lt;_keywords&gt;alloying/intercalation anodes; anion intercalation; dual-ion batteries; graphite cathodes&lt;/_keywords&gt;&lt;_language&gt;English&lt;/_language&gt;&lt;_modified&gt;63572035&lt;/_modified&gt;&lt;_ori_publication&gt;WILEY-V C H VERLAG GMBH&lt;/_ori_publication&gt;&lt;_pages&gt;170332019&lt;/_pages&gt;&lt;_place_published&gt;POSTFACH 101161, 69451 WEINHEIM, GERMANY&lt;/_place_published&gt;&lt;_ref_count&gt;156&lt;/_ref_count&gt;&lt;_subject&gt;Chemistry; Energy &amp;amp; Fuels; Materials Science; Physics&lt;/_subject&gt;&lt;_type_work&gt;Review&lt;/_type_work&gt;&lt;_url&gt;http://gateway.isiknowledge.com/gateway/Gateway.cgi?GWVersion=2&amp;amp;SrcAuth=AegeanSoftware&amp;amp;SrcApp=NoteExpress&amp;amp;DestLinkType=FullRecord&amp;amp;DestApp=WOS&amp;amp;KeyUT=000437667800006&lt;/_url&gt;&lt;_volume&gt;8&lt;/_volume&gt;&lt;/Details&gt;&lt;Extra&gt;&lt;DBUID&gt;{21D8B384-666A-48F6-BF0C-AF5E0ACF5A13}&lt;/DBUID&gt;&lt;/Extra&gt;&lt;/Item&gt;&lt;/References&gt;&lt;/Group&gt;&lt;/Citation&gt;_x000a_"/>
    <w:docVar w:name="NE.Ref{1196ECF1-53B2-4DB6-BE09-31A1682A107A}" w:val=" ADDIN NE.Ref.{1196ECF1-53B2-4DB6-BE09-31A1682A107A}&lt;Citation&gt;&lt;Group&gt;&lt;References&gt;&lt;Item&gt;&lt;ID&gt;7361&lt;/ID&gt;&lt;UID&gt;{679CABE6-D766-42FB-A8F2-40FA326F8327}&lt;/UID&gt;&lt;Title&gt;Intercalation compounds of graphite&lt;/Title&gt;&lt;Template&gt;Journal Article&lt;/Template&gt;&lt;Star&gt;0&lt;/Star&gt;&lt;Tag&gt;0&lt;/Tag&gt;&lt;Author&gt;Dresselhaus, M S; Dresselhaus, G&lt;/Author&gt;&lt;Year&gt;2002&lt;/Year&gt;&lt;Details&gt;&lt;_accessed&gt;63572027&lt;/_accessed&gt;&lt;_alternate_title&gt;nullAdvances in Physics&lt;/_alternate_title&gt;&lt;_collection_scope&gt;SCI;SCIE;EI&lt;/_collection_scope&gt;&lt;_created&gt;63523004&lt;/_created&gt;&lt;_date&gt;2002-01-01&lt;/_date&gt;&lt;_date_display&gt;2002_x000d__x000a_2002/01/01&lt;/_date_display&gt;&lt;_doi&gt;10.1080/00018730110113644&lt;/_doi&gt;&lt;_impact_factor&gt;  16.375&lt;/_impact_factor&gt;&lt;_isbn&gt;0001-8732&lt;/_isbn&gt;&lt;_issue&gt;1&lt;/_issue&gt;&lt;_journal&gt;Advances in Physics&lt;/_journal&gt;&lt;_modified&gt;63523004&lt;/_modified&gt;&lt;_ori_publication&gt;Taylor &amp;amp; Francis&lt;/_ori_publication&gt;&lt;_pages&gt;1-186&lt;/_pages&gt;&lt;_url&gt;https://doi.org/10.1080/00018730110113644&lt;/_url&gt;&lt;_volume&gt;51&lt;/_volume&gt;&lt;/Details&gt;&lt;Extra&gt;&lt;DBUID&gt;{21D8B384-666A-48F6-BF0C-AF5E0ACF5A13}&lt;/DBUID&gt;&lt;/Extra&gt;&lt;/Item&gt;&lt;/References&gt;&lt;/Group&gt;&lt;/Citation&gt;_x000a_"/>
    <w:docVar w:name="NE.Ref{1ED4638D-5EF1-427D-84C6-FD3227A306B6}" w:val=" ADDIN NE.Ref.{1ED4638D-5EF1-427D-84C6-FD3227A306B6}&lt;Citation&gt;&lt;Group&gt;&lt;References&gt;&lt;Item&gt;&lt;ID&gt;7372&lt;/ID&gt;&lt;UID&gt;{0F88709F-8815-457B-8CA8-4AE4760A51B2}&lt;/UID&gt;&lt;Title&gt;The staging mechanism of AlCl4 intercalation in a graphite electrode for an aluminium-ion battery&lt;/Title&gt;&lt;Template&gt;Journal Article&lt;/Template&gt;&lt;Star&gt;0&lt;/Star&gt;&lt;Tag&gt;0&lt;/Tag&gt;&lt;Author&gt;Bhauriyal, Preeti; Mahata, Arup; Pathak, Biswarup&lt;/Author&gt;&lt;Year&gt;2017&lt;/Year&gt;&lt;Details&gt;&lt;_accessed&gt;63572022&lt;/_accessed&gt;&lt;_accession_num&gt;WOS:000397569900059&lt;/_accession_num&gt;&lt;_cited_count&gt;57&lt;/_cited_count&gt;&lt;_collection_scope&gt;SCI;SCIE&lt;/_collection_scope&gt;&lt;_created&gt;63566190&lt;/_created&gt;&lt;_date_display&gt;2017, MAR 21 2017&lt;/_date_display&gt;&lt;_db_provider&gt;ISI&lt;/_db_provider&gt;&lt;_doi&gt;10.1039/c7cp00453b&lt;/_doi&gt;&lt;_impact_factor&gt;   3.430&lt;/_impact_factor&gt;&lt;_isbn&gt;1463-9076&lt;/_isbn&gt;&lt;_issue&gt;11&lt;/_issue&gt;&lt;_journal&gt;PHYSICAL CHEMISTRY CHEMICAL PHYSICS&lt;/_journal&gt;&lt;_modified&gt;63572022&lt;/_modified&gt;&lt;_pages&gt;7980-7989&lt;/_pages&gt;&lt;_url&gt;http://gateway.isiknowledge.com/gateway/Gateway.cgi?GWVersion=2&amp;amp;SrcAuth=AegeanSoftware&amp;amp;SrcApp=NoteExpress&amp;amp;DestLinkType=FullRecord&amp;amp;DestApp=WOS&amp;amp;KeyUT=000397569900059&lt;/_url&gt;&lt;_volume&gt;19&lt;/_volume&gt;&lt;/Details&gt;&lt;Extra&gt;&lt;DBUID&gt;{21D8B384-666A-48F6-BF0C-AF5E0ACF5A13}&lt;/DBUID&gt;&lt;/Extra&gt;&lt;/Item&gt;&lt;/References&gt;&lt;/Group&gt;&lt;/Citation&gt;_x000a_"/>
    <w:docVar w:name="NE.Ref{1F304BEF-18A7-4297-B915-EDD6FCECCE0E}" w:val=" ADDIN NE.Ref.{1F304BEF-18A7-4297-B915-EDD6FCECCE0E}&lt;Citation&gt;&lt;Group&gt;&lt;References&gt;&lt;Item&gt;&lt;ID&gt;7306&lt;/ID&gt;&lt;UID&gt;{34A3DAAB-6002-416A-B4CF-BB21BCD4C7EF}&lt;/UID&gt;&lt;Title&gt;Graphite Intercalation Compounds II: Transport and Electronic Properties&lt;/Title&gt;&lt;Template&gt;Book&lt;/Template&gt;&lt;Star&gt;0&lt;/Star&gt;&lt;Tag&gt;0&lt;/Tag&gt;&lt;Author&gt;Zabel, Hartmut; Solin, Stuart A&lt;/Author&gt;&lt;Year&gt;1992&lt;/Year&gt;&lt;Details&gt;&lt;_created&gt;63223104&lt;/_created&gt;&lt;_modified&gt;63523085&lt;/_modified&gt;&lt;_publisher&gt;Springer&lt;/_publisher&gt;&lt;_volume&gt;18&lt;/_volume&gt;&lt;/Details&gt;&lt;Extra&gt;&lt;DBUID&gt;{21D8B384-666A-48F6-BF0C-AF5E0ACF5A13}&lt;/DBUID&gt;&lt;/Extra&gt;&lt;/Item&gt;&lt;/References&gt;&lt;/Group&gt;&lt;/Citation&gt;_x000a_"/>
    <w:docVar w:name="NE.Ref{2088FBE0-1C07-4570-9A36-5E0D729C19F0}" w:val=" ADDIN NE.Ref.{2088FBE0-1C07-4570-9A36-5E0D729C19F0}&lt;Citation&gt;&lt;Group&gt;&lt;References&gt;&lt;Item&gt;&lt;ID&gt;7301&lt;/ID&gt;&lt;UID&gt;{548B3A06-12A2-4E99-97F3-C3C360120B08}&lt;/UID&gt;&lt;Title&gt;Technological and scientific issues of room-temperature molten salts&lt;/Title&gt;&lt;Template&gt;Journal Article&lt;/Template&gt;&lt;Star&gt;0&lt;/Star&gt;&lt;Tag&gt;0&lt;/Tag&gt;&lt;Author&gt;Takahashi, S; Koura, N; Kohara, S; Saboungi, M-L; Curtiss, L A&lt;/Author&gt;&lt;Year&gt;1999&lt;/Year&gt;&lt;Details&gt;&lt;_created&gt;63214676&lt;/_created&gt;&lt;_isbn&gt;1288-3255&lt;/_isbn&gt;&lt;_issue&gt;3-4&lt;/_issue&gt;&lt;_journal&gt;Plasmas &amp;amp; Ions&lt;/_journal&gt;&lt;_modified&gt;63574879&lt;/_modified&gt;&lt;_pages&gt;91-105&lt;/_pages&gt;&lt;_volume&gt;2&lt;/_volume&gt;&lt;/Details&gt;&lt;Extra&gt;&lt;DBUID&gt;{21D8B384-666A-48F6-BF0C-AF5E0ACF5A13}&lt;/DBUID&gt;&lt;/Extra&gt;&lt;/Item&gt;&lt;/References&gt;&lt;/Group&gt;&lt;/Citation&gt;_x000a_"/>
    <w:docVar w:name="NE.Ref{2901595B-4FE3-4B0D-A86F-28EDA07331FF}" w:val=" ADDIN NE.Ref.{2901595B-4FE3-4B0D-A86F-28EDA07331FF}&lt;Citation&gt;&lt;Group&gt;&lt;References&gt;&lt;Item&gt;&lt;ID&gt;7362&lt;/ID&gt;&lt;UID&gt;{C1E4CA73-A651-4767-A46D-4C693CD85357}&lt;/UID&gt;&lt;Title&gt;Reversible Intercalation of Bis(trifluoromethanesulfonyl)imide Anions from an Ionic Liquid Electrolyte into Graphite for High Performance Dual-Ion Cells&lt;/Title&gt;&lt;Template&gt;Journal Article&lt;/Template&gt;&lt;Star&gt;0&lt;/Star&gt;&lt;Tag&gt;0&lt;/Tag&gt;&lt;Author&gt;Placke, Tobias; Fromm, Olga; Lux, Simon Franz; Bieker, Peter; Rothermel, Sergej; Meyer, Hinrich-Wilhelm; Passerini, Stefano; Winter, Martin&lt;/Author&gt;&lt;Year&gt;2012&lt;/Year&gt;&lt;Details&gt;&lt;_accession_num&gt;WOS:000309107200001_x000d__x000a_ER&lt;/_accession_num&gt;&lt;_cited_count&gt;169&lt;/_cited_count&gt;&lt;_collection_scope&gt;SCI;SCIE;EI&lt;/_collection_scope&gt;&lt;_created&gt;63535555&lt;/_created&gt;&lt;_date_display&gt;2012, 2012&lt;/_date_display&gt;&lt;_db_provider&gt;ISI&lt;/_db_provider&gt;&lt;_doi&gt;10.1149/2.011211jes&lt;/_doi&gt;&lt;_impact_factor&gt;   3.721&lt;/_impact_factor&gt;&lt;_isbn&gt;0013-4651&lt;/_isbn&gt;&lt;_issue&gt;11&lt;/_issue&gt;&lt;_journal&gt;JOURNAL OF THE ELECTROCHEMICAL SOCIETY&lt;/_journal&gt;&lt;_modified&gt;63535607&lt;/_modified&gt;&lt;_pages&gt;A1755-A1765&lt;/_pages&gt;&lt;_url&gt;http://gateway.isiknowledge.com/gateway/Gateway.cgi?GWVersion=2&amp;amp;SrcAuth=AegeanSoftware&amp;amp;SrcApp=NoteExpress&amp;amp;DestLinkType=FullRecord&amp;amp;DestApp=WOS&amp;amp;KeyUT=000309107200001&lt;/_url&gt;&lt;_volume&gt;159&lt;/_volume&gt;&lt;/Details&gt;&lt;Extra&gt;&lt;DBUID&gt;{21D8B384-666A-48F6-BF0C-AF5E0ACF5A13}&lt;/DBUID&gt;&lt;/Extra&gt;&lt;/Item&gt;&lt;/References&gt;&lt;/Group&gt;&lt;/Citation&gt;_x000a_"/>
    <w:docVar w:name="NE.Ref{29320429-D42D-43AF-9F5F-98BFA7A53879}" w:val=" ADDIN NE.Ref.{29320429-D42D-43AF-9F5F-98BFA7A53879}&lt;Citation&gt;&lt;Group&gt;&lt;References&gt;&lt;Item&gt;&lt;ID&gt;7396&lt;/ID&gt;&lt;UID&gt;{A3376349-8885-49B0-B6CB-FC4EE13401E3}&lt;/UID&gt;&lt;Title&gt;High-efficiency transformation of amorphous carbon into graphite nanoflakes for stable aluminum-ion battery cathodes&lt;/Title&gt;&lt;Template&gt;Journal Article&lt;/Template&gt;&lt;Star&gt;0&lt;/Star&gt;&lt;Tag&gt;0&lt;/Tag&gt;&lt;Author&gt;Tu, Jiguo; Wang, Junxiang; Li, Shijie; Song, Wei-Li; Wang, Mingyong; Zhu, Hongmin; Jiao, Shuqiang&lt;/Author&gt;&lt;Year&gt;2019&lt;/Year&gt;&lt;Details&gt;&lt;_accession_num&gt;WOS:000474160000011&lt;/_accession_num&gt;&lt;_cited_count&gt;7&lt;/_cited_count&gt;&lt;_date_display&gt;2019, JUL 14&lt;/_date_display&gt;&lt;_doi&gt;10.1039/c9nr03112j&lt;/_doi&gt;&lt;_isbn&gt;2040-3364&lt;/_isbn&gt;&lt;_issue&gt;26&lt;/_issue&gt;&lt;_journal&gt;NANOSCALE&lt;/_journal&gt;&lt;_pages&gt;12537-12546&lt;/_pages&gt;&lt;_url&gt;http://gateway.isiknowledge.com/gateway/Gateway.cgi?GWVersion=2&amp;amp;SrcAuth=AegeanSoftware&amp;amp;SrcApp=NoteExpress&amp;amp;DestLinkType=FullRecord&amp;amp;DestApp=WOS&amp;amp;KeyUT=000474160000011&lt;/_url&gt;&lt;_volume&gt;11&lt;/_volume&gt;&lt;_created&gt;63574838&lt;/_created&gt;&lt;_modified&gt;63574841&lt;/_modified&gt;&lt;_db_provider&gt;ISI&lt;/_db_provider&gt;&lt;_impact_factor&gt;   6.895&lt;/_impact_factor&gt;&lt;_collection_scope&gt;SCI;SCIE;EI&lt;/_collection_scope&gt;&lt;_accessed&gt;63574863&lt;/_accessed&gt;&lt;/Details&gt;&lt;Extra&gt;&lt;DBUID&gt;{21D8B384-666A-48F6-BF0C-AF5E0ACF5A13}&lt;/DBUID&gt;&lt;/Extra&gt;&lt;/Item&gt;&lt;/References&gt;&lt;/Group&gt;&lt;Group&gt;&lt;References&gt;&lt;Item&gt;&lt;ID&gt;7397&lt;/ID&gt;&lt;UID&gt;{D32C8937-473F-4D10-8763-94F413F9F594}&lt;/UID&gt;&lt;Title&gt;Electrochemically Driven Transformation of Amorphous Carbons to Crystalline Graphite Nanoflakes: A Facile and Mild Graphitization Method&lt;/Title&gt;&lt;Template&gt;Journal Article&lt;/Template&gt;&lt;Star&gt;0&lt;/Star&gt;&lt;Tag&gt;0&lt;/Tag&gt;&lt;Author&gt;Peng, Junjun; Chen, Nanqing; He, Rui; Wang, Zhiyong; Dai, Sheng; Jin, Xianbo&lt;/Author&gt;&lt;Year&gt;2017&lt;/Year&gt;&lt;Details&gt;&lt;_accession_num&gt;WOS:000395554900005&lt;/_accession_num&gt;&lt;_cited_count&gt;27&lt;/_cited_count&gt;&lt;_date_display&gt;2017, FEB 6&lt;/_date_display&gt;&lt;_doi&gt;10.1002/anie.201609565&lt;/_doi&gt;&lt;_isbn&gt;1433-7851&lt;/_isbn&gt;&lt;_issue&gt;7&lt;/_issue&gt;&lt;_journal&gt;ANGEWANDTE CHEMIE-INTERNATIONAL EDITION&lt;/_journal&gt;&lt;_pages&gt;1751-1755&lt;/_pages&gt;&lt;_url&gt;http://gateway.isiknowledge.com/gateway/Gateway.cgi?GWVersion=2&amp;amp;SrcAuth=AegeanSoftware&amp;amp;SrcApp=NoteExpress&amp;amp;DestLinkType=FullRecord&amp;amp;DestApp=WOS&amp;amp;KeyUT=000395554900005&lt;/_url&gt;&lt;_volume&gt;56&lt;/_volume&gt;&lt;_created&gt;63574838&lt;/_created&gt;&lt;_modified&gt;63574838&lt;/_modified&gt;&lt;_db_provider&gt;ISI&lt;/_db_provider&gt;&lt;_impact_factor&gt;  12.959&lt;/_impact_factor&gt;&lt;_collection_scope&gt;SCI;SCIE;EI&lt;/_collection_scope&gt;&lt;/Details&gt;&lt;Extra&gt;&lt;DBUID&gt;{21D8B384-666A-48F6-BF0C-AF5E0ACF5A13}&lt;/DBUID&gt;&lt;/Extra&gt;&lt;/Item&gt;&lt;/References&gt;&lt;/Group&gt;&lt;Group&gt;&lt;References&gt;&lt;Item&gt;&lt;ID&gt;7398&lt;/ID&gt;&lt;UID&gt;{485518F2-A4C1-440B-B2EB-3E7C888AE4E3}&lt;/UID&gt;&lt;Title&gt;Light-weight nanocomposite materials with enhanced thermal transport properties&lt;/Title&gt;&lt;Template&gt;Journal Article&lt;/Template&gt;&lt;Star&gt;0&lt;/Star&gt;&lt;Tag&gt;0&lt;/Tag&gt;&lt;Author&gt;Song, Wei-Li; Veca, L Monica; Anderson, Ankoma; Cao, Mao-Sheng; Cao, Li; Sun, Ya-Ping&lt;/Author&gt;&lt;Year&gt;2012&lt;/Year&gt;&lt;Details&gt;&lt;_accession_num&gt;WOS:000208982800004_x000d__x000a_ER&lt;/_accession_num&gt;&lt;_cited_count&gt;17&lt;/_cited_count&gt;&lt;_date_display&gt;2012, AUG&lt;/_date_display&gt;&lt;_doi&gt;10.1515/ntrev-2012-0023&lt;/_doi&gt;&lt;_isbn&gt;2191-9089&lt;/_isbn&gt;&lt;_issue&gt;4&lt;/_issue&gt;&lt;_journal&gt;NANOTECHNOLOGY REVIEWS&lt;/_journal&gt;&lt;_pages&gt;363-376&lt;/_pages&gt;&lt;_url&gt;http://gateway.isiknowledge.com/gateway/Gateway.cgi?GWVersion=2&amp;amp;SrcAuth=AegeanSoftware&amp;amp;SrcApp=NoteExpress&amp;amp;DestLinkType=FullRecord&amp;amp;DestApp=WOS&amp;amp;KeyUT=000208982800004&lt;/_url&gt;&lt;_volume&gt;1&lt;/_volume&gt;&lt;_created&gt;63574838&lt;/_created&gt;&lt;_modified&gt;63574838&lt;/_modified&gt;&lt;_db_provider&gt;ISI&lt;/_db_provider&gt;&lt;_impact_factor&gt;   3.639&lt;/_impact_factor&gt;&lt;_collection_scope&gt;SCIE;EI&lt;/_collection_scope&gt;&lt;/Details&gt;&lt;Extra&gt;&lt;DBUID&gt;{21D8B384-666A-48F6-BF0C-AF5E0ACF5A13}&lt;/DBUID&gt;&lt;/Extra&gt;&lt;/Item&gt;&lt;/References&gt;&lt;/Group&gt;&lt;/Citation&gt;_x000a_"/>
    <w:docVar w:name="NE.Ref{2A79E2CB-B22F-4891-9B42-8887A8A68750}" w:val=" ADDIN NE.Ref.{2A79E2CB-B22F-4891-9B42-8887A8A68750}&lt;Citation&gt;&lt;Group&gt;&lt;References&gt;&lt;Item&gt;&lt;ID&gt;7291&lt;/ID&gt;&lt;UID&gt;{DCE11D06-D226-47B2-AD19-37DB895A0B1C}&lt;/UID&gt;&lt;Title&gt;A consistent and accurate ab initio parametrization of density functional dispersion correction (DFT-D) for the 94 elements H-Pu&lt;/Title&gt;&lt;Template&gt;Journal Article&lt;/Template&gt;&lt;Star&gt;0&lt;/Star&gt;&lt;Tag&gt;0&lt;/Tag&gt;&lt;Author&gt;Grimme, Stefan; Antony, Jens; Ehrlich, Stephan; Krieg, Helge&lt;/Author&gt;&lt;Year&gt;2010&lt;/Year&gt;&lt;Details&gt;&lt;_accessed&gt;63191055&lt;/_accessed&gt;&lt;_collection_scope&gt;SCI;SCIE;EI&lt;/_collection_scope&gt;&lt;_created&gt;63191049&lt;/_created&gt;&lt;_impact_factor&gt;   2.997&lt;/_impact_factor&gt;&lt;_issue&gt;15&lt;/_issue&gt;&lt;_journal&gt;Journal of Chemical Physics&lt;/_journal&gt;&lt;_modified&gt;63191055&lt;/_modified&gt;&lt;_pages&gt;154104-0&lt;/_pages&gt;&lt;_volume&gt;132&lt;/_volume&gt;&lt;/Details&gt;&lt;Extra&gt;&lt;DBUID&gt;{21D8B384-666A-48F6-BF0C-AF5E0ACF5A13}&lt;/DBUID&gt;&lt;/Extra&gt;&lt;/Item&gt;&lt;/References&gt;&lt;/Group&gt;&lt;Group&gt;&lt;References&gt;&lt;Item&gt;&lt;ID&gt;7292&lt;/ID&gt;&lt;UID&gt;{C1506F24-E448-4714-A4F5-ED3D6E3BCB55}&lt;/UID&gt;&lt;Title&gt;Effect of the damping function in dispersion corrected density functional theory&lt;/Title&gt;&lt;Template&gt;Journal Article&lt;/Template&gt;&lt;Star&gt;0&lt;/Star&gt;&lt;Tag&gt;0&lt;/Tag&gt;&lt;Author&gt;Grimme, Stefan; Ehrlich, Stephan; Goerigk, Lars&lt;/Author&gt;&lt;Year&gt;2011&lt;/Year&gt;&lt;Details&gt;&lt;_accessed&gt;63191056&lt;/_accessed&gt;&lt;_collection_scope&gt;SCI;SCIE;EI&lt;/_collection_scope&gt;&lt;_created&gt;63191049&lt;/_created&gt;&lt;_impact_factor&gt;   3.194&lt;/_impact_factor&gt;&lt;_issue&gt;7&lt;/_issue&gt;&lt;_journal&gt;Journal of Computational Chemistry&lt;/_journal&gt;&lt;_modified&gt;63191056&lt;/_modified&gt;&lt;_pages&gt;1456-1465&lt;/_pages&gt;&lt;_volume&gt;32&lt;/_volume&gt;&lt;/Details&gt;&lt;Extra&gt;&lt;DBUID&gt;{21D8B384-666A-48F6-BF0C-AF5E0ACF5A13}&lt;/DBUID&gt;&lt;/Extra&gt;&lt;/Item&gt;&lt;/References&gt;&lt;/Group&gt;&lt;/Citation&gt;_x000a_"/>
    <w:docVar w:name="NE.Ref{2D6772B3-B1C4-413F-8FB5-0BDD10D3EA61}" w:val=" ADDIN NE.Ref.{2D6772B3-B1C4-413F-8FB5-0BDD10D3EA61}&lt;Citation&gt;&lt;Group&gt;&lt;References&gt;&lt;Item&gt;&lt;ID&gt;7305&lt;/ID&gt;&lt;UID&gt;{FD566B0A-B798-4BDE-B2B3-3EF6E1613907}&lt;/UID&gt;&lt;Title&gt;In situ X‐ray Diffraction Studies of Cation and Anion Intercalation into Graphitic Carbons for Electrochemical Energy Storage Applications&lt;/Title&gt;&lt;Template&gt;Journal Article&lt;/Template&gt;&lt;Star&gt;0&lt;/Star&gt;&lt;Tag&gt;0&lt;/Tag&gt;&lt;Author&gt;Placke, Tobias; Schmuelling, Guido; Kloepsch, Richard; Meister, Paul; Fromm, Olga; Hilbig, Peter; Meyer, Hinrich Wilhelm; Winter, Martin&lt;/Author&gt;&lt;Year&gt;2014&lt;/Year&gt;&lt;Details&gt;&lt;_created&gt;63218321&lt;/_created&gt;&lt;_impact_factor&gt;   1.240&lt;/_impact_factor&gt;&lt;_isbn&gt;0044-2313&lt;/_isbn&gt;&lt;_issue&gt;10&lt;/_issue&gt;&lt;_journal&gt;Zeitschrift für anorganische und allgemeine Chemie&lt;/_journal&gt;&lt;_modified&gt;63535554&lt;/_modified&gt;&lt;_pages&gt;1996-2006&lt;/_pages&gt;&lt;_volume&gt;640&lt;/_volume&gt;&lt;_accessed&gt;63574859&lt;/_accessed&gt;&lt;/Details&gt;&lt;Extra&gt;&lt;DBUID&gt;{21D8B384-666A-48F6-BF0C-AF5E0ACF5A13}&lt;/DBUID&gt;&lt;/Extra&gt;&lt;/Item&gt;&lt;/References&gt;&lt;/Group&gt;&lt;/Citation&gt;_x000a_"/>
    <w:docVar w:name="NE.Ref{2DA741FF-C732-4D26-925A-F0023E9A9FFD}" w:val=" ADDIN NE.Ref.{2DA741FF-C732-4D26-925A-F0023E9A9FFD}&lt;Citation&gt;&lt;Group&gt;&lt;References&gt;&lt;Item&gt;&lt;ID&gt;7349&lt;/ID&gt;&lt;UID&gt;{16939F28-BAC5-4E84-B229-64EA79EBE254}&lt;/UID&gt;&lt;Title&gt;Graphite Intercalation Compounds Derived by Green Chemistry as Oxygen Reduction Reaction Catalysts.&lt;/Title&gt;&lt;Template&gt;Journal Article&lt;/Template&gt;&lt;Star&gt;0&lt;/Star&gt;&lt;Tag&gt;0&lt;/Tag&gt;&lt;Author&gt;Zhao, Jianchao; Dumont, Joseph H; Martinez, Ulises; Macossay, Javier; Artyushkova, Kateryna; Atanassov, Plamen; Gupta, Gautam&lt;/Author&gt;&lt;Year&gt;2020&lt;/Year&gt;&lt;Details&gt;&lt;_accession_num&gt;MEDLINE:32840099_x000d__x000a_ER&lt;/_accession_num&gt;&lt;_collection_scope&gt;SCI;SCIE;EI&lt;/_collection_scope&gt;&lt;_created&gt;63519886&lt;/_created&gt;&lt;_date_display&gt;2020, 2020 Sep 23 (Epub 2020 Sep 09)&lt;/_date_display&gt;&lt;_db_provider&gt;ISI&lt;/_db_provider&gt;&lt;_doi&gt;10.1021/acsami.0c09204&lt;/_doi&gt;&lt;_impact_factor&gt;   8.758&lt;/_impact_factor&gt;&lt;_isbn&gt;1944-8252&lt;/_isbn&gt;&lt;_issue&gt;38&lt;/_issue&gt;&lt;_journal&gt;ACS applied materials &amp;amp; interfaces&lt;/_journal&gt;&lt;_modified&gt;63519886&lt;/_modified&gt;&lt;_url&gt;MEDLINE:32840099&lt;/_url&gt;&lt;_volume&gt;12&lt;/_volume&gt;&lt;/Details&gt;&lt;Extra&gt;&lt;DBUID&gt;{21D8B384-666A-48F6-BF0C-AF5E0ACF5A13}&lt;/DBUID&gt;&lt;/Extra&gt;&lt;/Item&gt;&lt;/References&gt;&lt;/Group&gt;&lt;/Citation&gt;_x000a_"/>
    <w:docVar w:name="NE.Ref{2DB29855-98B5-45D1-83FB-0F805F6DF6CE}" w:val=" ADDIN NE.Ref.{2DB29855-98B5-45D1-83FB-0F805F6DF6CE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2FD3D417-1FBC-4301-8877-6E06260C5481}" w:val=" ADDIN NE.Ref.{2FD3D417-1FBC-4301-8877-6E06260C5481}&lt;Citation&gt;&lt;Group&gt;&lt;References&gt;&lt;Item&gt;&lt;ID&gt;7296&lt;/ID&gt;&lt;UID&gt;{05FD8551-6C52-469F-B691-901B0C5E0727}&lt;/UID&gt;&lt;Title&gt;Self-Consistent Equations Including Exchange and Correlation Effects&lt;/Title&gt;&lt;Template&gt;Journal Article&lt;/Template&gt;&lt;Star&gt;0&lt;/Star&gt;&lt;Tag&gt;0&lt;/Tag&gt;&lt;Author&gt;Kohn, W; Sham, L J&lt;/Author&gt;&lt;Year&gt;1965&lt;/Year&gt;&lt;Details&gt;&lt;_created&gt;63191055&lt;/_created&gt;&lt;_issue&gt;4&lt;/_issue&gt;&lt;_journal&gt;Physical Review&lt;/_journal&gt;&lt;_modified&gt;63191055&lt;/_modified&gt;&lt;_pages&gt;1133-1142&lt;/_pages&gt;&lt;_volume&gt;140&lt;/_volume&gt;&lt;/Details&gt;&lt;Extra&gt;&lt;DBUID&gt;{21D8B384-666A-48F6-BF0C-AF5E0ACF5A13}&lt;/DBUID&gt;&lt;/Extra&gt;&lt;/Item&gt;&lt;/References&gt;&lt;/Group&gt;&lt;Group&gt;&lt;References&gt;&lt;Item&gt;&lt;ID&gt;7284&lt;/ID&gt;&lt;UID&gt;{8D749CF2-6B51-468D-9994-B2B539B075CA}&lt;/UID&gt;&lt;Title&gt;Inhomogeneous electron gas&lt;/Title&gt;&lt;Template&gt;Journal Article&lt;/Template&gt;&lt;Star&gt;0&lt;/Star&gt;&lt;Tag&gt;0&lt;/Tag&gt;&lt;Author&gt;Nityananda, Rajaram; Hohenberg, P; Kohn, W&lt;/Author&gt;&lt;Year&gt;1964&lt;/Year&gt;&lt;Details&gt;&lt;_accessed&gt;63191056&lt;/_accessed&gt;&lt;_created&gt;63191039&lt;/_created&gt;&lt;_issue&gt;8&lt;/_issue&gt;&lt;_journal&gt;Resonance&lt;/_journal&gt;&lt;_modified&gt;63191056&lt;/_modified&gt;&lt;_pages&gt;809-811&lt;/_pages&gt;&lt;_volume&gt;22&lt;/_volume&gt;&lt;/Details&gt;&lt;Extra&gt;&lt;DBUID&gt;{21D8B384-666A-48F6-BF0C-AF5E0ACF5A13}&lt;/DBUID&gt;&lt;/Extra&gt;&lt;/Item&gt;&lt;/References&gt;&lt;/Group&gt;&lt;/Citation&gt;_x000a_"/>
    <w:docVar w:name="NE.Ref{310265DB-1D74-46DC-A2A2-1C004F853BAC}" w:val=" ADDIN NE.Ref.{310265DB-1D74-46DC-A2A2-1C004F853BAC}&lt;Citation&gt;&lt;Group&gt;&lt;References&gt;&lt;Item&gt;&lt;ID&gt;7363&lt;/ID&gt;&lt;UID&gt;{99C423E9-2AA9-4264-BB47-49FE8E50DBFF}&lt;/UID&gt;&lt;Title&gt;Dual-ion batteries: The emerging alternative rechargeable batteries&lt;/Title&gt;&lt;Template&gt;Journal Article&lt;/Template&gt;&lt;Star&gt;0&lt;/Star&gt;&lt;Tag&gt;0&lt;/Tag&gt;&lt;Author&gt;Sui, Yiming; Liu, Chaofeng; Masse, Robert C; Neale, Zachary G; Atif, Muhammad; AlSalhi, Mohamad; Cao, Guozhong&lt;/Author&gt;&lt;Year&gt;2020&lt;/Year&gt;&lt;Details&gt;&lt;_accessed&gt;63572024&lt;/_accessed&gt;&lt;_accession_num&gt;WOS:000508681700001&lt;/_accession_num&gt;&lt;_author_adr&gt;[Sui, Yiming; Liu, Chaofeng; Masse, Robert C.; Neale, Zachary G.; Cao, Guozhong] Univ Washington, Dept Mat Sci &amp;amp; Engn, Seattle, WA 98195 USA. [Atif, Muhammad; AlSalhi, Mohamad] King Saud Univ, Coll Sci, Phys &amp;amp; Astron Dept, Riyadh 11451, Saudi Arabia.&lt;/_author_adr&gt;&lt;_cited_count&gt;13&lt;/_cited_count&gt;&lt;_created&gt;63535821&lt;/_created&gt;&lt;_custom4&gt;Cao, GZ (corresponding author), Univ Washington, Dept Mat Sci &amp;amp; Engn, Seattle, WA 98195 USA._x000d__x000a_gzcao@uw.edu&lt;/_custom4&gt;&lt;_date_display&gt;2020, MAR&lt;/_date_display&gt;&lt;_db_provider&gt;ISI&lt;/_db_provider&gt;&lt;_doi&gt;10.1016/j.ensm.2019.11.003&lt;/_doi&gt;&lt;_funding&gt;National Science FoundationNational Science Foundation (NSF) [CBET_x000d__x000a_   1803256]; International Scientific Partnership Program ISPP at King Saud_x000d__x000a_   University [ISPP-139]&lt;/_funding&gt;&lt;_impact_factor&gt;  16.280&lt;/_impact_factor&gt;&lt;_isbn&gt;2405-8297&lt;/_isbn&gt;&lt;_journal&gt;ENERGY STORAGE MATERIALS&lt;/_journal&gt;&lt;_keywords&gt;Dual-ion batteries; Anion intercalation; Graphite; Electrodes; Electrolytes; Energy storage&lt;/_keywords&gt;&lt;_language&gt;English&lt;/_language&gt;&lt;_modified&gt;63566014&lt;/_modified&gt;&lt;_ori_publication&gt;ELSEVIER&lt;/_ori_publication&gt;&lt;_pages&gt;1-32&lt;/_pages&gt;&lt;_place_published&gt;RADARWEG 29, 1043 NX AMSTERDAM, NETHERLANDS&lt;/_place_published&gt;&lt;_ref_count&gt;360&lt;/_ref_count&gt;&lt;_subject&gt;Chemistry; Science &amp;amp; Technology - Other Topics; Materials Science&lt;/_subject&gt;&lt;_type_work&gt;Review&lt;/_type_work&gt;&lt;_url&gt;http://gateway.isiknowledge.com/gateway/Gateway.cgi?GWVersion=2&amp;amp;SrcAuth=AegeanSoftware&amp;amp;SrcApp=NoteExpress&amp;amp;DestLinkType=FullRecord&amp;amp;DestApp=WOS&amp;amp;KeyUT=000508681700001&lt;/_url&gt;&lt;_volume&gt;25&lt;/_volume&gt;&lt;/Details&gt;&lt;Extra&gt;&lt;DBUID&gt;{21D8B384-666A-48F6-BF0C-AF5E0ACF5A13}&lt;/DBUID&gt;&lt;/Extra&gt;&lt;/Item&gt;&lt;/References&gt;&lt;/Group&gt;&lt;/Citation&gt;_x000a_"/>
    <w:docVar w:name="NE.Ref{326DC928-886A-4ED5-AD50-1C2DDF9E0C6D}" w:val=" ADDIN NE.Ref.{326DC928-886A-4ED5-AD50-1C2DDF9E0C6D}&lt;Citation&gt;&lt;Group&gt;&lt;References&gt;&lt;Item&gt;&lt;ID&gt;5076&lt;/ID&gt;&lt;UID&gt;{B7AB8A7B-EC89-4221-9851-6124F3EFA353}&lt;/UID&gt;&lt;Title&gt;Challenges for Rechargeable Li Batteries†&lt;/Title&gt;&lt;Template&gt;Journal Article&lt;/Template&gt;&lt;Star&gt;0&lt;/Star&gt;&lt;Tag&gt;0&lt;/Tag&gt;&lt;Author&gt;Goodenough, John B; Kim, Youngsik&lt;/Author&gt;&lt;Year&gt;2010&lt;/Year&gt;&lt;Details&gt;&lt;_accessed&gt;62422609&lt;/_accessed&gt;&lt;_collection_scope&gt;EI;SCI;SCIE;&lt;/_collection_scope&gt;&lt;_created&gt;62422609&lt;/_created&gt;&lt;_date&gt;57911040&lt;/_date&gt;&lt;_db_updated&gt;CrossRef&lt;/_db_updated&gt;&lt;_doi&gt;10.1021/cm901452z&lt;/_doi&gt;&lt;_impact_factor&gt;   9.567&lt;/_impact_factor&gt;&lt;_isbn&gt;0897-4756&lt;/_isbn&gt;&lt;_issue&gt;3&lt;/_issue&gt;&lt;_journal&gt;Chemistry of Materials&lt;/_journal&gt;&lt;_modified&gt;63566012&lt;/_modified&gt;&lt;_pages&gt;587-603&lt;/_pages&gt;&lt;_tertiary_title&gt;Chem. Mater.&lt;/_tertiary_title&gt;&lt;_url&gt;http://pubs.acs.org/doi/abs/10.1021/cm901452z_x000d__x000a_http://pubs.acs.org/doi/pdf/10.1021/cm901452z&lt;/_url&gt;&lt;_volume&gt;22&lt;/_volume&gt;&lt;/Details&gt;&lt;Extra&gt;&lt;DBUID&gt;{21D8B384-666A-48F6-BF0C-AF5E0ACF5A13}&lt;/DBUID&gt;&lt;/Extra&gt;&lt;/Item&gt;&lt;/References&gt;&lt;/Group&gt;&lt;Group&gt;&lt;References&gt;&lt;Item&gt;&lt;ID&gt;7349&lt;/ID&gt;&lt;UID&gt;{16939F28-BAC5-4E84-B229-64EA79EBE254}&lt;/UID&gt;&lt;Title&gt;Graphite Intercalation Compounds Derived by Green Chemistry as Oxygen Reduction Reaction Catalysts.&lt;/Title&gt;&lt;Template&gt;Journal Article&lt;/Template&gt;&lt;Star&gt;0&lt;/Star&gt;&lt;Tag&gt;0&lt;/Tag&gt;&lt;Author&gt;Zhao, Jianchao; Dumont, Joseph H; Martinez, Ulises; Macossay, Javier; Artyushkova, Kateryna; Atanassov, Plamen; Gupta, Gautam&lt;/Author&gt;&lt;Year&gt;2020&lt;/Year&gt;&lt;Details&gt;&lt;_accession_num&gt;MEDLINE:32840099_x000d__x000a_ER&lt;/_accession_num&gt;&lt;_collection_scope&gt;SCI;SCIE;EI&lt;/_collection_scope&gt;&lt;_created&gt;63519886&lt;/_created&gt;&lt;_date_display&gt;2020, 2020 Sep 23 (Epub 2020 Sep 09)&lt;/_date_display&gt;&lt;_db_provider&gt;ISI&lt;/_db_provider&gt;&lt;_doi&gt;10.1021/acsami.0c09204&lt;/_doi&gt;&lt;_impact_factor&gt;   8.758&lt;/_impact_factor&gt;&lt;_isbn&gt;1944-8252&lt;/_isbn&gt;&lt;_issue&gt;38&lt;/_issue&gt;&lt;_journal&gt;ACS applied materials &amp;amp; interfaces&lt;/_journal&gt;&lt;_modified&gt;63566016&lt;/_modified&gt;&lt;_url&gt;MEDLINE:32840099&lt;/_url&gt;&lt;_volume&gt;12&lt;/_volume&gt;&lt;/Details&gt;&lt;Extra&gt;&lt;DBUID&gt;{21D8B384-666A-48F6-BF0C-AF5E0ACF5A13}&lt;/DBUID&gt;&lt;/Extra&gt;&lt;/Item&gt;&lt;/References&gt;&lt;/Group&gt;&lt;Group&gt;&lt;References&gt;&lt;Item&gt;&lt;ID&gt;7350&lt;/ID&gt;&lt;UID&gt;{80AE096D-178E-4019-BCBD-1AB123D00736}&lt;/UID&gt;&lt;Title&gt;Superconductivity in the intercalated graphite compounds C(6)Yb and C(6)Ca&lt;/Title&gt;&lt;Template&gt;Journal Article&lt;/Template&gt;&lt;Star&gt;0&lt;/Star&gt;&lt;Tag&gt;0&lt;/Tag&gt;&lt;Author&gt;Weller, T E; Ellerby, M; Saxena, S S; Smith, R P; Skipper, N T&lt;/Author&gt;&lt;Year&gt;2005&lt;/Year&gt;&lt;Details&gt;&lt;_accession_num&gt;WOS:000234888200019&lt;/_accession_num&gt;&lt;_author_adr&gt;UCL, Dept Phys &amp;amp; Astron, London WC1E 6BT, England. Univ Cambridge, Cavendish Lab, Cambridge CB3 0HE, England.&lt;/_author_adr&gt;&lt;_cited_count&gt;502&lt;/_cited_count&gt;&lt;_collection_scope&gt;SCI;SCIE&lt;/_collection_scope&gt;&lt;_created&gt;63519912&lt;/_created&gt;&lt;_custom4&gt;Weller, TE (corresponding author), UCL, Dept Phys &amp;amp; Astron, Gower St, London WC1E 6BT, England._x000d__x000a_mark.ellerby@ucl.ac.uk; sss21@cam.ac.uk&lt;/_custom4&gt;&lt;_date_display&gt;2005, OCT&lt;/_date_display&gt;&lt;_db_provider&gt;ISI&lt;/_db_provider&gt;&lt;_doi&gt;10.1038/nphys0010&lt;/_doi&gt;&lt;_impact_factor&gt;  19.256&lt;/_impact_factor&gt;&lt;_isbn&gt;1745-2473&lt;/_isbn&gt;&lt;_issue&gt;1&lt;/_issue&gt;&lt;_journal&gt;NATURE PHYSICS&lt;/_journal&gt;&lt;_language&gt;English&lt;/_language&gt;&lt;_modified&gt;63523002&lt;/_modified&gt;&lt;_ori_publication&gt;NATURE PUBLISHING GROUP&lt;/_ori_publication&gt;&lt;_pages&gt;39-41&lt;/_pages&gt;&lt;_place_published&gt;MACMILLAN BUILDING, 4 CRINAN ST, LONDON N1 9XW, ENGLAND&lt;/_place_published&gt;&lt;_ref_count&gt;21&lt;/_ref_count&gt;&lt;_subject&gt;Physics&lt;/_subject&gt;&lt;_type_work&gt;Article&lt;/_type_work&gt;&lt;_url&gt;http://gateway.isiknowledge.com/gateway/Gateway.cgi?GWVersion=2&amp;amp;SrcAuth=AegeanSoftware&amp;amp;SrcApp=NoteExpress&amp;amp;DestLinkType=FullRecord&amp;amp;DestApp=WOS&amp;amp;KeyUT=000234888200019&lt;/_url&gt;&lt;_volume&gt;1&lt;/_volume&gt;&lt;/Details&gt;&lt;Extra&gt;&lt;DBUID&gt;{21D8B384-666A-48F6-BF0C-AF5E0ACF5A13}&lt;/DBUID&gt;&lt;/Extra&gt;&lt;/Item&gt;&lt;/References&gt;&lt;/Group&gt;&lt;Group&gt;&lt;References&gt;&lt;Item&gt;&lt;ID&gt;7302&lt;/ID&gt;&lt;UID&gt;{24801F60-1204-4E34-9C16-54BDBE7FC885}&lt;/UID&gt;&lt;Title&gt;Environmentally stable macroscopic graphene film with specific electrical conductivity exceeding metals&lt;/Title&gt;&lt;Template&gt;Journal Article&lt;/Template&gt;&lt;Star&gt;0&lt;/Star&gt;&lt;Tag&gt;0&lt;/Tag&gt;&lt;Author&gt;Liu, Yingjun; Yang, Mincheng; Pang, Kai; Wang, Fang; Xu, Zhen; Gao, Weiwei; Gao, Chao&lt;/Author&gt;&lt;Year&gt;2020&lt;/Year&gt;&lt;Details&gt;&lt;_collection_scope&gt;SCI;SCIE;EI&lt;/_collection_scope&gt;&lt;_created&gt;63216838&lt;/_created&gt;&lt;_impact_factor&gt;   8.821&lt;/_impact_factor&gt;&lt;_isbn&gt;0008-6223&lt;/_isbn&gt;&lt;_journal&gt;Carbon&lt;/_journal&gt;&lt;_modified&gt;63519947&lt;/_modified&gt;&lt;_pages&gt;205-211&lt;/_pages&gt;&lt;_volume&gt;156&lt;/_volume&gt;&lt;/Details&gt;&lt;Extra&gt;&lt;DBUID&gt;{21D8B384-666A-48F6-BF0C-AF5E0ACF5A13}&lt;/DBUID&gt;&lt;/Extra&gt;&lt;/Item&gt;&lt;/References&gt;&lt;/Group&gt;&lt;/Citation&gt;_x000a_"/>
    <w:docVar w:name="NE.Ref{327357BA-A6DE-4FA7-9A6E-78631611BEA3}" w:val=" ADDIN NE.Ref.{327357BA-A6DE-4FA7-9A6E-78631611BEA3}&lt;Citation&gt;&lt;Group&gt;&lt;References&gt;&lt;Item&gt;&lt;ID&gt;7290&lt;/ID&gt;&lt;UID&gt;{98580C35-55DA-4B89-8134-F76F3F4309BC}&lt;/UID&gt;&lt;Title&gt;Projector Augmented-Wave Method&lt;/Title&gt;&lt;Template&gt;Journal Article&lt;/Template&gt;&lt;Star&gt;0&lt;/Star&gt;&lt;Tag&gt;0&lt;/Tag&gt;&lt;Author&gt;Chl, P E Bl O&lt;/Author&gt;&lt;Year&gt;1994&lt;/Year&gt;&lt;Details&gt;&lt;_created&gt;63191049&lt;/_created&gt;&lt;_issue&gt;24&lt;/_issue&gt;&lt;_journal&gt;Phys Rev B Condens Matter&lt;/_journal&gt;&lt;_modified&gt;63191060&lt;/_modified&gt;&lt;_pages&gt;17953-17979&lt;/_pages&gt;&lt;_volume&gt;50&lt;/_volume&gt;&lt;/Details&gt;&lt;Extra&gt;&lt;DBUID&gt;{21D8B384-666A-48F6-BF0C-AF5E0ACF5A13}&lt;/DBUID&gt;&lt;/Extra&gt;&lt;/Item&gt;&lt;/References&gt;&lt;/Group&gt;&lt;/Citation&gt;_x000a_"/>
    <w:docVar w:name="NE.Ref{3D4DA96B-4CDF-468B-9342-CE5FE7743AA3}" w:val=" ADDIN NE.Ref.{3D4DA96B-4CDF-468B-9342-CE5FE7743AA3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4335EE38-8EA2-4B87-B3D1-EB73AC15359B}" w:val=" ADDIN NE.Ref.{4335EE38-8EA2-4B87-B3D1-EB73AC15359B}&lt;Citation&gt;&lt;Group&gt;&lt;References&gt;&lt;Item&gt;&lt;ID&gt;7307&lt;/ID&gt;&lt;UID&gt;{2A07B1AD-E8D4-4C42-8ED1-03899D91A830}&lt;/UID&gt;&lt;Title&gt;An ultrafast rechargeable aluminium-ion battery&lt;/Title&gt;&lt;Template&gt;Journal Article&lt;/Template&gt;&lt;Star&gt;0&lt;/Star&gt;&lt;Tag&gt;0&lt;/Tag&gt;&lt;Author&gt;Lin, Mengchang; Gong, M; Lu, Bingan; Wu, Yingpeng; Wang, Di Yan; Guan, Mingyun; Angell, Michael; Chen, Changxin; Yang, Jiang; Hwang, Bingjoe&lt;/Author&gt;&lt;Year&gt;2015&lt;/Year&gt;&lt;Details&gt;&lt;_collection_scope&gt;SCI;SCIE&lt;/_collection_scope&gt;&lt;_created&gt;63223264&lt;/_created&gt;&lt;_impact_factor&gt;  42.778&lt;/_impact_factor&gt;&lt;_issue&gt;7547&lt;/_issue&gt;&lt;_journal&gt;Nature&lt;/_journal&gt;&lt;_modified&gt;63566044&lt;/_modified&gt;&lt;_pages&gt;324-328&lt;/_pages&gt;&lt;_volume&gt;520&lt;/_volume&gt;&lt;/Details&gt;&lt;Extra&gt;&lt;DBUID&gt;{21D8B384-666A-48F6-BF0C-AF5E0ACF5A13}&lt;/DBUID&gt;&lt;/Extra&gt;&lt;/Item&gt;&lt;/References&gt;&lt;/Group&gt;&lt;Group&gt;&lt;References&gt;&lt;Item&gt;&lt;ID&gt;7308&lt;/ID&gt;&lt;UID&gt;{13AA0C6A-9CAB-407D-A008-CE3F452C7E40}&lt;/UID&gt;&lt;Title&gt;Insights into the reversibility of aluminum graphite batteries&lt;/Title&gt;&lt;Template&gt;Journal Article&lt;/Template&gt;&lt;Star&gt;0&lt;/Star&gt;&lt;Tag&gt;0&lt;/Tag&gt;&lt;Author&gt;Elia, Giuseppe Antonio; Hasa, Ivana; Greco, Giorgia; Diemant, Thomas; Marquardt, Krystan; Hoeppner, Katrin; Behm, R Jurgen; Hoell, Armin; Passerini, Stefano; Hahn, Robert&lt;/Author&gt;&lt;Year&gt;2017&lt;/Year&gt;&lt;Details&gt;&lt;_created&gt;63223267&lt;/_created&gt;&lt;_issue&gt;20&lt;/_issue&gt;&lt;_journal&gt;Journal of Materials Chemistry&lt;/_journal&gt;&lt;_modified&gt;63277910&lt;/_modified&gt;&lt;_pages&gt;9682-9690&lt;/_pages&gt;&lt;_volume&gt;5&lt;/_volume&gt;&lt;/Details&gt;&lt;Extra&gt;&lt;DBUID&gt;{21D8B384-666A-48F6-BF0C-AF5E0ACF5A13}&lt;/DBUID&gt;&lt;/Extra&gt;&lt;/Item&gt;&lt;/References&gt;&lt;/Group&gt;&lt;Group&gt;&lt;References&gt;&lt;Item&gt;&lt;ID&gt;7309&lt;/ID&gt;&lt;UID&gt;{F15AB83C-617A-472D-BC49-9FAADA7C1CE3}&lt;/UID&gt;&lt;Title&gt;Comparison of carbon materials as cathodes for the aluminium-ion battery&lt;/Title&gt;&lt;Template&gt;Journal Article&lt;/Template&gt;&lt;Star&gt;0&lt;/Star&gt;&lt;Tag&gt;0&lt;/Tag&gt;&lt;Author&gt;Mckerracher, R D; Holland, Alexander; Cruden, Andrew; Wills, R G A&lt;/Author&gt;&lt;Year&gt;2019&lt;/Year&gt;&lt;Details&gt;&lt;_collection_scope&gt;SCI;SCIE;EI&lt;/_collection_scope&gt;&lt;_created&gt;63223268&lt;/_created&gt;&lt;_impact_factor&gt;   8.821&lt;/_impact_factor&gt;&lt;_journal&gt;Carbon&lt;/_journal&gt;&lt;_modified&gt;63566043&lt;/_modified&gt;&lt;_pages&gt;333-341&lt;/_pages&gt;&lt;_volume&gt;144&lt;/_volume&gt;&lt;/Details&gt;&lt;Extra&gt;&lt;DBUID&gt;{21D8B384-666A-48F6-BF0C-AF5E0ACF5A13}&lt;/DBUID&gt;&lt;/Extra&gt;&lt;/Item&gt;&lt;/References&gt;&lt;/Group&gt;&lt;/Citation&gt;_x000a_"/>
    <w:docVar w:name="NE.Ref{44B7D0AD-6FBB-4648-AB9D-EB6F4338CAEA}" w:val=" ADDIN NE.Ref.{44B7D0AD-6FBB-4648-AB9D-EB6F4338CAEA}&lt;Citation&gt;&lt;Group&gt;&lt;References&gt;&lt;Item&gt;&lt;ID&gt;7283&lt;/ID&gt;&lt;UID&gt;{3A64DCE8-9FBF-4706-8206-A94E3250DAA2}&lt;/UID&gt;&lt;Title&gt;Electrochemical intercalation of PF6 into graphite&lt;/Title&gt;&lt;Template&gt;Journal Article&lt;/Template&gt;&lt;Star&gt;0&lt;/Star&gt;&lt;Tag&gt;0&lt;/Tag&gt;&lt;Author&gt;Seel, J A; Dahn, J R&lt;/Author&gt;&lt;Year&gt;2000&lt;/Year&gt;&lt;Details&gt;&lt;_collection_scope&gt;SCI;SCIE;EI&lt;/_collection_scope&gt;&lt;_created&gt;63191024&lt;/_created&gt;&lt;_impact_factor&gt;   3.721&lt;/_impact_factor&gt;&lt;_issue&gt;3&lt;/_issue&gt;&lt;_journal&gt;Journal of The Electrochemical Society&lt;/_journal&gt;&lt;_modified&gt;63566047&lt;/_modified&gt;&lt;_pages&gt;892-898&lt;/_pages&gt;&lt;_volume&gt;147&lt;/_volume&gt;&lt;/Details&gt;&lt;Extra&gt;&lt;DBUID&gt;{21D8B384-666A-48F6-BF0C-AF5E0ACF5A13}&lt;/DBUID&gt;&lt;/Extra&gt;&lt;/Item&gt;&lt;/References&gt;&lt;/Group&gt;&lt;Group&gt;&lt;References&gt;&lt;Item&gt;&lt;ID&gt;7282&lt;/ID&gt;&lt;UID&gt;{22E99133-99C1-496D-B5DA-C69A951A98E7}&lt;/UID&gt;&lt;Title&gt;Sodium intercalation chemistry in graphite&lt;/Title&gt;&lt;Template&gt;Journal Article&lt;/Template&gt;&lt;Star&gt;0&lt;/Star&gt;&lt;Tag&gt;0&lt;/Tag&gt;&lt;Author&gt;Kim, Haegyeom; Hong, Jihyun; Yoon, Gabin; Kim, Hyunchul; Park, Kyuyoung; Park, Minsik; Yoon, Wonsub; Kang, Kisuk&lt;/Author&gt;&lt;Year&gt;2015&lt;/Year&gt;&lt;Details&gt;&lt;_created&gt;63191023&lt;/_created&gt;&lt;_issue&gt;10&lt;/_issue&gt;&lt;_journal&gt;Energy and Environmental Science&lt;/_journal&gt;&lt;_modified&gt;63277910&lt;/_modified&gt;&lt;_pages&gt;2963-2969&lt;/_pages&gt;&lt;_volume&gt;8&lt;/_volume&gt;&lt;/Details&gt;&lt;Extra&gt;&lt;DBUID&gt;{21D8B384-666A-48F6-BF0C-AF5E0ACF5A13}&lt;/DBUID&gt;&lt;/Extra&gt;&lt;/Item&gt;&lt;/References&gt;&lt;/Group&gt;&lt;/Citation&gt;_x000a_"/>
    <w:docVar w:name="NE.Ref{4726958C-15FA-4530-9A03-68774A8C129C}" w:val=" ADDIN NE.Ref.{4726958C-15FA-4530-9A03-68774A8C129C}&lt;Citation&gt;&lt;Group&gt;&lt;References&gt;&lt;Item&gt;&lt;ID&gt;7363&lt;/ID&gt;&lt;UID&gt;{99C423E9-2AA9-4264-BB47-49FE8E50DBFF}&lt;/UID&gt;&lt;Title&gt;Dual-ion batteries: The emerging alternative rechargeable batteries&lt;/Title&gt;&lt;Template&gt;Journal Article&lt;/Template&gt;&lt;Star&gt;0&lt;/Star&gt;&lt;Tag&gt;0&lt;/Tag&gt;&lt;Author&gt;Sui, Yiming; Liu, Chaofeng; Masse, Robert C; Neale, Zachary G; Atif, Muhammad; AlSalhi, Mohamad; Cao, Guozhong&lt;/Author&gt;&lt;Year&gt;2020&lt;/Year&gt;&lt;Details&gt;&lt;_accessed&gt;63572024&lt;/_accessed&gt;&lt;_accession_num&gt;WOS:000508681700001&lt;/_accession_num&gt;&lt;_author_adr&gt;[Sui, Yiming; Liu, Chaofeng; Masse, Robert C.; Neale, Zachary G.; Cao, Guozhong] Univ Washington, Dept Mat Sci &amp;amp; Engn, Seattle, WA 98195 USA. [Atif, Muhammad; AlSalhi, Mohamad] King Saud Univ, Coll Sci, Phys &amp;amp; Astron Dept, Riyadh 11451, Saudi Arabia.&lt;/_author_adr&gt;&lt;_cited_count&gt;13&lt;/_cited_count&gt;&lt;_created&gt;63535821&lt;/_created&gt;&lt;_custom4&gt;Cao, GZ (corresponding author), Univ Washington, Dept Mat Sci &amp;amp; Engn, Seattle, WA 98195 USA._x000d__x000a_gzcao@uw.edu&lt;/_custom4&gt;&lt;_date_display&gt;2020, MAR&lt;/_date_display&gt;&lt;_db_provider&gt;ISI&lt;/_db_provider&gt;&lt;_doi&gt;10.1016/j.ensm.2019.11.003&lt;/_doi&gt;&lt;_funding&gt;National Science FoundationNational Science Foundation (NSF) [CBET_x000d__x000a_   1803256]; International Scientific Partnership Program ISPP at King Saud_x000d__x000a_   University [ISPP-139]&lt;/_funding&gt;&lt;_impact_factor&gt;  16.280&lt;/_impact_factor&gt;&lt;_isbn&gt;2405-8297&lt;/_isbn&gt;&lt;_journal&gt;ENERGY STORAGE MATERIALS&lt;/_journal&gt;&lt;_keywords&gt;Dual-ion batteries; Anion intercalation; Graphite; Electrodes; Electrolytes; Energy storage&lt;/_keywords&gt;&lt;_language&gt;English&lt;/_language&gt;&lt;_modified&gt;63566014&lt;/_modified&gt;&lt;_ori_publication&gt;ELSEVIER&lt;/_ori_publication&gt;&lt;_pages&gt;1-32&lt;/_pages&gt;&lt;_place_published&gt;RADARWEG 29, 1043 NX AMSTERDAM, NETHERLANDS&lt;/_place_published&gt;&lt;_ref_count&gt;360&lt;/_ref_count&gt;&lt;_subject&gt;Chemistry; Science &amp;amp; Technology - Other Topics; Materials Science&lt;/_subject&gt;&lt;_type_work&gt;Review&lt;/_type_work&gt;&lt;_url&gt;http://gateway.isiknowledge.com/gateway/Gateway.cgi?GWVersion=2&amp;amp;SrcAuth=AegeanSoftware&amp;amp;SrcApp=NoteExpress&amp;amp;DestLinkType=FullRecord&amp;amp;DestApp=WOS&amp;amp;KeyUT=000508681700001&lt;/_url&gt;&lt;_volume&gt;25&lt;/_volume&gt;&lt;/Details&gt;&lt;Extra&gt;&lt;DBUID&gt;{21D8B384-666A-48F6-BF0C-AF5E0ACF5A13}&lt;/DBUID&gt;&lt;/Extra&gt;&lt;/Item&gt;&lt;/References&gt;&lt;/Group&gt;&lt;/Citation&gt;_x000a_"/>
    <w:docVar w:name="NE.Ref{4727ACF0-7741-4FFC-8454-2056AAA94201}" w:val=" ADDIN NE.Ref.{4727ACF0-7741-4FFC-8454-2056AAA94201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49F2A14D-3AA6-4FCF-BD1C-817D092E41BA}" w:val=" ADDIN NE.Ref.{49F2A14D-3AA6-4FCF-BD1C-817D092E41BA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4B1F0A01-D39D-4539-88E0-6BEAEBD0A567}" w:val=" ADDIN NE.Ref.{4B1F0A01-D39D-4539-88E0-6BEAEBD0A567}&lt;Citation&gt;&lt;Group&gt;&lt;References&gt;&lt;Item&gt;&lt;ID&gt;7295&lt;/ID&gt;&lt;UID&gt;{3B0C963D-A7E4-40CD-8244-31C7365F8FAA}&lt;/UID&gt;&lt;Title&gt;Generalized Gradient Approximation Made Simple&lt;/Title&gt;&lt;Template&gt;Journal Article&lt;/Template&gt;&lt;Star&gt;0&lt;/Star&gt;&lt;Tag&gt;0&lt;/Tag&gt;&lt;Author&gt;Perdew, John P; Burke, Kieron; Ernzerhof, Matthias&lt;/Author&gt;&lt;Year&gt;1996&lt;/Year&gt;&lt;Details&gt;&lt;_collection_scope&gt;SCI;SCIE;EI&lt;/_collection_scope&gt;&lt;_created&gt;63191053&lt;/_created&gt;&lt;_impact_factor&gt;   9.227&lt;/_impact_factor&gt;&lt;_issue&gt;18&lt;/_issue&gt;&lt;_journal&gt;Physical Review Letters&lt;/_journal&gt;&lt;_modified&gt;63191059&lt;/_modified&gt;&lt;_pages&gt;3865-3868&lt;/_pages&gt;&lt;_volume&gt;77&lt;/_volume&gt;&lt;/Details&gt;&lt;Extra&gt;&lt;DBUID&gt;{21D8B384-666A-48F6-BF0C-AF5E0ACF5A13}&lt;/DBUID&gt;&lt;/Extra&gt;&lt;/Item&gt;&lt;/References&gt;&lt;/Group&gt;&lt;/Citation&gt;_x000a_"/>
    <w:docVar w:name="NE.Ref{597B018D-B262-4931-956F-0696DEBA2203}" w:val=" ADDIN NE.Ref.{597B018D-B262-4931-956F-0696DEBA2203}&lt;Citation&gt;&lt;Group&gt;&lt;References&gt;&lt;Item&gt;&lt;ID&gt;7396&lt;/ID&gt;&lt;UID&gt;{A3376349-8885-49B0-B6CB-FC4EE13401E3}&lt;/UID&gt;&lt;Title&gt;High-efficiency transformation of amorphous carbon into graphite nanoflakes for stable aluminum-ion battery cathodes&lt;/Title&gt;&lt;Template&gt;Journal Article&lt;/Template&gt;&lt;Star&gt;0&lt;/Star&gt;&lt;Tag&gt;0&lt;/Tag&gt;&lt;Author&gt;Tu, Jiguo; Wang, Junxiang; Li, Shijie; Song, Wei-Li; Wang, Mingyong; Zhu, Hongmin; Jiao, Shuqiang&lt;/Author&gt;&lt;Year&gt;2019&lt;/Year&gt;&lt;Details&gt;&lt;_accession_num&gt;WOS:000474160000011&lt;/_accession_num&gt;&lt;_cited_count&gt;7&lt;/_cited_count&gt;&lt;_date_display&gt;2019, JUL 14&lt;/_date_display&gt;&lt;_doi&gt;10.1039/c9nr03112j&lt;/_doi&gt;&lt;_isbn&gt;2040-3364&lt;/_isbn&gt;&lt;_issue&gt;26&lt;/_issue&gt;&lt;_journal&gt;NANOSCALE&lt;/_journal&gt;&lt;_pages&gt;12537-12546&lt;/_pages&gt;&lt;_url&gt;http://gateway.isiknowledge.com/gateway/Gateway.cgi?GWVersion=2&amp;amp;SrcAuth=AegeanSoftware&amp;amp;SrcApp=NoteExpress&amp;amp;DestLinkType=FullRecord&amp;amp;DestApp=WOS&amp;amp;KeyUT=000474160000011&lt;/_url&gt;&lt;_volume&gt;11&lt;/_volume&gt;&lt;_created&gt;63574838&lt;/_created&gt;&lt;_modified&gt;63574841&lt;/_modified&gt;&lt;_db_provider&gt;ISI&lt;/_db_provider&gt;&lt;_impact_factor&gt;   6.895&lt;/_impact_factor&gt;&lt;_collection_scope&gt;SCI;SCIE;EI&lt;/_collection_scope&gt;&lt;_accessed&gt;63574863&lt;/_accessed&gt;&lt;/Details&gt;&lt;Extra&gt;&lt;DBUID&gt;{21D8B384-666A-48F6-BF0C-AF5E0ACF5A13}&lt;/DBUID&gt;&lt;/Extra&gt;&lt;/Item&gt;&lt;/References&gt;&lt;/Group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Group&gt;&lt;References&gt;&lt;Item&gt;&lt;ID&gt;7399&lt;/ID&gt;&lt;UID&gt;{CDAA4810-5EBF-41C4-844C-7236F8FF5CE6}&lt;/UID&gt;&lt;Title&gt;Carbon Nanosheets for Polymeric Nanocomposites with High Thermal Conductivity&lt;/Title&gt;&lt;Template&gt;Journal Article&lt;/Template&gt;&lt;Star&gt;0&lt;/Star&gt;&lt;Tag&gt;0&lt;/Tag&gt;&lt;Author&gt;Veca, L Monica; Meziani, Mohommed J; Wang, Wei; Wang, Xin; Lu, Fushen; Zhang, Puyu; Lin, Yi; Fee, Robert; Connell, John W; Sun, Ya-Ping&lt;/Author&gt;&lt;Year&gt;2009&lt;/Year&gt;&lt;Details&gt;&lt;_accession_num&gt;WOS:000266532000015_x000d__x000a_ER&lt;/_accession_num&gt;&lt;_date_display&gt;2009, MAY 25&lt;/_date_display&gt;&lt;_doi&gt;10.1002/adma.200802317&lt;/_doi&gt;&lt;_isbn&gt;0935-9648&lt;/_isbn&gt;&lt;_issue&gt;20&lt;/_issue&gt;&lt;_journal&gt;ADVANCED MATERIALS&lt;/_journal&gt;&lt;_pages&gt;2088-2092&lt;/_pages&gt;&lt;_url&gt;http://gateway.isiknowledge.com/gateway/Gateway.cgi?GWVersion=2&amp;amp;SrcAuth=AegeanSoftware&amp;amp;SrcApp=NoteExpress&amp;amp;DestLinkType=FullRecord&amp;amp;DestApp=WOS&amp;amp;KeyUT=000266532000015&lt;/_url&gt;&lt;_volume&gt;21&lt;/_volume&gt;&lt;_created&gt;63574843&lt;/_created&gt;&lt;_modified&gt;63574843&lt;/_modified&gt;&lt;_db_provider&gt;ISI&lt;/_db_provider&gt;&lt;_impact_factor&gt;  27.398&lt;/_impact_factor&gt;&lt;_collection_scope&gt;SCI;SCIE;EI&lt;/_collection_scope&gt;&lt;/Details&gt;&lt;Extra&gt;&lt;DBUID&gt;{21D8B384-666A-48F6-BF0C-AF5E0ACF5A13}&lt;/DBUID&gt;&lt;/Extra&gt;&lt;/Item&gt;&lt;/References&gt;&lt;/Group&gt;&lt;/Citation&gt;_x000a_"/>
    <w:docVar w:name="NE.Ref{59E143FC-EB8A-4C28-8E9C-CC5DF0921682}" w:val=" ADDIN NE.Ref.{59E143FC-EB8A-4C28-8E9C-CC5DF0921682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5ACA9C9C-5681-4016-ADEC-896BFC7F6DD7}" w:val=" ADDIN NE.Ref.{5ACA9C9C-5681-4016-ADEC-896BFC7F6DD7}&lt;Citation&gt;&lt;Group&gt;&lt;References&gt;&lt;Item&gt;&lt;ID&gt;7301&lt;/ID&gt;&lt;UID&gt;{548B3A06-12A2-4E99-97F3-C3C360120B08}&lt;/UID&gt;&lt;Title&gt;Technological and scientific issues of room-temperature molten salts&lt;/Title&gt;&lt;Template&gt;Journal Article&lt;/Template&gt;&lt;Star&gt;0&lt;/Star&gt;&lt;Tag&gt;0&lt;/Tag&gt;&lt;Author&gt;Takahashi, S; Koura, N; Kohara, S; Saboungi, M-L; Curtiss, L A&lt;/Author&gt;&lt;Year&gt;1999&lt;/Year&gt;&lt;Details&gt;&lt;_created&gt;63214676&lt;/_created&gt;&lt;_isbn&gt;1288-3255&lt;/_isbn&gt;&lt;_issue&gt;3-4&lt;/_issue&gt;&lt;_journal&gt;Plasmas &amp;amp; Ions&lt;/_journal&gt;&lt;_modified&gt;63214676&lt;/_modified&gt;&lt;_pages&gt;91-105&lt;/_pages&gt;&lt;_volume&gt;2&lt;/_volume&gt;&lt;/Details&gt;&lt;Extra&gt;&lt;DBUID&gt;{21D8B384-666A-48F6-BF0C-AF5E0ACF5A13}&lt;/DBUID&gt;&lt;/Extra&gt;&lt;/Item&gt;&lt;/References&gt;&lt;/Group&gt;&lt;/Citation&gt;_x000a_"/>
    <w:docVar w:name="NE.Ref{5DF07F0D-3CE7-400B-A8C6-6E7481CC78B8}" w:val=" ADDIN NE.Ref.{5DF07F0D-3CE7-400B-A8C6-6E7481CC78B8}&lt;Citation&gt;&lt;Group&gt;&lt;References&gt;&lt;Item&gt;&lt;ID&gt;7364&lt;/ID&gt;&lt;UID&gt;{3E1E312A-CDCD-4E04-885F-F473A3F97077}&lt;/UID&gt;&lt;Title&gt;Conductivity anisotropy in AsF5 — intercalated graphite&lt;/Title&gt;&lt;Template&gt;Journal Article&lt;/Template&gt;&lt;Star&gt;0&lt;/Star&gt;&lt;Tag&gt;0&lt;/Tag&gt;&lt;Author&gt;Mcrae, E; Mareché, J F; Lelaurain, M; Furdin, G; Herold, A&lt;/Author&gt;&lt;Year&gt;1987&lt;/Year&gt;&lt;Details&gt;&lt;_created&gt;63566020&lt;/_created&gt;&lt;_issue&gt;10&lt;/_issue&gt;&lt;_journal&gt;Journal of Physics &amp;amp; Chemistry of Solids&lt;/_journal&gt;&lt;_modified&gt;63566020&lt;/_modified&gt;&lt;_pages&gt;957-963&lt;/_pages&gt;&lt;_volume&gt;48&lt;/_volume&gt;&lt;/Details&gt;&lt;Extra&gt;&lt;DBUID&gt;{21D8B384-666A-48F6-BF0C-AF5E0ACF5A13}&lt;/DBUID&gt;&lt;/Extra&gt;&lt;/Item&gt;&lt;/References&gt;&lt;/Group&gt;&lt;/Citation&gt;_x000a_"/>
    <w:docVar w:name="NE.Ref{5FE2F029-96AA-4EB5-992E-7CF582AAC818}" w:val=" ADDIN NE.Ref.{5FE2F029-96AA-4EB5-992E-7CF582AAC818}&lt;Citation&gt;&lt;Group&gt;&lt;References&gt;&lt;Item&gt;&lt;ID&gt;7307&lt;/ID&gt;&lt;UID&gt;{2A07B1AD-E8D4-4C42-8ED1-03899D91A830}&lt;/UID&gt;&lt;Title&gt;An ultrafast rechargeable aluminium-ion battery&lt;/Title&gt;&lt;Template&gt;Journal Article&lt;/Template&gt;&lt;Star&gt;0&lt;/Star&gt;&lt;Tag&gt;0&lt;/Tag&gt;&lt;Author&gt;Lin, Mengchang; Gong, M; Lu, Bingan; Wu, Yingpeng; Wang, Di Yan; Guan, Mingyun; Angell, Michael; Chen, Changxin; Yang, Jiang; Hwang, Bingjoe&lt;/Author&gt;&lt;Year&gt;2015&lt;/Year&gt;&lt;Details&gt;&lt;_collection_scope&gt;SCI;SCIE&lt;/_collection_scope&gt;&lt;_created&gt;63223264&lt;/_created&gt;&lt;_impact_factor&gt;  42.778&lt;/_impact_factor&gt;&lt;_issue&gt;7547&lt;/_issue&gt;&lt;_journal&gt;Nature&lt;/_journal&gt;&lt;_modified&gt;63566044&lt;/_modified&gt;&lt;_pages&gt;324-328&lt;/_pages&gt;&lt;_volume&gt;520&lt;/_volume&gt;&lt;/Details&gt;&lt;Extra&gt;&lt;DBUID&gt;{21D8B384-666A-48F6-BF0C-AF5E0ACF5A13}&lt;/DBUID&gt;&lt;/Extra&gt;&lt;/Item&gt;&lt;/References&gt;&lt;/Group&gt;&lt;Group&gt;&lt;References&gt;&lt;Item&gt;&lt;ID&gt;7312&lt;/ID&gt;&lt;UID&gt;{B676A6B4-6CBD-4BC5-BD6F-437EE6B4DF59}&lt;/UID&gt;&lt;Title&gt;Effects of Graphite Structure and Ion Transport on the Electrochemical Properties of Rechargeable Aluminum–Graphite Batteries&lt;/Title&gt;&lt;Template&gt;Journal Article&lt;/Template&gt;&lt;Star&gt;0&lt;/Star&gt;&lt;Tag&gt;0&lt;/Tag&gt;&lt;Author&gt;Xu, Jeffrey H; Turney, Damon E; Jadhav, Ankur L; Messinger, Robert J&lt;/Author&gt;&lt;Year&gt;2019&lt;/Year&gt;&lt;Details&gt;&lt;_created&gt;63277914&lt;/_created&gt;&lt;_impact_factor&gt;   4.473&lt;/_impact_factor&gt;&lt;_isbn&gt;2574-0962&lt;/_isbn&gt;&lt;_issue&gt;11&lt;/_issue&gt;&lt;_journal&gt;ACS Applied Energy Materials&lt;/_journal&gt;&lt;_modified&gt;63519422&lt;/_modified&gt;&lt;_pages&gt;7799-7810&lt;/_pages&gt;&lt;_volume&gt;2&lt;/_volume&gt;&lt;/Details&gt;&lt;Extra&gt;&lt;DBUID&gt;{21D8B384-666A-48F6-BF0C-AF5E0ACF5A13}&lt;/DBUID&gt;&lt;/Extra&gt;&lt;/Item&gt;&lt;/References&gt;&lt;/Group&gt;&lt;/Citation&gt;_x000a_"/>
    <w:docVar w:name="NE.Ref{61A3E515-D8B1-4324-953F-2F9AC6C24ABD}" w:val=" ADDIN NE.Ref.{61A3E515-D8B1-4324-953F-2F9AC6C24ABD}&lt;Citation&gt;&lt;Group&gt;&lt;References&gt;&lt;Item&gt;&lt;ID&gt;7370&lt;/ID&gt;&lt;UID&gt;{71310283-1A48-4D72-99F3-C8E848A184CA}&lt;/UID&gt;&lt;Title&gt;Prussian blue nanocubes as cathode materials for aqueous Na-Zn hybrid batteries&lt;/Title&gt;&lt;Template&gt;Journal Article&lt;/Template&gt;&lt;Star&gt;0&lt;/Star&gt;&lt;Tag&gt;0&lt;/Tag&gt;&lt;Author&gt;Wang, Li-Ping; Wang, Peng-Fei; Wang, Tai-Shan; Yin, Ya-Xia; Guo, Yu-Guo; Wang, Chun-Ru&lt;/Author&gt;&lt;Year&gt;2017&lt;/Year&gt;&lt;Details&gt;&lt;_collection_scope&gt;SCI;SCIE;EI&lt;/_collection_scope&gt;&lt;_created&gt;63566087&lt;/_created&gt;&lt;_impact_factor&gt;   8.247&lt;/_impact_factor&gt;&lt;_isbn&gt;0378-7753&lt;/_isbn&gt;&lt;_journal&gt;Journal of Power Sources&lt;/_journal&gt;&lt;_modified&gt;63572025&lt;/_modified&gt;&lt;_pages&gt;18-22&lt;/_pages&gt;&lt;_volume&gt;355&lt;/_volume&gt;&lt;/Details&gt;&lt;Extra&gt;&lt;DBUID&gt;{21D8B384-666A-48F6-BF0C-AF5E0ACF5A13}&lt;/DBUID&gt;&lt;/Extra&gt;&lt;/Item&gt;&lt;/References&gt;&lt;/Group&gt;&lt;/Citation&gt;_x000a_"/>
    <w:docVar w:name="NE.Ref{64CE2722-AE2A-4812-AD07-93D5DBBB5C41}" w:val=" ADDIN NE.Ref.{64CE2722-AE2A-4812-AD07-93D5DBBB5C41}&lt;Citation&gt;&lt;Group&gt;&lt;References&gt;&lt;Item&gt;&lt;ID&gt;7375&lt;/ID&gt;&lt;UID&gt;{D3A337AB-23DA-4844-ACA6-BCA67EE22D52}&lt;/UID&gt;&lt;Title&gt;Reversible Intercalation of Bis(trifluoromethanesulfonyl)imide Anions from an Ionic Liquid Electrolyte into Graphite for High Performance Dual-Ion Cells&lt;/Title&gt;&lt;Template&gt;Journal Article&lt;/Template&gt;&lt;Star&gt;0&lt;/Star&gt;&lt;Tag&gt;0&lt;/Tag&gt;&lt;Author&gt;Placke, T; Fromm, O; Lux, S F; Bieker, P; Rothermel, S; Meyer, H W; Passerini, S; Winter, M&lt;/Author&gt;&lt;Year&gt;2012&lt;/Year&gt;&lt;Details&gt;&lt;_accessed&gt;63572021&lt;/_accessed&gt;&lt;_collection_scope&gt;SCI;SCIE;EI&lt;/_collection_scope&gt;&lt;_created&gt;63567514&lt;/_created&gt;&lt;_impact_factor&gt;   3.721&lt;/_impact_factor&gt;&lt;_issue&gt;11&lt;/_issue&gt;&lt;_journal&gt;Journal of the Electrochemical Society&lt;/_journal&gt;&lt;_modified&gt;63572021&lt;/_modified&gt;&lt;_pages&gt;A1755-A1765&lt;/_pages&gt;&lt;_volume&gt;159&lt;/_volume&gt;&lt;/Details&gt;&lt;Extra&gt;&lt;DBUID&gt;{21D8B384-666A-48F6-BF0C-AF5E0ACF5A13}&lt;/DBUID&gt;&lt;/Extra&gt;&lt;/Item&gt;&lt;/References&gt;&lt;/Group&gt;&lt;/Citation&gt;_x000a_"/>
    <w:docVar w:name="NE.Ref{658A3D5F-A478-4EC9-9898-6CF26ADC22F9}" w:val=" ADDIN NE.Ref.{658A3D5F-A478-4EC9-9898-6CF26ADC22F9}&lt;Citation&gt;&lt;Group&gt;&lt;References&gt;&lt;Item&gt;&lt;ID&gt;7363&lt;/ID&gt;&lt;UID&gt;{99C423E9-2AA9-4264-BB47-49FE8E50DBFF}&lt;/UID&gt;&lt;Title&gt;Dual-ion batteries: The emerging alternative rechargeable batteries&lt;/Title&gt;&lt;Template&gt;Journal Article&lt;/Template&gt;&lt;Star&gt;0&lt;/Star&gt;&lt;Tag&gt;0&lt;/Tag&gt;&lt;Author&gt;Sui, Yiming; Liu, Chaofeng; Masse, Robert C; Neale, Zachary G; Atif, Muhammad; AlSalhi, Mohamad; Cao, Guozhong&lt;/Author&gt;&lt;Year&gt;2020&lt;/Year&gt;&lt;Details&gt;&lt;_accessed&gt;63572024&lt;/_accessed&gt;&lt;_accession_num&gt;WOS:000508681700001&lt;/_accession_num&gt;&lt;_author_adr&gt;[Sui, Yiming; Liu, Chaofeng; Masse, Robert C.; Neale, Zachary G.; Cao, Guozhong] Univ Washington, Dept Mat Sci &amp;amp; Engn, Seattle, WA 98195 USA. [Atif, Muhammad; AlSalhi, Mohamad] King Saud Univ, Coll Sci, Phys &amp;amp; Astron Dept, Riyadh 11451, Saudi Arabia.&lt;/_author_adr&gt;&lt;_cited_count&gt;13&lt;/_cited_count&gt;&lt;_created&gt;63535821&lt;/_created&gt;&lt;_custom4&gt;Cao, GZ (corresponding author), Univ Washington, Dept Mat Sci &amp;amp; Engn, Seattle, WA 98195 USA._x000d__x000a_gzcao@uw.edu&lt;/_custom4&gt;&lt;_date_display&gt;2020, MAR&lt;/_date_display&gt;&lt;_db_provider&gt;ISI&lt;/_db_provider&gt;&lt;_doi&gt;10.1016/j.ensm.2019.11.003&lt;/_doi&gt;&lt;_funding&gt;National Science FoundationNational Science Foundation (NSF) [CBET_x000d__x000a_   1803256]; International Scientific Partnership Program ISPP at King Saud_x000d__x000a_   University [ISPP-139]&lt;/_funding&gt;&lt;_impact_factor&gt;  16.280&lt;/_impact_factor&gt;&lt;_isbn&gt;2405-8297&lt;/_isbn&gt;&lt;_journal&gt;ENERGY STORAGE MATERIALS&lt;/_journal&gt;&lt;_keywords&gt;Dual-ion batteries; Anion intercalation; Graphite; Electrodes; Electrolytes; Energy storage&lt;/_keywords&gt;&lt;_language&gt;English&lt;/_language&gt;&lt;_modified&gt;63566014&lt;/_modified&gt;&lt;_ori_publication&gt;ELSEVIER&lt;/_ori_publication&gt;&lt;_pages&gt;1-32&lt;/_pages&gt;&lt;_place_published&gt;RADARWEG 29, 1043 NX AMSTERDAM, NETHERLANDS&lt;/_place_published&gt;&lt;_ref_count&gt;360&lt;/_ref_count&gt;&lt;_subject&gt;Chemistry; Science &amp;amp; Technology - Other Topics; Materials Science&lt;/_subject&gt;&lt;_type_work&gt;Review&lt;/_type_work&gt;&lt;_url&gt;http://gateway.isiknowledge.com/gateway/Gateway.cgi?GWVersion=2&amp;amp;SrcAuth=AegeanSoftware&amp;amp;SrcApp=NoteExpress&amp;amp;DestLinkType=FullRecord&amp;amp;DestApp=WOS&amp;amp;KeyUT=000508681700001&lt;/_url&gt;&lt;_volume&gt;25&lt;/_volume&gt;&lt;/Details&gt;&lt;Extra&gt;&lt;DBUID&gt;{21D8B384-666A-48F6-BF0C-AF5E0ACF5A13}&lt;/DBUID&gt;&lt;/Extra&gt;&lt;/Item&gt;&lt;/References&gt;&lt;/Group&gt;&lt;Group&gt;&lt;References&gt;&lt;Item&gt;&lt;ID&gt;7369&lt;/ID&gt;&lt;UID&gt;{D2160463-EEA8-4213-B618-69E8CB74C19A}&lt;/UID&gt;&lt;Title&gt;Revised effective ionic radii and systematic studies of interatomic distances in halides and chalcogenides&lt;/Title&gt;&lt;Template&gt;Journal Article&lt;/Template&gt;&lt;Star&gt;0&lt;/Star&gt;&lt;Tag&gt;0&lt;/Tag&gt;&lt;Author&gt;Shannon, Robert D&lt;/Author&gt;&lt;Year&gt;1976&lt;/Year&gt;&lt;Details&gt;&lt;_created&gt;63566046&lt;/_created&gt;&lt;_isbn&gt;0567-7394&lt;/_isbn&gt;&lt;_issue&gt;5&lt;/_issue&gt;&lt;_journal&gt;Acta crystallographica section A: crystal physics, diffraction, theoretical and general crystallography&lt;/_journal&gt;&lt;_modified&gt;63566427&lt;/_modified&gt;&lt;_pages&gt;751-767&lt;/_pages&gt;&lt;_volume&gt;32&lt;/_volume&gt;&lt;/Details&gt;&lt;Extra&gt;&lt;DBUID&gt;{21D8B384-666A-48F6-BF0C-AF5E0ACF5A13}&lt;/DBUID&gt;&lt;/Extra&gt;&lt;/Item&gt;&lt;/References&gt;&lt;/Group&gt;&lt;Group&gt;&lt;References&gt;&lt;Item&gt;&lt;ID&gt;7391&lt;/ID&gt;&lt;UID&gt;{0A7F555B-9218-4CF2-B763-287DAD76DFF0}&lt;/UID&gt;&lt;Title&gt;A novel aluminum dual-ion battery&lt;/Title&gt;&lt;Template&gt;Journal Article&lt;/Template&gt;&lt;Star&gt;0&lt;/Star&gt;&lt;Tag&gt;0&lt;/Tag&gt;&lt;Author&gt;Zhang, Erjin; Cao, Wei; Wang, Bin; Yu, Xinzhi; Wang, Longlu; Xu, Zhi; Lu, Bingan&lt;/Author&gt;&lt;Year&gt;2018&lt;/Year&gt;&lt;Details&gt;&lt;_accessed&gt;63572038&lt;/_accessed&gt;&lt;_accession_num&gt;WOS:000425894300013&lt;/_accession_num&gt;&lt;_author_adr&gt;[Zhang, Erjin; Cao, Wei; Yu, Xinzhi; Wang, Longlu; Lu, Bingan] Hunan Univ, Sch Phys &amp;amp; Elect, Changsha 410082, Hunan, Peoples R China. [Wang, Bin] Xinxiang Univ, Phys &amp;amp; Elect Engn Dept, Xinxiang 453003, Peoples R China. [Yu, Xinzhi; Xu, Zhi; Lu, Bingan] Fujian Strait Res Inst Ind Graphene Technol, Jinjiang 362200, Peoples R China.&lt;/_author_adr&gt;&lt;_cited_count&gt;49&lt;/_cited_count&gt;&lt;_created&gt;63571963&lt;/_created&gt;&lt;_custom4&gt;Lu, BG (corresponding author), Hunan Univ, Sch Phys &amp;amp; Elect, Changsha 410082, Hunan, Peoples R China.; Lu, BG (corresponding author), Fujian Strait Res Inst Ind Graphene Technol, Jinjiang 362200, Peoples R China._x000d__x000a_luba2012@hnu.edu.cn&lt;/_custom4&gt;&lt;_date_display&gt;2018, MAR&lt;/_date_display&gt;&lt;_db_provider&gt;ISI&lt;/_db_provider&gt;&lt;_doi&gt;10.1016/j.ensm.2017.10.001&lt;/_doi&gt;&lt;_funding&gt;National Natural Science Foundation of ChinaNational Natural Science_x000d__x000a_   Foundation of China (NSFC) [51672078, 21473052]; Hunan University State_x000d__x000a_   Key Laboratory of Advanced Design and Manufacturing for Vehicle Body_x000d__x000a_   Independent Research Project [71676004]; Hunan Youth Talents_x000d__x000a_   [2016RS3025]; Foundation of State Key Laboratory of Coal Conversion_x000d__x000a_   [J17-18-903]&lt;/_funding&gt;&lt;_impact_factor&gt;  16.280&lt;/_impact_factor&gt;&lt;_isbn&gt;2405-8297&lt;/_isbn&gt;&lt;_journal&gt;ENERGY STORAGE MATERIALS&lt;/_journal&gt;&lt;_keywords&gt;Aluminum rechargeable ion batteries; Dual-ion battery; 3D graphene; Deposition and dissolution; Electrolyte&lt;/_keywords&gt;&lt;_language&gt;English&lt;/_language&gt;&lt;_modified&gt;63572035&lt;/_modified&gt;&lt;_ori_publication&gt;ELSEVIER&lt;/_ori_publication&gt;&lt;_pages&gt;91-99&lt;/_pages&gt;&lt;_place_published&gt;RADARWEG 29, 1043 NX AMSTERDAM, NETHERLANDS&lt;/_place_published&gt;&lt;_ref_count&gt;55&lt;/_ref_count&gt;&lt;_subject&gt;Chemistry; Science &amp;amp; Technology - Other Topics; Materials Science&lt;/_subject&gt;&lt;_type_work&gt;Article&lt;/_type_work&gt;&lt;_url&gt;http://gateway.isiknowledge.com/gateway/Gateway.cgi?GWVersion=2&amp;amp;SrcAuth=AegeanSoftware&amp;amp;SrcApp=NoteExpress&amp;amp;DestLinkType=FullRecord&amp;amp;DestApp=WOS&amp;amp;KeyUT=000425894300013&lt;/_url&gt;&lt;_volume&gt;11&lt;/_volume&gt;&lt;/Details&gt;&lt;Extra&gt;&lt;DBUID&gt;{21D8B384-666A-48F6-BF0C-AF5E0ACF5A13}&lt;/DBUID&gt;&lt;/Extra&gt;&lt;/Item&gt;&lt;/References&gt;&lt;/Group&gt;&lt;Group&gt;&lt;References&gt;&lt;Item&gt;&lt;ID&gt;7392&lt;/ID&gt;&lt;UID&gt;{8C7AC3E3-9281-4374-BB8B-2AA507F25F97}&lt;/UID&gt;&lt;Title&gt;Potassium-Based Dual Ion Battery with Dual-Graphite Electrode&lt;/Title&gt;&lt;Template&gt;Journal Article&lt;/Template&gt;&lt;Star&gt;0&lt;/Star&gt;&lt;Tag&gt;0&lt;/Tag&gt;&lt;Author&gt;Fan, Ling; Liu, Qian; Chen, Suhua; Lin, Kairui; Xu, Zhi; Lu, Bingan&lt;/Author&gt;&lt;Year&gt;2017&lt;/Year&gt;&lt;Details&gt;&lt;_accessed&gt;63572039&lt;/_accessed&gt;&lt;_accession_num&gt;WOS:000407070100013&lt;/_accession_num&gt;&lt;_author_adr&gt;[Fan, Ling; Liu, Qian; Chen, Suhua; Lu, Bingan] Hunan Univ, Sch Phys &amp;amp; Elect, State Key Lab Adv Design &amp;amp; Mfg Vehicle Body, Changsha 410082, Hunan, Peoples R China. [Lin, Kairui] Quanzhou Number Fifth High Sch ChengDong, Quanzhou 362000, Peoples R China. [Xu, Zhi; Lu, Bingan] Fujian Strait Res Inst Ind Graphene Technol, Jinjiang 362200, Peoples R China.&lt;/_author_adr&gt;&lt;_cited_count&gt;96&lt;/_cited_count&gt;&lt;_collection_scope&gt;SCI;SCIE;EI&lt;/_collection_scope&gt;&lt;_created&gt;63571965&lt;/_created&gt;&lt;_custom4&gt;Lu, BG (corresponding author), Hunan Univ, Sch Phys &amp;amp; Elect, State Key Lab Adv Design &amp;amp; Mfg Vehicle Body, Changsha 410082, Hunan, Peoples R China.; Lu, BG (corresponding author), Fujian Strait Res Inst Ind Graphene Technol, Jinjiang 362200, Peoples R China._x000d__x000a_luba2012@hnu.edu.cn&lt;/_custom4&gt;&lt;_date_display&gt;2017, AUG 11&lt;/_date_display&gt;&lt;_db_provider&gt;ISI&lt;/_db_provider&gt;&lt;_doi&gt;10.1002/smll.201701011&lt;/_doi&gt;&lt;_funding&gt;National Natural Science Foundation of ChinaNational Natural Science_x000d__x000a_   Foundation of China (NSFC) [51672078, 21473052]; Hunan University State_x000d__x000a_   Key Laboratory of Advanced Design and Manufacturing for Vehicle Body_x000d__x000a_   Independent Research Project [71675004]&lt;/_funding&gt;&lt;_impact_factor&gt;  11.459&lt;/_impact_factor&gt;&lt;_isbn&gt;1613-6810&lt;/_isbn&gt;&lt;_journal&gt;SMALL&lt;/_journal&gt;&lt;_language&gt;English&lt;/_language&gt;&lt;_modified&gt;63572039&lt;/_modified&gt;&lt;_ori_publication&gt;WILEY-V C H VERLAG GMBH&lt;/_ori_publication&gt;&lt;_pages&gt;170101130&lt;/_pages&gt;&lt;_place_published&gt;POSTFACH 101161, 69451 WEINHEIM, GERMANY&lt;/_place_published&gt;&lt;_ref_count&gt;39&lt;/_ref_count&gt;&lt;_subject&gt;Chemistry; Science &amp;amp; Technology - Other Topics; Materials Science;_x000d__x000a_   Physics&lt;/_subject&gt;&lt;_type_work&gt;Article&lt;/_type_work&gt;&lt;_url&gt;http://gateway.isiknowledge.com/gateway/Gateway.cgi?GWVersion=2&amp;amp;SrcAuth=AegeanSoftware&amp;amp;SrcApp=NoteExpress&amp;amp;DestLinkType=FullRecord&amp;amp;DestApp=WOS&amp;amp;KeyUT=000407070100013&lt;/_url&gt;&lt;_volume&gt;13&lt;/_volume&gt;&lt;/Details&gt;&lt;Extra&gt;&lt;DBUID&gt;{21D8B384-666A-48F6-BF0C-AF5E0ACF5A13}&lt;/DBUID&gt;&lt;/Extra&gt;&lt;/Item&gt;&lt;/References&gt;&lt;/Group&gt;&lt;/Citation&gt;_x000a_"/>
    <w:docVar w:name="NE.Ref{68CAD20C-0282-4196-B166-0DF1BC4E9269}" w:val=" ADDIN NE.Ref.{68CAD20C-0282-4196-B166-0DF1BC4E9269}&lt;Citation&gt;&lt;Group&gt;&lt;References&gt;&lt;Item&gt;&lt;ID&gt;7381&lt;/ID&gt;&lt;UID&gt;{E446B716-DD4C-44DF-836E-295DA152EE26}&lt;/UID&gt;&lt;Title&gt;Graphene-Based Sandwich Structures for Frequency Selectable Electromagnetic Shielding&lt;/Title&gt;&lt;Template&gt;Journal Article&lt;/Template&gt;&lt;Star&gt;0&lt;/Star&gt;&lt;Tag&gt;0&lt;/Tag&gt;&lt;Author&gt;Song, Wei-Li; Gong, Congcheng; Li, Huimin; Chen, Xiao-Dong; Chen, Mingji; Yuan, Xujin; Chen, Haosen; Yang, Yazheng; Fang, Daining&lt;/Author&gt;&lt;Year&gt;2017&lt;/Year&gt;&lt;Details&gt;&lt;_accession_num&gt;WOS:000413503700063&lt;/_accession_num&gt;&lt;_cited_count&gt;60&lt;/_cited_count&gt;&lt;_collection_scope&gt;SCI;SCIE;EI&lt;/_collection_scope&gt;&lt;_created&gt;63571916&lt;/_created&gt;&lt;_date_display&gt;2017, OCT 18 2017&lt;/_date_display&gt;&lt;_db_provider&gt;ISI&lt;/_db_provider&gt;&lt;_doi&gt;10.1021/acsami.7b08229&lt;/_doi&gt;&lt;_impact_factor&gt;   8.758&lt;/_impact_factor&gt;&lt;_isbn&gt;1944-8244&lt;/_isbn&gt;&lt;_issue&gt;41&lt;/_issue&gt;&lt;_journal&gt;ACS APPLIED MATERIALS &amp;amp; INTERFACES&lt;/_journal&gt;&lt;_modified&gt;63571923&lt;/_modified&gt;&lt;_pages&gt;36119-36129&lt;/_pages&gt;&lt;_url&gt;http://gateway.isiknowledge.com/gateway/Gateway.cgi?GWVersion=2&amp;amp;SrcAuth=AegeanSoftware&amp;amp;SrcApp=NoteExpress&amp;amp;DestLinkType=FullRecord&amp;amp;DestApp=WOS&amp;amp;KeyUT=000413503700063&lt;/_url&gt;&lt;_volume&gt;9&lt;/_volume&gt;&lt;/Details&gt;&lt;Extra&gt;&lt;DBUID&gt;{21D8B384-666A-48F6-BF0C-AF5E0ACF5A13}&lt;/DBUID&gt;&lt;/Extra&gt;&lt;/Item&gt;&lt;/References&gt;&lt;/Group&gt;&lt;/Citation&gt;_x000a_"/>
    <w:docVar w:name="NE.Ref{6BA84781-3A47-4BC6-B3D7-A774A4C8DE5C}" w:val=" ADDIN NE.Ref.{6BA84781-3A47-4BC6-B3D7-A774A4C8DE5C}&lt;Citation&gt;&lt;Group&gt;&lt;References&gt;&lt;Item&gt;&lt;ID&gt;6184&lt;/ID&gt;&lt;UID&gt;{4B3D0F80-0DDD-46B3-AA76-DBC4A0AC7E13}&lt;/UID&gt;&lt;Title&gt;A Review on the Features and Progress of Dual-Ion Batteries&lt;/Title&gt;&lt;Template&gt;Journal Article&lt;/Template&gt;&lt;Star&gt;1&lt;/Star&gt;&lt;Tag&gt;5&lt;/Tag&gt;&lt;Author&gt;Wang, Meng; Tang, Yongbing&lt;/Author&gt;&lt;Year&gt;2018&lt;/Year&gt;&lt;Details&gt;&lt;_accessed&gt;62587710&lt;/_accessed&gt;&lt;_accession_num&gt;WOS:000437667800006&lt;/_accession_num&gt;&lt;_author_adr&gt;[Wang, Meng; Tang, Yongbing] Chinese Acad Sci, Funct Thin Films Res Ctr, Shenzhen Inst Adv Technol, Shenzhen 518055, Peoples R China.&lt;/_author_adr&gt;&lt;_cited_count&gt;2&lt;/_cited_count&gt;&lt;_collection_scope&gt;EI;SCIE;&lt;/_collection_scope&gt;&lt;_created&gt;62497372&lt;/_created&gt;&lt;_custom4&gt;Tang, YB (reprint author), Chinese Acad Sci, Funct Thin Films Res Ctr, Shenzhen Inst Adv Technol, Shenzhen 518055, Peoples R China._x000d__x000a_tangyb@siat.ac.cn&lt;/_custom4&gt;&lt;_date_display&gt;2018, JUL 5&lt;/_date_display&gt;&lt;_db_provider&gt;ISI&lt;/_db_provider&gt;&lt;_db_updated&gt;Web of Science-Core&lt;/_db_updated&gt;&lt;_doi&gt;10.1002/aenm.201703320&lt;/_doi&gt;&lt;_funding&gt;Shenzhen Peacock Plan [KQTD20161129150510559, KQJSCX2017033116124476];_x000d__x000a_   Science and Technology Planning Project of Guangdong Province_x000d__x000a_   [2015A010106008, 2017A030310482]; Shenzhen Science and Technology_x000d__x000a_   Planning Project [JCYJ20160122143155757, JSGG20160301173854530,_x000d__x000a_   JSGG20160301155933051, JSGG20160229202951528, JCYJ20170307171232348,_x000d__x000a_   JCYJ20170307172850024, JSGG20170413153302942]; SIAT Innovation Program_x000d__x000a_   for Excellent Young Researchers [2016016]; China Postdoctoral Science_x000d__x000a_   Foundation [2016M602554]; Guangdong Engineering Technology Research_x000d__x000a_   Center Foundation [20151487]; Shenzhen Engineering Laboratory Foundation_x000d__x000a_   [20151837]; Scientific Equipment Project of Chinese Academy of Sciences_x000d__x000a_   [GJHS20170314161200165, yz201440]&lt;/_funding&gt;&lt;_impact_factor&gt;  25.245&lt;/_impact_factor&gt;&lt;_isbn&gt;1614-6832&lt;/_isbn&gt;&lt;_issue&gt;170332019&lt;/_issue&gt;&lt;_journal&gt;ADVANCED ENERGY MATERIALS&lt;/_journal&gt;&lt;_keywords&gt;alloying/intercalation anodes; anion intercalation; dual-ion batteries; graphite cathodes&lt;/_keywords&gt;&lt;_language&gt;English&lt;/_language&gt;&lt;_modified&gt;63532888&lt;/_modified&gt;&lt;_ori_publication&gt;WILEY-V C H VERLAG GMBH&lt;/_ori_publication&gt;&lt;_place_published&gt;POSTFACH 101161, 69451 WEINHEIM, GERMANY&lt;/_place_published&gt;&lt;_ref_count&gt;156&lt;/_ref_count&gt;&lt;_subject&gt;Chemistry; Energy &amp;amp; Fuels; Materials Science; Physics&lt;/_subject&gt;&lt;_type_work&gt;Review&lt;/_type_work&gt;&lt;_url&gt;http://gateway.isiknowledge.com/gateway/Gateway.cgi?GWVersion=2&amp;amp;SrcAuth=AegeanSoftware&amp;amp;SrcApp=NoteExpress&amp;amp;DestLinkType=FullRecord&amp;amp;DestApp=WOS&amp;amp;KeyUT=000437667800006 _x000d__x000a_https://onlinelibrary.wiley.com/doi/pdf/10.1002/aenm.201703320 全文链接_x000d__x000a_&lt;/_url&gt;&lt;_volume&gt;8&lt;/_volume&gt;&lt;/Details&gt;&lt;Extra&gt;&lt;DBUID&gt;{21D8B384-666A-48F6-BF0C-AF5E0ACF5A13}&lt;/DBUID&gt;&lt;/Extra&gt;&lt;/Item&gt;&lt;/References&gt;&lt;/Group&gt;&lt;Group&gt;&lt;References&gt;&lt;Item&gt;&lt;ID&gt;7393&lt;/ID&gt;&lt;UID&gt;{7C1DF2D0-4B70-4008-A645-5FD3922E0A0F}&lt;/UID&gt;&lt;Title&gt;Soft Carbon as Anode for High-Performance Sodium-Based Dual Ion Full Battery&lt;/Title&gt;&lt;Template&gt;Journal Article&lt;/Template&gt;&lt;Star&gt;0&lt;/Star&gt;&lt;Tag&gt;0&lt;/Tag&gt;&lt;Author&gt;Fan, Ling; Liu, Qian; Chen, Suhua; Xu, Zhi; Lu, Bingan&lt;/Author&gt;&lt;Year&gt;2017&lt;/Year&gt;&lt;Details&gt;&lt;_accessed&gt;63572035&lt;/_accessed&gt;&lt;_accession_num&gt;WOS:000405839400020&lt;/_accession_num&gt;&lt;_author_adr&gt;[Fan, Ling; Liu, Qian; Chen, Suhua; Lu, Bingan] Hunan Univ, State Key Lab Adv Design &amp;amp; Mfg Vehicle Body, Sch Phys &amp;amp; Elect, Changsha 410082, Hunan, Peoples R China. [Xu, Zhi; Lu, Bingan] 2D Mat Technol Co Ltd, Wing Lok St, Sheung Wan 999077, Hong Kong, Peoples R China.&lt;/_author_adr&gt;&lt;_cited_count&gt;136&lt;/_cited_count&gt;&lt;_collection_scope&gt;SCIE;EI&lt;/_collection_scope&gt;&lt;_created&gt;63571966&lt;/_created&gt;&lt;_custom4&gt;Lu, BG (corresponding author), Hunan Univ, State Key Lab Adv Design &amp;amp; Mfg Vehicle Body, Sch Phys &amp;amp; Elect, Changsha 410082, Hunan, Peoples R China.; Xu, Z; Lu, BG (corresponding author), 2D Mat Technol Co Ltd, Wing Lok St, Sheung Wan 999077, Hong Kong, Peoples R China._x000d__x000a_patrick_xuyang@163.com; luba2012@hnu.edu.cn&lt;/_custom4&gt;&lt;_date_display&gt;2017, JUL 19&lt;/_date_display&gt;&lt;_db_provider&gt;ISI&lt;/_db_provider&gt;&lt;_doi&gt;10.1002/aenm.201602778&lt;/_doi&gt;&lt;_funding&gt;National Natural Science Foundation of ChinaNational Natural Science_x000d__x000a_   Foundation of China (NSFC) [51672078, 21473052]; Hunan University State_x000d__x000a_   Key Laboratory of Advanced Design and Manufacturing for Vehicle Body_x000d__x000a_   Independent Research Project [71675004]&lt;/_funding&gt;&lt;_impact_factor&gt;  25.245&lt;/_impact_factor&gt;&lt;_isbn&gt;1614-6832&lt;/_isbn&gt;&lt;_journal&gt;ADVANCED ENERGY MATERIALS&lt;/_journal&gt;&lt;_language&gt;English&lt;/_language&gt;&lt;_modified&gt;63572036&lt;/_modified&gt;&lt;_ori_publication&gt;WILEY-V C H VERLAG GMBH&lt;/_ori_publication&gt;&lt;_pages&gt;160277814&lt;/_pages&gt;&lt;_place_published&gt;POSTFACH 101161, 69451 WEINHEIM, GERMANY&lt;/_place_published&gt;&lt;_ref_count&gt;44&lt;/_ref_count&gt;&lt;_subject&gt;Chemistry; Energy &amp;amp; Fuels; Materials Science; Physics&lt;/_subject&gt;&lt;_type_work&gt;Article&lt;/_type_work&gt;&lt;_url&gt;http://gateway.isiknowledge.com/gateway/Gateway.cgi?GWVersion=2&amp;amp;SrcAuth=AegeanSoftware&amp;amp;SrcApp=NoteExpress&amp;amp;DestLinkType=FullRecord&amp;amp;DestApp=WOS&amp;amp;KeyUT=000405839400020&lt;/_url&gt;&lt;_volume&gt;7&lt;/_volume&gt;&lt;/Details&gt;&lt;Extra&gt;&lt;DBUID&gt;{21D8B384-666A-48F6-BF0C-AF5E0ACF5A13}&lt;/DBUID&gt;&lt;/Extra&gt;&lt;/Item&gt;&lt;/References&gt;&lt;/Group&gt;&lt;Group&gt;&lt;References&gt;&lt;Item&gt;&lt;ID&gt;7394&lt;/ID&gt;&lt;UID&gt;{2571BA67-62B1-4BDB-A67C-9D82EFBA7146}&lt;/UID&gt;&lt;Title&gt;High performance aluminum foam -graphite dual -ion batteries and failure analysis&lt;/Title&gt;&lt;Template&gt;Journal Article&lt;/Template&gt;&lt;Star&gt;0&lt;/Star&gt;&lt;Tag&gt;0&lt;/Tag&gt;&lt;Author&gt;Guo, Meilin; Fu, Chaopeng; Jiang, Min; Bai, Yanzhi; Zhang, Jiao; Sun, Baode&lt;/Author&gt;&lt;Year&gt;2020&lt;/Year&gt;&lt;Details&gt;&lt;_accession_num&gt;WOS:000541443200004&lt;/_accession_num&gt;&lt;_author_adr&gt;[Guo, Meilin; Fu, Chaopeng; Jiang, Min; Bai, Yanzhi; Zhang, Jiao; Sun, Baode] Shanghai Jiao Tong Univ, Sch Mat Sci &amp;amp; Engn, Shanghai 200240, Peoples R China.&lt;/_author_adr&gt;&lt;_cited_count&gt;0&lt;/_cited_count&gt;&lt;_collection_scope&gt;SCI;SCIE;EI&lt;/_collection_scope&gt;&lt;_created&gt;63571973&lt;/_created&gt;&lt;_custom4&gt;Fu, CP (corresponding author), Shanghai Jiao Tong Univ, Sch Mat Sci &amp;amp; Engn, Shanghai 200240, Peoples R China._x000d__x000a_chaopengfu@sjtu.edu.cn&lt;/_custom4&gt;&lt;_date_display&gt;2020, OCT 15&lt;/_date_display&gt;&lt;_db_provider&gt;ISI&lt;/_db_provider&gt;&lt;_doi&gt;10.1016/j.jallcom.2020.155640&lt;/_doi&gt;&lt;_funding&gt;National Natural Science Foundation of ChinaNational Natural Science_x000d__x000a_   Foundation of China (NSFC) [51874197, 51704106]&lt;/_funding&gt;&lt;_impact_factor&gt;   4.650&lt;/_impact_factor&gt;&lt;_isbn&gt;0925-8388&lt;/_isbn&gt;&lt;_issue&gt;155640&lt;/_issue&gt;&lt;_journal&gt;JOURNAL OF ALLOYS AND COMPOUNDS&lt;/_journal&gt;&lt;_language&gt;English&lt;/_language&gt;&lt;_modified&gt;63572007&lt;/_modified&gt;&lt;_ori_publication&gt;ELSEVIER SCIENCE SA&lt;/_ori_publication&gt;&lt;_place_published&gt;PO BOX 564, 1001 LAUSANNE, SWITZERLAND&lt;/_place_published&gt;&lt;_ref_count&gt;45&lt;/_ref_count&gt;&lt;_subject&gt;Chemistry; Materials Science; Metallurgy &amp;amp; Metallurgical Engineering&lt;/_subject&gt;&lt;_type_work&gt;Article&lt;/_type_work&gt;&lt;_url&gt;http://gateway.isiknowledge.com/gateway/Gateway.cgi?GWVersion=2&amp;amp;SrcAuth=AegeanSoftware&amp;amp;SrcApp=NoteExpress&amp;amp;DestLinkType=FullRecord&amp;amp;DestApp=WOS&amp;amp;KeyUT=000541443200004&lt;/_url&gt;&lt;_volume&gt;838&lt;/_volume&gt;&lt;/Details&gt;&lt;Extra&gt;&lt;DBUID&gt;{21D8B384-666A-48F6-BF0C-AF5E0ACF5A13}&lt;/DBUID&gt;&lt;/Extra&gt;&lt;/Item&gt;&lt;/References&gt;&lt;/Group&gt;&lt;/Citation&gt;_x000a_"/>
    <w:docVar w:name="NE.Ref{6C9CFBD7-6022-40B6-8194-95BEFE359C36}" w:val=" ADDIN NE.Ref.{6C9CFBD7-6022-40B6-8194-95BEFE359C36}&lt;Citation&gt;&lt;Group&gt;&lt;References&gt;&lt;Item&gt;&lt;ID&gt;6796&lt;/ID&gt;&lt;UID&gt;{E76F5CA6-1F18-4DEA-A868-13D7D82F642B}&lt;/UID&gt;&lt;Title&gt;A consistent and accurate ab initio parametrization of density functional dispersion correction (DFT-D) for the 94 elements H-Pu&lt;/Title&gt;&lt;Template&gt;Journal Article&lt;/Template&gt;&lt;Star&gt;0&lt;/Star&gt;&lt;Tag&gt;0&lt;/Tag&gt;&lt;Author&gt;Grimme, Stefan; Antony, Jens; Ehrlich, Stephan; Krieg, Helge&lt;/Author&gt;&lt;Year&gt;2010&lt;/Year&gt;&lt;Details&gt;&lt;_collection_scope&gt;SCI;SCIE;EI&lt;/_collection_scope&gt;&lt;_created&gt;62660857&lt;/_created&gt;&lt;_impact_factor&gt;   2.991&lt;/_impact_factor&gt;&lt;_issue&gt;15&lt;/_issue&gt;&lt;_journal&gt;Journal of Chemical Physics&lt;/_journal&gt;&lt;_modified&gt;63475024&lt;/_modified&gt;&lt;_pages&gt;154104&lt;/_pages&gt;&lt;_volume&gt;132&lt;/_volume&gt;&lt;/Details&gt;&lt;Extra&gt;&lt;DBUID&gt;{21D8B384-666A-48F6-BF0C-AF5E0ACF5A13}&lt;/DBUID&gt;&lt;/Extra&gt;&lt;/Item&gt;&lt;/References&gt;&lt;/Group&gt;&lt;/Citation&gt;_x000a_"/>
    <w:docVar w:name="NE.Ref{6E0C5571-509F-425E-B06A-DBC1CF9A4431}" w:val=" ADDIN NE.Ref.{6E0C5571-509F-425E-B06A-DBC1CF9A4431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6FFD2BD6-D150-471F-B91C-230D66846A2A}" w:val=" ADDIN NE.Ref.{6FFD2BD6-D150-471F-B91C-230D66846A2A}&lt;Citation&gt;&lt;Group&gt;&lt;References&gt;&lt;Item&gt;&lt;ID&gt;7379&lt;/ID&gt;&lt;UID&gt;{5A40665A-18AF-47EA-B7DB-F911FC3640CA}&lt;/UID&gt;&lt;Title&gt;Hydrated aramid nanofiber network enhanced flexible expanded graphite films towards high EMI shielding and thermal properties&lt;/Title&gt;&lt;Template&gt;Journal Article&lt;/Template&gt;&lt;Star&gt;0&lt;/Star&gt;&lt;Tag&gt;0&lt;/Tag&gt;&lt;Author&gt;Liu, Yuhang; Zhang, Kaiyi; Mo, Yanling; Zhu, Li; Yu, Bowen; Chen, Feng; Fu, Qiang&lt;/Author&gt;&lt;Year&gt;2018&lt;/Year&gt;&lt;Details&gt;&lt;_accession_num&gt;WOS:000452342800004_x000d__x000a_ER&lt;/_accession_num&gt;&lt;_cited_count&gt;14&lt;/_cited_count&gt;&lt;_collection_scope&gt;SCI;SCIE;EI&lt;/_collection_scope&gt;&lt;_created&gt;63571916&lt;/_created&gt;&lt;_date_display&gt;2018, NOV 10 2018&lt;/_date_display&gt;&lt;_db_provider&gt;ISI&lt;/_db_provider&gt;&lt;_doi&gt;10.1016/j.compscitech.2018.09.005&lt;/_doi&gt;&lt;_impact_factor&gt;   7.094&lt;/_impact_factor&gt;&lt;_isbn&gt;0266-3538&lt;/_isbn&gt;&lt;_journal&gt;COMPOSITES SCIENCE AND TECHNOLOGY&lt;/_journal&gt;&lt;_modified&gt;63571922&lt;/_modified&gt;&lt;_pages&gt;28-37&lt;/_pages&gt;&lt;_url&gt;http://gateway.isiknowledge.com/gateway/Gateway.cgi?GWVersion=2&amp;amp;SrcAuth=AegeanSoftware&amp;amp;SrcApp=NoteExpress&amp;amp;DestLinkType=FullRecord&amp;amp;DestApp=WOS&amp;amp;KeyUT=000452342800004&lt;/_url&gt;&lt;_volume&gt;168&lt;/_volume&gt;&lt;/Details&gt;&lt;Extra&gt;&lt;DBUID&gt;{21D8B384-666A-48F6-BF0C-AF5E0ACF5A13}&lt;/DBUID&gt;&lt;/Extra&gt;&lt;/Item&gt;&lt;/References&gt;&lt;/Group&gt;&lt;Group&gt;&lt;References&gt;&lt;Item&gt;&lt;ID&gt;7380&lt;/ID&gt;&lt;UID&gt;{3B96B440-689A-490B-B03C-4B4416CCDC28}&lt;/UID&gt;&lt;Title&gt;Large-area potassium-doped highly conductive graphene films for electromagnetic interference shielding&lt;/Title&gt;&lt;Template&gt;Journal Article&lt;/Template&gt;&lt;Star&gt;0&lt;/Star&gt;&lt;Tag&gt;0&lt;/Tag&gt;&lt;Author&gt;Zhou, Erzhen; Xi, Jiabin; Liu, Yingjun; Xu, Zhen; Guo, Yan; Peng, Li; Gao, Weiwei; Ying, Ji; Chen, Zichen; Gao, Chao&lt;/Author&gt;&lt;Year&gt;2017&lt;/Year&gt;&lt;Details&gt;&lt;_accession_num&gt;WOS:000417485000007&lt;/_accession_num&gt;&lt;_cited_count&gt;22&lt;/_cited_count&gt;&lt;_collection_scope&gt;SCI;SCIE;EI&lt;/_collection_scope&gt;&lt;_created&gt;63571916&lt;/_created&gt;&lt;_date_display&gt;2017, DEC 21 2017&lt;/_date_display&gt;&lt;_db_provider&gt;ISI&lt;/_db_provider&gt;&lt;_doi&gt;10.1039/c7nr07030f&lt;/_doi&gt;&lt;_impact_factor&gt;   6.895&lt;/_impact_factor&gt;&lt;_isbn&gt;2040-3364&lt;/_isbn&gt;&lt;_issue&gt;47&lt;/_issue&gt;&lt;_journal&gt;NANOSCALE&lt;/_journal&gt;&lt;_modified&gt;63571923&lt;/_modified&gt;&lt;_pages&gt;18613-18618&lt;/_pages&gt;&lt;_url&gt;http://gateway.isiknowledge.com/gateway/Gateway.cgi?GWVersion=2&amp;amp;SrcAuth=AegeanSoftware&amp;amp;SrcApp=NoteExpress&amp;amp;DestLinkType=FullRecord&amp;amp;DestApp=WOS&amp;amp;KeyUT=000417485000007&lt;/_url&gt;&lt;_volume&gt;9&lt;/_volume&gt;&lt;/Details&gt;&lt;Extra&gt;&lt;DBUID&gt;{21D8B384-666A-48F6-BF0C-AF5E0ACF5A13}&lt;/DBUID&gt;&lt;/Extra&gt;&lt;/Item&gt;&lt;/References&gt;&lt;/Group&gt;&lt;Group&gt;&lt;References&gt;&lt;Item&gt;&lt;ID&gt;7383&lt;/ID&gt;&lt;UID&gt;{75A2A11E-275E-4FDD-B33B-D66196ED6E05}&lt;/UID&gt;&lt;Title&gt;Magnetic and conductive graphene papers toward thin layers of effective electromagnetic shielding&lt;/Title&gt;&lt;Template&gt;Journal Article&lt;/Template&gt;&lt;Star&gt;0&lt;/Star&gt;&lt;Tag&gt;0&lt;/Tag&gt;&lt;Author&gt;Song, Wei-Li; Guan, Xiao-Tian; Fan, Li-Zhen; Cao, Wen-Qiang; Wang, Chan-Yuan; Zhao, Quan-Liang; Cao, Mao-Sheng&lt;/Author&gt;&lt;Year&gt;2015&lt;/Year&gt;&lt;Details&gt;&lt;_accession_num&gt;WOS:000348146600045_x000d__x000a_ER&lt;/_accession_num&gt;&lt;_cited_count&gt;115&lt;/_cited_count&gt;&lt;_collection_scope&gt;SCI;SCIE;EI&lt;/_collection_scope&gt;&lt;_created&gt;63571916&lt;/_created&gt;&lt;_date_display&gt;2015, 2015&lt;/_date_display&gt;&lt;_db_provider&gt;ISI&lt;/_db_provider&gt;&lt;_doi&gt;10.1039/c4ta05939e&lt;/_doi&gt;&lt;_impact_factor&gt;  11.301&lt;/_impact_factor&gt;&lt;_isbn&gt;2050-7488&lt;/_isbn&gt;&lt;_issue&gt;5&lt;/_issue&gt;&lt;_journal&gt;JOURNAL OF MATERIALS CHEMISTRY A&lt;/_journal&gt;&lt;_modified&gt;63571925&lt;/_modified&gt;&lt;_pages&gt;2097-2107&lt;/_pages&gt;&lt;_url&gt;http://gateway.isiknowledge.com/gateway/Gateway.cgi?GWVersion=2&amp;amp;SrcAuth=AegeanSoftware&amp;amp;SrcApp=NoteExpress&amp;amp;DestLinkType=FullRecord&amp;amp;DestApp=WOS&amp;amp;KeyUT=000348146600045&lt;/_url&gt;&lt;_volume&gt;3&lt;/_volume&gt;&lt;/Details&gt;&lt;Extra&gt;&lt;DBUID&gt;{21D8B384-666A-48F6-BF0C-AF5E0ACF5A13}&lt;/DBUID&gt;&lt;/Extra&gt;&lt;/Item&gt;&lt;/References&gt;&lt;/Group&gt;&lt;Group&gt;&lt;References&gt;&lt;Item&gt;&lt;ID&gt;7385&lt;/ID&gt;&lt;UID&gt;{BA7ADD6F-1187-4BCE-9AF9-21F83292C2B2}&lt;/UID&gt;&lt;Title&gt;Ultrathin Flexible Graphene Film: An Excellent Thermal Conducting Material with Efficient EMI Shielding&lt;/Title&gt;&lt;Template&gt;Journal Article&lt;/Template&gt;&lt;Star&gt;0&lt;/Star&gt;&lt;Tag&gt;0&lt;/Tag&gt;&lt;Author&gt;Shen, Bin; Zhai, Wentao; Zheng, Wenge&lt;/Author&gt;&lt;Year&gt;2014&lt;/Year&gt;&lt;Details&gt;&lt;_accession_num&gt;WOS:000339713900019_x000d__x000a_ER&lt;/_accession_num&gt;&lt;_cited_count&gt;395&lt;/_cited_count&gt;&lt;_collection_scope&gt;SCI;SCIE;EI&lt;/_collection_scope&gt;&lt;_created&gt;63571916&lt;/_created&gt;&lt;_date_display&gt;2014, JUL 23 2014&lt;/_date_display&gt;&lt;_db_provider&gt;ISI&lt;/_db_provider&gt;&lt;_doi&gt;10.1002/adfm.201400079&lt;/_doi&gt;&lt;_impact_factor&gt;  16.836&lt;/_impact_factor&gt;&lt;_isbn&gt;1616-301X&lt;/_isbn&gt;&lt;_issue&gt;28&lt;/_issue&gt;&lt;_journal&gt;ADVANCED FUNCTIONAL MATERIALS&lt;/_journal&gt;&lt;_modified&gt;63571924&lt;/_modified&gt;&lt;_pages&gt;4542-4548&lt;/_pages&gt;&lt;_url&gt;http://gateway.isiknowledge.com/gateway/Gateway.cgi?GWVersion=2&amp;amp;SrcAuth=AegeanSoftware&amp;amp;SrcApp=NoteExpress&amp;amp;DestLinkType=FullRecord&amp;amp;DestApp=WOS&amp;amp;KeyUT=000339713900019&lt;/_url&gt;&lt;_volume&gt;24&lt;/_volume&gt;&lt;/Details&gt;&lt;Extra&gt;&lt;DBUID&gt;{21D8B384-666A-48F6-BF0C-AF5E0ACF5A13}&lt;/DBUID&gt;&lt;/Extra&gt;&lt;/Item&gt;&lt;/References&gt;&lt;/Group&gt;&lt;Group&gt;&lt;References&gt;&lt;Item&gt;&lt;ID&gt;7386&lt;/ID&gt;&lt;UID&gt;{A36C0EE3-1A84-4C01-88BD-6BEE4C1E70E0}&lt;/UID&gt;&lt;Title&gt;Flexible graphene/polymer composite films in sandwich structures for effective electromagnetic interference shielding&lt;/Title&gt;&lt;Template&gt;Journal Article&lt;/Template&gt;&lt;Star&gt;0&lt;/Star&gt;&lt;Tag&gt;0&lt;/Tag&gt;&lt;Author&gt;Song, Wei-Li; Cao, Mao-Sheng; Lu, Ming-Ming; Bi, Song; Wang, Chan-Yuan; Liu, Jia; Yuan, Jie; Fan, Li-Zhen&lt;/Author&gt;&lt;Year&gt;2014&lt;/Year&gt;&lt;Details&gt;&lt;_accession_num&gt;WOS:000327575200008_x000d__x000a_ER&lt;/_accession_num&gt;&lt;_cited_count&gt;311&lt;/_cited_count&gt;&lt;_collection_scope&gt;SCI;SCIE;EI&lt;/_collection_scope&gt;&lt;_created&gt;63571916&lt;/_created&gt;&lt;_date_display&gt;2014, JAN 2014&lt;/_date_display&gt;&lt;_db_provider&gt;ISI&lt;/_db_provider&gt;&lt;_doi&gt;10.1016/j.carbon.2013.08.043&lt;/_doi&gt;&lt;_impact_factor&gt;   8.821&lt;/_impact_factor&gt;&lt;_isbn&gt;0008-6223&lt;/_isbn&gt;&lt;_journal&gt;CARBON&lt;/_journal&gt;&lt;_modified&gt;63571924&lt;/_modified&gt;&lt;_pages&gt;67-76&lt;/_pages&gt;&lt;_url&gt;http://gateway.isiknowledge.com/gateway/Gateway.cgi?GWVersion=2&amp;amp;SrcAuth=AegeanSoftware&amp;amp;SrcApp=NoteExpress&amp;amp;DestLinkType=FullRecord&amp;amp;DestApp=WOS&amp;amp;KeyUT=000327575200008&lt;/_url&gt;&lt;_volume&gt;66&lt;/_volume&gt;&lt;/Details&gt;&lt;Extra&gt;&lt;DBUID&gt;{21D8B384-666A-48F6-BF0C-AF5E0ACF5A13}&lt;/DBUID&gt;&lt;/Extra&gt;&lt;/Item&gt;&lt;/References&gt;&lt;/Group&gt;&lt;/Citation&gt;_x000a_"/>
    <w:docVar w:name="NE.Ref{731A7027-F86E-4F85-9242-D14726656826}" w:val=" ADDIN NE.Ref.{731A7027-F86E-4F85-9242-D14726656826}&lt;Citation&gt;&lt;Group&gt;&lt;References&gt;&lt;Item&gt;&lt;ID&gt;7362&lt;/ID&gt;&lt;UID&gt;{C1E4CA73-A651-4767-A46D-4C693CD85357}&lt;/UID&gt;&lt;Title&gt;Reversible Intercalation of Bis(trifluoromethanesulfonyl)imide Anions from an Ionic Liquid Electrolyte into Graphite for High Performance Dual-Ion Cells&lt;/Title&gt;&lt;Template&gt;Journal Article&lt;/Template&gt;&lt;Star&gt;0&lt;/Star&gt;&lt;Tag&gt;0&lt;/Tag&gt;&lt;Author&gt;Placke, Tobias; Fromm, Olga; Lux, Simon Franz; Bieker, Peter; Rothermel, Sergej; Meyer, Hinrich-Wilhelm; Passerini, Stefano; Winter, Martin&lt;/Author&gt;&lt;Year&gt;2012&lt;/Year&gt;&lt;Details&gt;&lt;_accession_num&gt;WOS:000309107200001_x000d__x000a_ER&lt;/_accession_num&gt;&lt;_cited_count&gt;169&lt;/_cited_count&gt;&lt;_collection_scope&gt;SCI;SCIE;EI&lt;/_collection_scope&gt;&lt;_created&gt;63535555&lt;/_created&gt;&lt;_date_display&gt;2012, 2012&lt;/_date_display&gt;&lt;_db_provider&gt;ISI&lt;/_db_provider&gt;&lt;_doi&gt;10.1149/2.011211jes&lt;/_doi&gt;&lt;_impact_factor&gt;   3.721&lt;/_impact_factor&gt;&lt;_isbn&gt;0013-4651&lt;/_isbn&gt;&lt;_issue&gt;11&lt;/_issue&gt;&lt;_journal&gt;JOURNAL OF THE ELECTROCHEMICAL SOCIETY&lt;/_journal&gt;&lt;_modified&gt;63535607&lt;/_modified&gt;&lt;_pages&gt;A1755-A1765&lt;/_pages&gt;&lt;_url&gt;http://gateway.isiknowledge.com/gateway/Gateway.cgi?GWVersion=2&amp;amp;SrcAuth=AegeanSoftware&amp;amp;SrcApp=NoteExpress&amp;amp;DestLinkType=FullRecord&amp;amp;DestApp=WOS&amp;amp;KeyUT=000309107200001&lt;/_url&gt;&lt;_volume&gt;159&lt;/_volume&gt;&lt;/Details&gt;&lt;Extra&gt;&lt;DBUID&gt;{21D8B384-666A-48F6-BF0C-AF5E0ACF5A13}&lt;/DBUID&gt;&lt;/Extra&gt;&lt;/Item&gt;&lt;/References&gt;&lt;/Group&gt;&lt;/Citation&gt;_x000a_"/>
    <w:docVar w:name="NE.Ref{78C46AE3-E8E7-4B1D-B921-1BEDD7360FD1}" w:val=" ADDIN NE.Ref.{78C46AE3-E8E7-4B1D-B921-1BEDD7360FD1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7B604846-DA70-477C-A384-65727B0A19D4}" w:val=" ADDIN NE.Ref.{7B604846-DA70-477C-A384-65727B0A19D4}&lt;Citation&gt;&lt;Group&gt;&lt;References&gt;&lt;Item&gt;&lt;ID&gt;7361&lt;/ID&gt;&lt;UID&gt;{679CABE6-D766-42FB-A8F2-40FA326F8327}&lt;/UID&gt;&lt;Title&gt;Intercalation compounds of graphite&lt;/Title&gt;&lt;Template&gt;Journal Article&lt;/Template&gt;&lt;Star&gt;0&lt;/Star&gt;&lt;Tag&gt;0&lt;/Tag&gt;&lt;Author&gt;Dresselhaus, M S; Dresselhaus, G&lt;/Author&gt;&lt;Year&gt;2002&lt;/Year&gt;&lt;Details&gt;&lt;_accessed&gt;63572027&lt;/_accessed&gt;&lt;_alternate_title&gt;nullAdvances in Physics&lt;/_alternate_title&gt;&lt;_collection_scope&gt;SCI;SCIE;EI&lt;/_collection_scope&gt;&lt;_created&gt;63523004&lt;/_created&gt;&lt;_date&gt;2002-01-01&lt;/_date&gt;&lt;_date_display&gt;2002_x000d__x000a_2002/01/01&lt;/_date_display&gt;&lt;_doi&gt;10.1080/00018730110113644&lt;/_doi&gt;&lt;_impact_factor&gt;  16.375&lt;/_impact_factor&gt;&lt;_isbn&gt;0001-8732&lt;/_isbn&gt;&lt;_issue&gt;1&lt;/_issue&gt;&lt;_journal&gt;Advances in Physics&lt;/_journal&gt;&lt;_modified&gt;63523004&lt;/_modified&gt;&lt;_ori_publication&gt;Taylor &amp;amp; Francis&lt;/_ori_publication&gt;&lt;_pages&gt;1-186&lt;/_pages&gt;&lt;_url&gt;https://doi.org/10.1080/00018730110113644&lt;/_url&gt;&lt;_volume&gt;51&lt;/_volume&gt;&lt;/Details&gt;&lt;Extra&gt;&lt;DBUID&gt;{21D8B384-666A-48F6-BF0C-AF5E0ACF5A13}&lt;/DBUID&gt;&lt;/Extra&gt;&lt;/Item&gt;&lt;/References&gt;&lt;/Group&gt;&lt;/Citation&gt;_x000a_"/>
    <w:docVar w:name="NE.Ref{7C55BE37-9007-409A-99CC-F61D039819DD}" w:val=" ADDIN NE.Ref.{7C55BE37-9007-409A-99CC-F61D039819DD}&lt;Citation&gt;&lt;Group&gt;&lt;References&gt;&lt;Item&gt;&lt;ID&gt;7369&lt;/ID&gt;&lt;UID&gt;{D2160463-EEA8-4213-B618-69E8CB74C19A}&lt;/UID&gt;&lt;Title&gt;Revised effective ionic radii and systematic studies of interatomic distances in halides and chalcogenides&lt;/Title&gt;&lt;Template&gt;Journal Article&lt;/Template&gt;&lt;Star&gt;0&lt;/Star&gt;&lt;Tag&gt;0&lt;/Tag&gt;&lt;Author&gt;Shannon, Robert D&lt;/Author&gt;&lt;Year&gt;1976&lt;/Year&gt;&lt;Details&gt;&lt;_isbn&gt;0567-7394&lt;/_isbn&gt;&lt;_issue&gt;5&lt;/_issue&gt;&lt;_journal&gt;Acta crystallographica section A: crystal physics, diffraction, theoretical and general crystallography&lt;/_journal&gt;&lt;_pages&gt;751-767&lt;/_pages&gt;&lt;_volume&gt;32&lt;/_volume&gt;&lt;_created&gt;63566046&lt;/_created&gt;&lt;_modified&gt;63566046&lt;/_modified&gt;&lt;/Details&gt;&lt;Extra&gt;&lt;DBUID&gt;{21D8B384-666A-48F6-BF0C-AF5E0ACF5A13}&lt;/DBUID&gt;&lt;/Extra&gt;&lt;/Item&gt;&lt;/References&gt;&lt;/Group&gt;&lt;/Citation&gt;_x000a_"/>
    <w:docVar w:name="NE.Ref{7DDD9BE2-EF64-4A85-9BCF-35E51901CC2F}" w:val=" ADDIN NE.Ref.{7DDD9BE2-EF64-4A85-9BCF-35E51901CC2F}&lt;Citation&gt;&lt;Group&gt;&lt;References&gt;&lt;Item&gt;&lt;ID&gt;7361&lt;/ID&gt;&lt;UID&gt;{679CABE6-D766-42FB-A8F2-40FA326F8327}&lt;/UID&gt;&lt;Title&gt;Intercalation compounds of graphite&lt;/Title&gt;&lt;Template&gt;Journal Article&lt;/Template&gt;&lt;Star&gt;0&lt;/Star&gt;&lt;Tag&gt;0&lt;/Tag&gt;&lt;Author&gt;Dresselhaus, M S; Dresselhaus, G&lt;/Author&gt;&lt;Year&gt;2002&lt;/Year&gt;&lt;Details&gt;&lt;_accessed&gt;63572027&lt;/_accessed&gt;&lt;_alternate_title&gt;nullAdvances in Physics&lt;/_alternate_title&gt;&lt;_collection_scope&gt;SCI;SCIE;EI&lt;/_collection_scope&gt;&lt;_created&gt;63523004&lt;/_created&gt;&lt;_date&gt;2002-01-01&lt;/_date&gt;&lt;_date_display&gt;2002_x000d__x000a_2002/01/01&lt;/_date_display&gt;&lt;_doi&gt;10.1080/00018730110113644&lt;/_doi&gt;&lt;_impact_factor&gt;  16.375&lt;/_impact_factor&gt;&lt;_isbn&gt;0001-8732&lt;/_isbn&gt;&lt;_issue&gt;1&lt;/_issue&gt;&lt;_journal&gt;Advances in Physics&lt;/_journal&gt;&lt;_modified&gt;63523004&lt;/_modified&gt;&lt;_ori_publication&gt;Taylor &amp;amp; Francis&lt;/_ori_publication&gt;&lt;_pages&gt;1-186&lt;/_pages&gt;&lt;_url&gt;https://doi.org/10.1080/00018730110113644&lt;/_url&gt;&lt;_volume&gt;51&lt;/_volume&gt;&lt;/Details&gt;&lt;Extra&gt;&lt;DBUID&gt;{21D8B384-666A-48F6-BF0C-AF5E0ACF5A13}&lt;/DBUID&gt;&lt;/Extra&gt;&lt;/Item&gt;&lt;/References&gt;&lt;/Group&gt;&lt;/Citation&gt;_x000a_"/>
    <w:docVar w:name="NE.Ref{7FC7384D-932A-4659-B3DC-A8F23B6D7245}" w:val=" ADDIN NE.Ref.{7FC7384D-932A-4659-B3DC-A8F23B6D7245}&lt;Citation&gt;&lt;Group&gt;&lt;References&gt;&lt;Item&gt;&lt;ID&gt;7307&lt;/ID&gt;&lt;UID&gt;{2A07B1AD-E8D4-4C42-8ED1-03899D91A830}&lt;/UID&gt;&lt;Title&gt;An ultrafast rechargeable aluminium-ion battery&lt;/Title&gt;&lt;Template&gt;Journal Article&lt;/Template&gt;&lt;Star&gt;0&lt;/Star&gt;&lt;Tag&gt;0&lt;/Tag&gt;&lt;Author&gt;Lin, Mengchang; Gong, M; Lu, Bingan; Wu, Yingpeng; Wang, Di Yan; Guan, Mingyun; Angell, Michael; Chen, Changxin; Yang, Jiang; Hwang, Bingjoe&lt;/Author&gt;&lt;Year&gt;2015&lt;/Year&gt;&lt;Details&gt;&lt;_collection_scope&gt;SCI;SCIE&lt;/_collection_scope&gt;&lt;_created&gt;63223264&lt;/_created&gt;&lt;_impact_factor&gt;  42.778&lt;/_impact_factor&gt;&lt;_issue&gt;7547&lt;/_issue&gt;&lt;_journal&gt;Nature&lt;/_journal&gt;&lt;_modified&gt;63566044&lt;/_modified&gt;&lt;_pages&gt;324-328&lt;/_pages&gt;&lt;_volume&gt;520&lt;/_volume&gt;&lt;/Details&gt;&lt;Extra&gt;&lt;DBUID&gt;{21D8B384-666A-48F6-BF0C-AF5E0ACF5A13}&lt;/DBUID&gt;&lt;/Extra&gt;&lt;/Item&gt;&lt;/References&gt;&lt;/Group&gt;&lt;/Citation&gt;_x000a_"/>
    <w:docVar w:name="NE.Ref{82D60269-871C-40AB-A89B-6C8E18A138AB}" w:val=" ADDIN NE.Ref.{82D60269-871C-40AB-A89B-6C8E18A138AB}&lt;Citation&gt;&lt;Group&gt;&lt;References&gt;&lt;Item&gt;&lt;ID&gt;7350&lt;/ID&gt;&lt;UID&gt;{80AE096D-178E-4019-BCBD-1AB123D00736}&lt;/UID&gt;&lt;Title&gt;Superconductivity in the intercalated graphite compounds C(6)Yb and C(6)Ca&lt;/Title&gt;&lt;Template&gt;Journal Article&lt;/Template&gt;&lt;Star&gt;0&lt;/Star&gt;&lt;Tag&gt;0&lt;/Tag&gt;&lt;Author&gt;Weller, T E; Ellerby, M; Saxena, S S; Smith, R P; Skipper, N T&lt;/Author&gt;&lt;Year&gt;2005&lt;/Year&gt;&lt;Details&gt;&lt;_accession_num&gt;WOS:000234888200019&lt;/_accession_num&gt;&lt;_author_adr&gt;UCL, Dept Phys &amp;amp; Astron, London WC1E 6BT, England. Univ Cambridge, Cavendish Lab, Cambridge CB3 0HE, England.&lt;/_author_adr&gt;&lt;_cited_count&gt;502&lt;/_cited_count&gt;&lt;_collection_scope&gt;SCI;SCIE&lt;/_collection_scope&gt;&lt;_created&gt;63519912&lt;/_created&gt;&lt;_custom4&gt;Weller, TE (corresponding author), UCL, Dept Phys &amp;amp; Astron, Gower St, London WC1E 6BT, England._x000d__x000a_mark.ellerby@ucl.ac.uk; sss21@cam.ac.uk&lt;/_custom4&gt;&lt;_date_display&gt;2005, OCT&lt;/_date_display&gt;&lt;_db_provider&gt;ISI&lt;/_db_provider&gt;&lt;_doi&gt;10.1038/nphys0010&lt;/_doi&gt;&lt;_impact_factor&gt;  19.256&lt;/_impact_factor&gt;&lt;_isbn&gt;1745-2473&lt;/_isbn&gt;&lt;_issue&gt;1&lt;/_issue&gt;&lt;_journal&gt;NATURE PHYSICS&lt;/_journal&gt;&lt;_language&gt;English&lt;/_language&gt;&lt;_modified&gt;63523002&lt;/_modified&gt;&lt;_ori_publication&gt;NATURE PUBLISHING GROUP&lt;/_ori_publication&gt;&lt;_pages&gt;39-41&lt;/_pages&gt;&lt;_place_published&gt;MACMILLAN BUILDING, 4 CRINAN ST, LONDON N1 9XW, ENGLAND&lt;/_place_published&gt;&lt;_ref_count&gt;21&lt;/_ref_count&gt;&lt;_subject&gt;Physics&lt;/_subject&gt;&lt;_type_work&gt;Article&lt;/_type_work&gt;&lt;_url&gt;http://gateway.isiknowledge.com/gateway/Gateway.cgi?GWVersion=2&amp;amp;SrcAuth=AegeanSoftware&amp;amp;SrcApp=NoteExpress&amp;amp;DestLinkType=FullRecord&amp;amp;DestApp=WOS&amp;amp;KeyUT=000234888200019&lt;/_url&gt;&lt;_volume&gt;1&lt;/_volume&gt;&lt;/Details&gt;&lt;Extra&gt;&lt;DBUID&gt;{21D8B384-666A-48F6-BF0C-AF5E0ACF5A13}&lt;/DBUID&gt;&lt;/Extra&gt;&lt;/Item&gt;&lt;/References&gt;&lt;/Group&gt;&lt;/Citation&gt;_x000a_"/>
    <w:docVar w:name="NE.Ref{855C7750-6F9F-415F-A634-07BA81E813CE}" w:val=" ADDIN NE.Ref.{855C7750-6F9F-415F-A634-07BA81E813CE}&lt;Citation&gt;&lt;Group&gt;&lt;References&gt;&lt;Item&gt;&lt;ID&gt;7307&lt;/ID&gt;&lt;UID&gt;{2A07B1AD-E8D4-4C42-8ED1-03899D91A830}&lt;/UID&gt;&lt;Title&gt;An ultrafast rechargeable aluminium-ion battery&lt;/Title&gt;&lt;Template&gt;Journal Article&lt;/Template&gt;&lt;Star&gt;0&lt;/Star&gt;&lt;Tag&gt;0&lt;/Tag&gt;&lt;Author&gt;Lin, Mengchang; Gong, M; Lu, Bingan; Wu, Yingpeng; Wang, Di Yan; Guan, Mingyun; Angell, Michael; Chen, Changxin; Yang, Jiang; Hwang, Bingjoe&lt;/Author&gt;&lt;Year&gt;2015&lt;/Year&gt;&lt;Details&gt;&lt;_collection_scope&gt;SCI;SCIE&lt;/_collection_scope&gt;&lt;_created&gt;63223264&lt;/_created&gt;&lt;_impact_factor&gt;  42.778&lt;/_impact_factor&gt;&lt;_issue&gt;7547&lt;/_issue&gt;&lt;_journal&gt;Nature&lt;/_journal&gt;&lt;_modified&gt;63566044&lt;/_modified&gt;&lt;_pages&gt;324-328&lt;/_pages&gt;&lt;_volume&gt;520&lt;/_volume&gt;&lt;/Details&gt;&lt;Extra&gt;&lt;DBUID&gt;{21D8B384-666A-48F6-BF0C-AF5E0ACF5A13}&lt;/DBUID&gt;&lt;/Extra&gt;&lt;/Item&gt;&lt;/References&gt;&lt;/Group&gt;&lt;/Citation&gt;_x000a_"/>
    <w:docVar w:name="NE.Ref{8F1386AD-1E10-4B98-B752-57713EF68137}" w:val=" ADDIN NE.Ref.{8F1386AD-1E10-4B98-B752-57713EF68137}&lt;Citation&gt;&lt;Group&gt;&lt;References&gt;&lt;Item&gt;&lt;ID&gt;7376&lt;/ID&gt;&lt;UID&gt;{1697AE2F-62B8-479F-BFD2-878E5975F0CC}&lt;/UID&gt;&lt;Title&gt;Basal plane resistivity of alkali metal-graphite compounds&lt;/Title&gt;&lt;Template&gt;Journal Article&lt;/Template&gt;&lt;Star&gt;0&lt;/Star&gt;&lt;Tag&gt;0&lt;/Tag&gt;&lt;Author&gt;Mcrae, E; Billaud, D; Marêché, J F; Hérold, A&lt;/Author&gt;&lt;Year&gt;1980&lt;/Year&gt;&lt;Details&gt;&lt;_accessed&gt;63572029&lt;/_accessed&gt;&lt;_collection_scope&gt;SCI;SCIE;EI&lt;/_collection_scope&gt;&lt;_created&gt;63570480&lt;/_created&gt;&lt;_impact_factor&gt;   1.902&lt;/_impact_factor&gt;&lt;_issue&gt;1-4&lt;/_issue&gt;&lt;_journal&gt;Physica B&lt;/_journal&gt;&lt;_modified&gt;63570480&lt;/_modified&gt;&lt;_pages&gt;489-493&lt;/_pages&gt;&lt;_volume&gt;99&lt;/_volume&gt;&lt;/Details&gt;&lt;Extra&gt;&lt;DBUID&gt;{21D8B384-666A-48F6-BF0C-AF5E0ACF5A13}&lt;/DBUID&gt;&lt;/Extra&gt;&lt;/Item&gt;&lt;/References&gt;&lt;/Group&gt;&lt;/Citation&gt;_x000a_"/>
    <w:docVar w:name="NE.Ref{9CA8A6A7-301E-4F0B-946A-D954DEDF91D1}" w:val=" ADDIN NE.Ref.{9CA8A6A7-301E-4F0B-946A-D954DEDF91D1}&lt;Citation&gt;&lt;Group&gt;&lt;References&gt;&lt;Item&gt;&lt;ID&gt;7365&lt;/ID&gt;&lt;UID&gt;{5313A732-94FF-4993-B1EE-F8D856F8A6AF}&lt;/UID&gt;&lt;Title&gt;Transparent to Black Electrochromism—The &amp;quot;Holy Grail&amp;quot; of Organic Optoelectronics&lt;/Title&gt;&lt;Template&gt;Journal Article&lt;/Template&gt;&lt;Star&gt;0&lt;/Star&gt;&lt;Tag&gt;0&lt;/Tag&gt;&lt;Author&gt;Jarosz, Tomasz; Gebka, Karolina; Stolarczyk, Agnieszka; Domagala, Wojciech&lt;/Author&gt;&lt;Year&gt;2019&lt;/Year&gt;&lt;Details&gt;&lt;_issue&gt;2&lt;/_issue&gt;&lt;_journal&gt;Polymers&lt;/_journal&gt;&lt;_volume&gt;11&lt;/_volume&gt;&lt;_created&gt;63566025&lt;/_created&gt;&lt;_modified&gt;63566025&lt;/_modified&gt;&lt;_impact_factor&gt;   3.426&lt;/_impact_factor&gt;&lt;_collection_scope&gt;SCIE;EI&lt;/_collection_scope&gt;&lt;/Details&gt;&lt;Extra&gt;&lt;DBUID&gt;{21D8B384-666A-48F6-BF0C-AF5E0ACF5A13}&lt;/DBUID&gt;&lt;/Extra&gt;&lt;/Item&gt;&lt;/References&gt;&lt;/Group&gt;&lt;/Citation&gt;_x000a_"/>
    <w:docVar w:name="NE.Ref{9F4E32C7-51DA-4371-9CDD-A674FD1E7979}" w:val=" ADDIN NE.Ref.{9F4E32C7-51DA-4371-9CDD-A674FD1E7979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A36A1349-3CD4-4031-807C-C2731F327BB9}" w:val=" ADDIN NE.Ref.{A36A1349-3CD4-4031-807C-C2731F327BB9}&lt;Citation&gt;&lt;Group&gt;&lt;References&gt;&lt;Item&gt;&lt;ID&gt;7310&lt;/ID&gt;&lt;UID&gt;{09BFB41D-6885-415D-B8D2-ADA8BFFC8B96}&lt;/UID&gt;&lt;Title&gt;Intercalation compounds of graphite&lt;/Title&gt;&lt;Template&gt;Journal Article&lt;/Template&gt;&lt;Star&gt;0&lt;/Star&gt;&lt;Tag&gt;0&lt;/Tag&gt;&lt;Author&gt;Dresselhaus, Mildred S; Dresselhaus, G&lt;/Author&gt;&lt;Year&gt;1981&lt;/Year&gt;&lt;Details&gt;&lt;_collection_scope&gt;SCI;SCIE;EI&lt;/_collection_scope&gt;&lt;_created&gt;63223330&lt;/_created&gt;&lt;_impact_factor&gt;  16.375&lt;/_impact_factor&gt;&lt;_issue&gt;2&lt;/_issue&gt;&lt;_journal&gt;Advances in Physics&lt;/_journal&gt;&lt;_modified&gt;63566006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AC6DB3B0-0350-445F-9C54-F9D25B2A601C}" w:val=" ADDIN NE.Ref.{AC6DB3B0-0350-445F-9C54-F9D25B2A601C}&lt;Citation&gt;&lt;Group&gt;&lt;References&gt;&lt;Item&gt;&lt;ID&gt;7373&lt;/ID&gt;&lt;UID&gt;{22E9F4E1-EFD5-4A4D-93EA-4391AA9A9835}&lt;/UID&gt;&lt;Title&gt;Insights into the reversibility of aluminum graphite batteries&lt;/Title&gt;&lt;Template&gt;Journal Article&lt;/Template&gt;&lt;Star&gt;0&lt;/Star&gt;&lt;Tag&gt;0&lt;/Tag&gt;&lt;Author&gt;Elia, Giuseppe Antonio; Hasa, Ivana; Greco, Giorgia; Diemant, Thomas; Marquardt, Krystan; Hoeppner, Katrin; Behm, R Juergen; Hoell, Armin; Passerini, Stefano; Hahn, Robert&lt;/Author&gt;&lt;Year&gt;2017&lt;/Year&gt;&lt;Details&gt;&lt;_accessed&gt;63572024&lt;/_accessed&gt;&lt;_accession_num&gt;WOS:000401930100024_x000d__x000a_ER&lt;/_accession_num&gt;&lt;_collection_scope&gt;SCI;SCIE;EI&lt;/_collection_scope&gt;&lt;_created&gt;63566358&lt;/_created&gt;&lt;_date_display&gt;2017, MAY 28&lt;/_date_display&gt;&lt;_db_provider&gt;ISI&lt;/_db_provider&gt;&lt;_doi&gt;10.1039/c7ta01018d&lt;/_doi&gt;&lt;_impact_factor&gt;  11.301&lt;/_impact_factor&gt;&lt;_isbn&gt;2050-7488&lt;/_isbn&gt;&lt;_issue&gt;20&lt;/_issue&gt;&lt;_journal&gt;JOURNAL OF MATERIALS CHEMISTRY A&lt;/_journal&gt;&lt;_modified&gt;63567517&lt;/_modified&gt;&lt;_pages&gt;9682-9690&lt;/_pages&gt;&lt;_url&gt;http://gateway.isiknowledge.com/gateway/Gateway.cgi?GWVersion=2&amp;amp;SrcAuth=AegeanSoftware&amp;amp;SrcApp=NoteExpress&amp;amp;DestLinkType=FullRecord&amp;amp;DestApp=WOS&amp;amp;KeyUT=000401930100024&lt;/_url&gt;&lt;_volume&gt;5&lt;/_volume&gt;&lt;/Details&gt;&lt;Extra&gt;&lt;DBUID&gt;{21D8B384-666A-48F6-BF0C-AF5E0ACF5A13}&lt;/DBUID&gt;&lt;/Extra&gt;&lt;/Item&gt;&lt;/References&gt;&lt;/Group&gt;&lt;/Citation&gt;_x000a_"/>
    <w:docVar w:name="NE.Ref{AF85CB34-30DF-47DB-B78B-692839D76B20}" w:val=" ADDIN NE.Ref.{AF85CB34-30DF-47DB-B78B-692839D76B20}&lt;Citation&gt;&lt;Group&gt;&lt;References&gt;&lt;Item&gt;&lt;ID&gt;7295&lt;/ID&gt;&lt;UID&gt;{3B0C963D-A7E4-40CD-8244-31C7365F8FAA}&lt;/UID&gt;&lt;Title&gt;Generalized Gradient Approximation Made Simple&lt;/Title&gt;&lt;Template&gt;Journal Article&lt;/Template&gt;&lt;Star&gt;0&lt;/Star&gt;&lt;Tag&gt;0&lt;/Tag&gt;&lt;Author&gt;Perdew, John P; Burke, Kieron; Ernzerhof, Matthias&lt;/Author&gt;&lt;Year&gt;1996&lt;/Year&gt;&lt;Details&gt;&lt;_collection_scope&gt;SCI;SCIE;EI&lt;/_collection_scope&gt;&lt;_created&gt;63191053&lt;/_created&gt;&lt;_impact_factor&gt;   9.227&lt;/_impact_factor&gt;&lt;_issue&gt;18&lt;/_issue&gt;&lt;_journal&gt;Physical Review Letters&lt;/_journal&gt;&lt;_modified&gt;63191059&lt;/_modified&gt;&lt;_pages&gt;3865-3868&lt;/_pages&gt;&lt;_volume&gt;77&lt;/_volume&gt;&lt;/Details&gt;&lt;Extra&gt;&lt;DBUID&gt;{21D8B384-666A-48F6-BF0C-AF5E0ACF5A13}&lt;/DBUID&gt;&lt;/Extra&gt;&lt;/Item&gt;&lt;/References&gt;&lt;/Group&gt;&lt;/Citation&gt;_x000a_"/>
    <w:docVar w:name="NE.Ref{B5F9768F-F8BA-4414-9DFA-AE2C162C9191}" w:val=" ADDIN NE.Ref.{B5F9768F-F8BA-4414-9DFA-AE2C162C9191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B68D0CD2-8869-454D-BF90-DEFA3FE5FB7C}" w:val=" ADDIN NE.Ref.{B68D0CD2-8869-454D-BF90-DEFA3FE5FB7C}&lt;Citation&gt;&lt;Group&gt;&lt;References&gt;&lt;Item&gt;&lt;ID&gt;7297&lt;/ID&gt;&lt;UID&gt;{D9765F86-D97B-444E-AB33-9C51BD36942E}&lt;/UID&gt;&lt;Title&gt;An ultrafast rechargeable aluminium-ion battery&lt;/Title&gt;&lt;Template&gt;Journal Article&lt;/Template&gt;&lt;Star&gt;0&lt;/Star&gt;&lt;Tag&gt;0&lt;/Tag&gt;&lt;Author&gt;Lin, Mengchang; Gong, M; Lu, Bingan; Wu, Yingpeng; Wang, Di Yan; Guan, Mingyun; Angell, Michael; Chen, Changxin; Yang, Jiang; Hwang, Bingjoe&lt;/Author&gt;&lt;Year&gt;2015&lt;/Year&gt;&lt;Details&gt;&lt;_collection_scope&gt;SCI;SCIE&lt;/_collection_scope&gt;&lt;_created&gt;63191063&lt;/_created&gt;&lt;_impact_factor&gt;  43.070&lt;/_impact_factor&gt;&lt;_issue&gt;7547&lt;/_issue&gt;&lt;_journal&gt;Nature&lt;/_journal&gt;&lt;_modified&gt;63191063&lt;/_modified&gt;&lt;_pages&gt;324-328&lt;/_pages&gt;&lt;_volume&gt;520&lt;/_volume&gt;&lt;/Details&gt;&lt;Extra&gt;&lt;DBUID&gt;{21D8B384-666A-48F6-BF0C-AF5E0ACF5A13}&lt;/DBUID&gt;&lt;/Extra&gt;&lt;/Item&gt;&lt;/References&gt;&lt;/Group&gt;&lt;/Citation&gt;_x000a_"/>
    <w:docVar w:name="NE.Ref{B70926FA-D5EF-48C9-82DF-3AD1C4A823AD}" w:val=" ADDIN NE.Ref.{B70926FA-D5EF-48C9-82DF-3AD1C4A823AD}&lt;Citation&gt;&lt;Group&gt;&lt;References&gt;&lt;Item&gt;&lt;ID&gt;7301&lt;/ID&gt;&lt;UID&gt;{548B3A06-12A2-4E99-97F3-C3C360120B08}&lt;/UID&gt;&lt;Title&gt;Technological and scientific issues of room-temperature molten salts&lt;/Title&gt;&lt;Template&gt;Journal Article&lt;/Template&gt;&lt;Star&gt;0&lt;/Star&gt;&lt;Tag&gt;0&lt;/Tag&gt;&lt;Author&gt;Takahashi, S; Koura, N; Kohara, S; Saboungi, M-L; Curtiss, L A&lt;/Author&gt;&lt;Year&gt;1999&lt;/Year&gt;&lt;Details&gt;&lt;_created&gt;63214676&lt;/_created&gt;&lt;_isbn&gt;1288-3255&lt;/_isbn&gt;&lt;_issue&gt;3-4&lt;/_issue&gt;&lt;_journal&gt;Plasmas &amp;amp; Ions&lt;/_journal&gt;&lt;_modified&gt;63574879&lt;/_modified&gt;&lt;_pages&gt;91-105&lt;/_pages&gt;&lt;_volume&gt;2&lt;/_volume&gt;&lt;/Details&gt;&lt;Extra&gt;&lt;DBUID&gt;{21D8B384-666A-48F6-BF0C-AF5E0ACF5A13}&lt;/DBUID&gt;&lt;/Extra&gt;&lt;/Item&gt;&lt;/References&gt;&lt;/Group&gt;&lt;/Citation&gt;_x000a_"/>
    <w:docVar w:name="NE.Ref{B91E4AE8-76EA-4D51-8510-7F26E6AB14E5}" w:val=" ADDIN NE.Ref.{B91E4AE8-76EA-4D51-8510-7F26E6AB14E5}&lt;Citation&gt;&lt;Group&gt;&lt;References&gt;&lt;Item&gt;&lt;ID&gt;7384&lt;/ID&gt;&lt;UID&gt;{D716DA6D-53BC-4AE1-8C53-FA642ACDB41F}&lt;/UID&gt;&lt;Title&gt;Highly ordered porous carbon/wax composites for effective electromagnetic attenuation and shielding&lt;/Title&gt;&lt;Template&gt;Journal Article&lt;/Template&gt;&lt;Star&gt;0&lt;/Star&gt;&lt;Tag&gt;0&lt;/Tag&gt;&lt;Author&gt;Song, Wei-Li; Cao, Mao-Sheng; Fan, Li-Zhen; Lu, Ming-Ming; Li, Yong; Wang, Chan-Yuan; Ju, Hong-Fei&lt;/Author&gt;&lt;Year&gt;2014&lt;/Year&gt;&lt;Details&gt;&lt;_accession_num&gt;WOS:000340689400016_x000d__x000a_ER&lt;/_accession_num&gt;&lt;_cited_count&gt;193&lt;/_cited_count&gt;&lt;_collection_scope&gt;SCI;SCIE;EI&lt;/_collection_scope&gt;&lt;_created&gt;63571916&lt;/_created&gt;&lt;_date_display&gt;2014, OCT 2014&lt;/_date_display&gt;&lt;_db_provider&gt;ISI&lt;/_db_provider&gt;&lt;_doi&gt;10.1016/j.carbon.2014.05.014&lt;/_doi&gt;&lt;_impact_factor&gt;   8.821&lt;/_impact_factor&gt;&lt;_isbn&gt;0008-6223&lt;/_isbn&gt;&lt;_journal&gt;CARBON&lt;/_journal&gt;&lt;_modified&gt;63571924&lt;/_modified&gt;&lt;_pages&gt;130-142&lt;/_pages&gt;&lt;_url&gt;http://gateway.isiknowledge.com/gateway/Gateway.cgi?GWVersion=2&amp;amp;SrcAuth=AegeanSoftware&amp;amp;SrcApp=NoteExpress&amp;amp;DestLinkType=FullRecord&amp;amp;DestApp=WOS&amp;amp;KeyUT=000340689400016&lt;/_url&gt;&lt;_volume&gt;77&lt;/_volume&gt;&lt;/Details&gt;&lt;Extra&gt;&lt;DBUID&gt;{21D8B384-666A-48F6-BF0C-AF5E0ACF5A13}&lt;/DBUID&gt;&lt;/Extra&gt;&lt;/Item&gt;&lt;/References&gt;&lt;/Group&gt;&lt;Group&gt;&lt;References&gt;&lt;Item&gt;&lt;ID&gt;7387&lt;/ID&gt;&lt;UID&gt;{5962D681-BC8D-4C27-B725-054063D6D2E7}&lt;/UID&gt;&lt;Title&gt;Electromagnetic interference shielding mechanisms of CNT/polymer composites&lt;/Title&gt;&lt;Template&gt;Journal Article&lt;/Template&gt;&lt;Star&gt;0&lt;/Star&gt;&lt;Tag&gt;0&lt;/Tag&gt;&lt;Author&gt;Al-Saleh, Mohammed H; Sundararaj, Uttandaraman&lt;/Author&gt;&lt;Year&gt;2009&lt;/Year&gt;&lt;Details&gt;&lt;_accession_num&gt;WOS:000266226000016_x000d__x000a_ER&lt;/_accession_num&gt;&lt;_cited_count&gt;823&lt;/_cited_count&gt;&lt;_collection_scope&gt;SCI;SCIE;EI&lt;/_collection_scope&gt;&lt;_created&gt;63571916&lt;/_created&gt;&lt;_date_display&gt;2009, JUN 2009&lt;/_date_display&gt;&lt;_db_provider&gt;ISI&lt;/_db_provider&gt;&lt;_doi&gt;10.1016/j.carbon.2009.02.030&lt;/_doi&gt;&lt;_impact_factor&gt;   8.821&lt;/_impact_factor&gt;&lt;_isbn&gt;0008-6223&lt;/_isbn&gt;&lt;_issue&gt;7&lt;/_issue&gt;&lt;_journal&gt;CARBON&lt;/_journal&gt;&lt;_modified&gt;63571925&lt;/_modified&gt;&lt;_pages&gt;1738-1746&lt;/_pages&gt;&lt;_url&gt;http://gateway.isiknowledge.com/gateway/Gateway.cgi?GWVersion=2&amp;amp;SrcAuth=AegeanSoftware&amp;amp;SrcApp=NoteExpress&amp;amp;DestLinkType=FullRecord&amp;amp;DestApp=WOS&amp;amp;KeyUT=000266226000016&lt;/_url&gt;&lt;_volume&gt;47&lt;/_volume&gt;&lt;/Details&gt;&lt;Extra&gt;&lt;DBUID&gt;{21D8B384-666A-48F6-BF0C-AF5E0ACF5A13}&lt;/DBUID&gt;&lt;/Extra&gt;&lt;/Item&gt;&lt;/References&gt;&lt;/Group&gt;&lt;/Citation&gt;_x000a_"/>
    <w:docVar w:name="NE.Ref{BE0BA39D-D306-4EF6-A654-21EACA07438C}" w:val=" ADDIN NE.Ref.{BE0BA39D-D306-4EF6-A654-21EACA07438C}&lt;Citation&gt;&lt;Group&gt;&lt;References&gt;&lt;Item&gt;&lt;ID&gt;7310&lt;/ID&gt;&lt;UID&gt;{09BFB41D-6885-415D-B8D2-ADA8BFFC8B96}&lt;/UID&gt;&lt;Title&gt;Intercalation compounds of graphite&lt;/Title&gt;&lt;Template&gt;Journal Article&lt;/Template&gt;&lt;Star&gt;0&lt;/Star&gt;&lt;Tag&gt;0&lt;/Tag&gt;&lt;Author&gt;Dresselhaus, Mildred S; Dresselhaus, G&lt;/Author&gt;&lt;Year&gt;1981&lt;/Year&gt;&lt;Details&gt;&lt;_collection_scope&gt;SCI;SCIE;EI&lt;/_collection_scope&gt;&lt;_created&gt;63223330&lt;/_created&gt;&lt;_impact_factor&gt;  16.375&lt;/_impact_factor&gt;&lt;_issue&gt;2&lt;/_issue&gt;&lt;_journal&gt;Advances in Physics&lt;/_journal&gt;&lt;_modified&gt;63566006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C02A5886-40A3-49DD-8975-619B35CFE927}" w:val=" ADDIN NE.Ref.{C02A5886-40A3-49DD-8975-619B35CFE927}&lt;Citation&gt;&lt;Group&gt;&lt;References&gt;&lt;Item&gt;&lt;ID&gt;7396&lt;/ID&gt;&lt;UID&gt;{A3376349-8885-49B0-B6CB-FC4EE13401E3}&lt;/UID&gt;&lt;Title&gt;High-efficiency transformation of amorphous carbon into graphite nanoflakes for stable aluminum-ion battery cathodes&lt;/Title&gt;&lt;Template&gt;Journal Article&lt;/Template&gt;&lt;Star&gt;0&lt;/Star&gt;&lt;Tag&gt;0&lt;/Tag&gt;&lt;Author&gt;Tu, Jiguo; Wang, Junxiang; Li, Shijie; Song, Wei-Li; Wang, Mingyong; Zhu, Hongmin; Jiao, Shuqiang&lt;/Author&gt;&lt;Year&gt;2019&lt;/Year&gt;&lt;Details&gt;&lt;_accession_num&gt;WOS:000474160000011&lt;/_accession_num&gt;&lt;_cited_count&gt;7&lt;/_cited_count&gt;&lt;_date_display&gt;2019, JUL 14&lt;/_date_display&gt;&lt;_doi&gt;10.1039/c9nr03112j&lt;/_doi&gt;&lt;_isbn&gt;2040-3364&lt;/_isbn&gt;&lt;_issue&gt;26&lt;/_issue&gt;&lt;_journal&gt;NANOSCALE&lt;/_journal&gt;&lt;_pages&gt;12537-12546&lt;/_pages&gt;&lt;_url&gt;http://gateway.isiknowledge.com/gateway/Gateway.cgi?GWVersion=2&amp;amp;SrcAuth=AegeanSoftware&amp;amp;SrcApp=NoteExpress&amp;amp;DestLinkType=FullRecord&amp;amp;DestApp=WOS&amp;amp;KeyUT=000474160000011&lt;/_url&gt;&lt;_volume&gt;11&lt;/_volume&gt;&lt;_created&gt;63574838&lt;/_created&gt;&lt;_modified&gt;63574841&lt;/_modified&gt;&lt;_db_provider&gt;ISI&lt;/_db_provider&gt;&lt;_impact_factor&gt;   6.895&lt;/_impact_factor&gt;&lt;_collection_scope&gt;SCI;SCIE;EI&lt;/_collection_scope&gt;&lt;_accessed&gt;63574863&lt;/_accessed&gt;&lt;/Details&gt;&lt;Extra&gt;&lt;DBUID&gt;{21D8B384-666A-48F6-BF0C-AF5E0ACF5A13}&lt;/DBUID&gt;&lt;/Extra&gt;&lt;/Item&gt;&lt;/References&gt;&lt;/Group&gt;&lt;Group&gt;&lt;References&gt;&lt;Item&gt;&lt;ID&gt;7397&lt;/ID&gt;&lt;UID&gt;{D32C8937-473F-4D10-8763-94F413F9F594}&lt;/UID&gt;&lt;Title&gt;Electrochemically Driven Transformation of Amorphous Carbons to Crystalline Graphite Nanoflakes: A Facile and Mild Graphitization Method&lt;/Title&gt;&lt;Template&gt;Journal Article&lt;/Template&gt;&lt;Star&gt;0&lt;/Star&gt;&lt;Tag&gt;0&lt;/Tag&gt;&lt;Author&gt;Peng, Junjun; Chen, Nanqing; He, Rui; Wang, Zhiyong; Dai, Sheng; Jin, Xianbo&lt;/Author&gt;&lt;Year&gt;2017&lt;/Year&gt;&lt;Details&gt;&lt;_accession_num&gt;WOS:000395554900005&lt;/_accession_num&gt;&lt;_cited_count&gt;27&lt;/_cited_count&gt;&lt;_date_display&gt;2017, FEB 6&lt;/_date_display&gt;&lt;_doi&gt;10.1002/anie.201609565&lt;/_doi&gt;&lt;_isbn&gt;1433-7851&lt;/_isbn&gt;&lt;_issue&gt;7&lt;/_issue&gt;&lt;_journal&gt;ANGEWANDTE CHEMIE-INTERNATIONAL EDITION&lt;/_journal&gt;&lt;_pages&gt;1751-1755&lt;/_pages&gt;&lt;_url&gt;http://gateway.isiknowledge.com/gateway/Gateway.cgi?GWVersion=2&amp;amp;SrcAuth=AegeanSoftware&amp;amp;SrcApp=NoteExpress&amp;amp;DestLinkType=FullRecord&amp;amp;DestApp=WOS&amp;amp;KeyUT=000395554900005&lt;/_url&gt;&lt;_volume&gt;56&lt;/_volume&gt;&lt;_created&gt;63574838&lt;/_created&gt;&lt;_modified&gt;63574838&lt;/_modified&gt;&lt;_db_provider&gt;ISI&lt;/_db_provider&gt;&lt;_impact_factor&gt;  12.959&lt;/_impact_factor&gt;&lt;_collection_scope&gt;SCI;SCIE;EI&lt;/_collection_scope&gt;&lt;/Details&gt;&lt;Extra&gt;&lt;DBUID&gt;{21D8B384-666A-48F6-BF0C-AF5E0ACF5A13}&lt;/DBUID&gt;&lt;/Extra&gt;&lt;/Item&gt;&lt;/References&gt;&lt;/Group&gt;&lt;Group&gt;&lt;References&gt;&lt;Item&gt;&lt;ID&gt;7398&lt;/ID&gt;&lt;UID&gt;{485518F2-A4C1-440B-B2EB-3E7C888AE4E3}&lt;/UID&gt;&lt;Title&gt;Light-weight nanocomposite materials with enhanced thermal transport properties&lt;/Title&gt;&lt;Template&gt;Journal Article&lt;/Template&gt;&lt;Star&gt;0&lt;/Star&gt;&lt;Tag&gt;0&lt;/Tag&gt;&lt;Author&gt;Song, Wei-Li; Veca, L Monica; Anderson, Ankoma; Cao, Mao-Sheng; Cao, Li; Sun, Ya-Ping&lt;/Author&gt;&lt;Year&gt;2012&lt;/Year&gt;&lt;Details&gt;&lt;_accession_num&gt;WOS:000208982800004_x000d__x000a_ER&lt;/_accession_num&gt;&lt;_cited_count&gt;17&lt;/_cited_count&gt;&lt;_date_display&gt;2012, AUG&lt;/_date_display&gt;&lt;_doi&gt;10.1515/ntrev-2012-0023&lt;/_doi&gt;&lt;_isbn&gt;2191-9089&lt;/_isbn&gt;&lt;_issue&gt;4&lt;/_issue&gt;&lt;_journal&gt;NANOTECHNOLOGY REVIEWS&lt;/_journal&gt;&lt;_pages&gt;363-376&lt;/_pages&gt;&lt;_url&gt;http://gateway.isiknowledge.com/gateway/Gateway.cgi?GWVersion=2&amp;amp;SrcAuth=AegeanSoftware&amp;amp;SrcApp=NoteExpress&amp;amp;DestLinkType=FullRecord&amp;amp;DestApp=WOS&amp;amp;KeyUT=000208982800004&lt;/_url&gt;&lt;_volume&gt;1&lt;/_volume&gt;&lt;_created&gt;63574838&lt;/_created&gt;&lt;_modified&gt;63574838&lt;/_modified&gt;&lt;_db_provider&gt;ISI&lt;/_db_provider&gt;&lt;_impact_factor&gt;   3.639&lt;/_impact_factor&gt;&lt;_collection_scope&gt;SCIE;EI&lt;/_collection_scope&gt;&lt;/Details&gt;&lt;Extra&gt;&lt;DBUID&gt;{21D8B384-666A-48F6-BF0C-AF5E0ACF5A13}&lt;/DBUID&gt;&lt;/Extra&gt;&lt;/Item&gt;&lt;/References&gt;&lt;/Group&gt;&lt;/Citation&gt;_x000a_"/>
    <w:docVar w:name="NE.Ref{C2D9064A-F57C-46E7-8610-BF919335B2D0}" w:val=" ADDIN NE.Ref.{C2D9064A-F57C-46E7-8610-BF919335B2D0}&lt;Citation&gt;&lt;Group&gt;&lt;References&gt;&lt;Item&gt;&lt;ID&gt;7396&lt;/ID&gt;&lt;UID&gt;{A3376349-8885-49B0-B6CB-FC4EE13401E3}&lt;/UID&gt;&lt;Title&gt;High-efficiency transformation of amorphous carbon into graphite nanoflakes for stable aluminum-ion battery cathodes&lt;/Title&gt;&lt;Template&gt;Journal Article&lt;/Template&gt;&lt;Star&gt;0&lt;/Star&gt;&lt;Tag&gt;0&lt;/Tag&gt;&lt;Author&gt;Tu, Jiguo; Wang, Junxiang; Li, Shijie; Song, Wei-Li; Wang, Mingyong; Zhu, Hongmin; Jiao, Shuqiang&lt;/Author&gt;&lt;Year&gt;2019&lt;/Year&gt;&lt;Details&gt;&lt;_accession_num&gt;WOS:000474160000011&lt;/_accession_num&gt;&lt;_cited_count&gt;7&lt;/_cited_count&gt;&lt;_date_display&gt;2019, JUL 14&lt;/_date_display&gt;&lt;_doi&gt;10.1039/c9nr03112j&lt;/_doi&gt;&lt;_isbn&gt;2040-3364&lt;/_isbn&gt;&lt;_issue&gt;26&lt;/_issue&gt;&lt;_journal&gt;NANOSCALE&lt;/_journal&gt;&lt;_pages&gt;12537-12546&lt;/_pages&gt;&lt;_url&gt;http://gateway.isiknowledge.com/gateway/Gateway.cgi?GWVersion=2&amp;amp;SrcAuth=AegeanSoftware&amp;amp;SrcApp=NoteExpress&amp;amp;DestLinkType=FullRecord&amp;amp;DestApp=WOS&amp;amp;KeyUT=000474160000011&lt;/_url&gt;&lt;_volume&gt;11&lt;/_volume&gt;&lt;_created&gt;63574838&lt;/_created&gt;&lt;_modified&gt;63574841&lt;/_modified&gt;&lt;_db_provider&gt;ISI&lt;/_db_provider&gt;&lt;_impact_factor&gt;   6.895&lt;/_impact_factor&gt;&lt;_collection_scope&gt;SCI;SCIE;EI&lt;/_collection_scope&gt;&lt;_accessed&gt;63574863&lt;/_accessed&gt;&lt;/Details&gt;&lt;Extra&gt;&lt;DBUID&gt;{21D8B384-666A-48F6-BF0C-AF5E0ACF5A13}&lt;/DBUID&gt;&lt;/Extra&gt;&lt;/Item&gt;&lt;/References&gt;&lt;/Group&gt;&lt;Group&gt;&lt;References&gt;&lt;Item&gt;&lt;ID&gt;7397&lt;/ID&gt;&lt;UID&gt;{D32C8937-473F-4D10-8763-94F413F9F594}&lt;/UID&gt;&lt;Title&gt;Electrochemically Driven Transformation of Amorphous Carbons to Crystalline Graphite Nanoflakes: A Facile and Mild Graphitization Method&lt;/Title&gt;&lt;Template&gt;Journal Article&lt;/Template&gt;&lt;Star&gt;0&lt;/Star&gt;&lt;Tag&gt;0&lt;/Tag&gt;&lt;Author&gt;Peng, Junjun; Chen, Nanqing; He, Rui; Wang, Zhiyong; Dai, Sheng; Jin, Xianbo&lt;/Author&gt;&lt;Year&gt;2017&lt;/Year&gt;&lt;Details&gt;&lt;_accession_num&gt;WOS:000395554900005&lt;/_accession_num&gt;&lt;_cited_count&gt;27&lt;/_cited_count&gt;&lt;_date_display&gt;2017, FEB 6&lt;/_date_display&gt;&lt;_doi&gt;10.1002/anie.201609565&lt;/_doi&gt;&lt;_isbn&gt;1433-7851&lt;/_isbn&gt;&lt;_issue&gt;7&lt;/_issue&gt;&lt;_journal&gt;ANGEWANDTE CHEMIE-INTERNATIONAL EDITION&lt;/_journal&gt;&lt;_pages&gt;1751-1755&lt;/_pages&gt;&lt;_url&gt;http://gateway.isiknowledge.com/gateway/Gateway.cgi?GWVersion=2&amp;amp;SrcAuth=AegeanSoftware&amp;amp;SrcApp=NoteExpress&amp;amp;DestLinkType=FullRecord&amp;amp;DestApp=WOS&amp;amp;KeyUT=000395554900005&lt;/_url&gt;&lt;_volume&gt;56&lt;/_volume&gt;&lt;_created&gt;63574838&lt;/_created&gt;&lt;_modified&gt;63574838&lt;/_modified&gt;&lt;_db_provider&gt;ISI&lt;/_db_provider&gt;&lt;_impact_factor&gt;  12.959&lt;/_impact_factor&gt;&lt;_collection_scope&gt;SCI;SCIE;EI&lt;/_collection_scope&gt;&lt;/Details&gt;&lt;Extra&gt;&lt;DBUID&gt;{21D8B384-666A-48F6-BF0C-AF5E0ACF5A13}&lt;/DBUID&gt;&lt;/Extra&gt;&lt;/Item&gt;&lt;/References&gt;&lt;/Group&gt;&lt;Group&gt;&lt;References&gt;&lt;Item&gt;&lt;ID&gt;7398&lt;/ID&gt;&lt;UID&gt;{485518F2-A4C1-440B-B2EB-3E7C888AE4E3}&lt;/UID&gt;&lt;Title&gt;Light-weight nanocomposite materials with enhanced thermal transport properties&lt;/Title&gt;&lt;Template&gt;Journal Article&lt;/Template&gt;&lt;Star&gt;0&lt;/Star&gt;&lt;Tag&gt;0&lt;/Tag&gt;&lt;Author&gt;Song, Wei-Li; Veca, L Monica; Anderson, Ankoma; Cao, Mao-Sheng; Cao, Li; Sun, Ya-Ping&lt;/Author&gt;&lt;Year&gt;2012&lt;/Year&gt;&lt;Details&gt;&lt;_accession_num&gt;WOS:000208982800004_x000d__x000a_ER&lt;/_accession_num&gt;&lt;_cited_count&gt;17&lt;/_cited_count&gt;&lt;_date_display&gt;2012, AUG&lt;/_date_display&gt;&lt;_doi&gt;10.1515/ntrev-2012-0023&lt;/_doi&gt;&lt;_isbn&gt;2191-9089&lt;/_isbn&gt;&lt;_issue&gt;4&lt;/_issue&gt;&lt;_journal&gt;NANOTECHNOLOGY REVIEWS&lt;/_journal&gt;&lt;_pages&gt;363-376&lt;/_pages&gt;&lt;_url&gt;http://gateway.isiknowledge.com/gateway/Gateway.cgi?GWVersion=2&amp;amp;SrcAuth=AegeanSoftware&amp;amp;SrcApp=NoteExpress&amp;amp;DestLinkType=FullRecord&amp;amp;DestApp=WOS&amp;amp;KeyUT=000208982800004&lt;/_url&gt;&lt;_volume&gt;1&lt;/_volume&gt;&lt;_created&gt;63574838&lt;/_created&gt;&lt;_modified&gt;63574838&lt;/_modified&gt;&lt;_db_provider&gt;ISI&lt;/_db_provider&gt;&lt;_impact_factor&gt;   3.639&lt;/_impact_factor&gt;&lt;_collection_scope&gt;SCIE;EI&lt;/_collection_scope&gt;&lt;/Details&gt;&lt;Extra&gt;&lt;DBUID&gt;{21D8B384-666A-48F6-BF0C-AF5E0ACF5A13}&lt;/DBUID&gt;&lt;/Extra&gt;&lt;/Item&gt;&lt;/References&gt;&lt;/Group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C7AC9A60-5038-40F5-8EE3-F7247B90D6B9}" w:val=" ADDIN NE.Ref.{C7AC9A60-5038-40F5-8EE3-F7247B90D6B9}&lt;Citation&gt;&lt;Group&gt;&lt;References&gt;&lt;Item&gt;&lt;ID&gt;7373&lt;/ID&gt;&lt;UID&gt;{22E9F4E1-EFD5-4A4D-93EA-4391AA9A9835}&lt;/UID&gt;&lt;Title&gt;Insights into the reversibility of aluminum graphite batteries&lt;/Title&gt;&lt;Template&gt;Journal Article&lt;/Template&gt;&lt;Star&gt;0&lt;/Star&gt;&lt;Tag&gt;0&lt;/Tag&gt;&lt;Author&gt;Elia, Giuseppe Antonio; Hasa, Ivana; Greco, Giorgia; Diemant, Thomas; Marquardt, Krystan; Hoeppner, Katrin; Behm, R Juergen; Hoell, Armin; Passerini, Stefano; Hahn, Robert&lt;/Author&gt;&lt;Year&gt;2017&lt;/Year&gt;&lt;Details&gt;&lt;_accessed&gt;63572024&lt;/_accessed&gt;&lt;_accession_num&gt;WOS:000401930100024_x000d__x000a_ER&lt;/_accession_num&gt;&lt;_collection_scope&gt;SCI;SCIE;EI&lt;/_collection_scope&gt;&lt;_created&gt;63566358&lt;/_created&gt;&lt;_date_display&gt;2017, MAY 28&lt;/_date_display&gt;&lt;_db_provider&gt;ISI&lt;/_db_provider&gt;&lt;_doi&gt;10.1039/c7ta01018d&lt;/_doi&gt;&lt;_impact_factor&gt;  11.301&lt;/_impact_factor&gt;&lt;_isbn&gt;2050-7488&lt;/_isbn&gt;&lt;_issue&gt;20&lt;/_issue&gt;&lt;_journal&gt;JOURNAL OF MATERIALS CHEMISTRY A&lt;/_journal&gt;&lt;_modified&gt;63567517&lt;/_modified&gt;&lt;_pages&gt;9682-9690&lt;/_pages&gt;&lt;_url&gt;http://gateway.isiknowledge.com/gateway/Gateway.cgi?GWVersion=2&amp;amp;SrcAuth=AegeanSoftware&amp;amp;SrcApp=NoteExpress&amp;amp;DestLinkType=FullRecord&amp;amp;DestApp=WOS&amp;amp;KeyUT=000401930100024&lt;/_url&gt;&lt;_volume&gt;5&lt;/_volume&gt;&lt;/Details&gt;&lt;Extra&gt;&lt;DBUID&gt;{21D8B384-666A-48F6-BF0C-AF5E0ACF5A13}&lt;/DBUID&gt;&lt;/Extra&gt;&lt;/Item&gt;&lt;/References&gt;&lt;/Group&gt;&lt;/Citation&gt;_x000a_"/>
    <w:docVar w:name="NE.Ref{CABF6236-81E8-495C-A18E-8EAA07076901}" w:val=" ADDIN NE.Ref.{CABF6236-81E8-495C-A18E-8EAA07076901}&lt;Citation&gt;&lt;Group&gt;&lt;References&gt;&lt;Item&gt;&lt;ID&gt;7312&lt;/ID&gt;&lt;UID&gt;{B676A6B4-6CBD-4BC5-BD6F-437EE6B4DF59}&lt;/UID&gt;&lt;Title&gt;Effects of Graphite Structure and Ion Transport on the Electrochemical Properties of Rechargeable Aluminum–Graphite Batteries&lt;/Title&gt;&lt;Template&gt;Journal Article&lt;/Template&gt;&lt;Star&gt;0&lt;/Star&gt;&lt;Tag&gt;0&lt;/Tag&gt;&lt;Author&gt;Xu, Jeffrey H; Turney, Damon E; Jadhav, Ankur L; Messinger, Robert J&lt;/Author&gt;&lt;Year&gt;2019&lt;/Year&gt;&lt;Details&gt;&lt;_created&gt;63277914&lt;/_created&gt;&lt;_impact_factor&gt;   4.473&lt;/_impact_factor&gt;&lt;_isbn&gt;2574-0962&lt;/_isbn&gt;&lt;_issue&gt;11&lt;/_issue&gt;&lt;_journal&gt;ACS Applied Energy Materials&lt;/_journal&gt;&lt;_modified&gt;63519422&lt;/_modified&gt;&lt;_pages&gt;7799-7810&lt;/_pages&gt;&lt;_volume&gt;2&lt;/_volume&gt;&lt;/Details&gt;&lt;Extra&gt;&lt;DBUID&gt;{21D8B384-666A-48F6-BF0C-AF5E0ACF5A13}&lt;/DBUID&gt;&lt;/Extra&gt;&lt;/Item&gt;&lt;/References&gt;&lt;/Group&gt;&lt;/Citation&gt;_x000a_"/>
    <w:docVar w:name="NE.Ref{CF049456-10A1-4197-A823-7B5E977D552F}" w:val=" ADDIN NE.Ref.{CF049456-10A1-4197-A823-7B5E977D552F}&lt;Citation&gt;&lt;Group&gt;&lt;References&gt;&lt;Item&gt;&lt;ID&gt;7363&lt;/ID&gt;&lt;UID&gt;{99C423E9-2AA9-4264-BB47-49FE8E50DBFF}&lt;/UID&gt;&lt;Title&gt;Dual-ion batteries: The emerging alternative rechargeable batteries&lt;/Title&gt;&lt;Template&gt;Journal Article&lt;/Template&gt;&lt;Star&gt;0&lt;/Star&gt;&lt;Tag&gt;0&lt;/Tag&gt;&lt;Author&gt;Sui, Yiming; Liu, Chaofeng; Masse, Robert C; Neale, Zachary G; Atif, Muhammad; AlSalhi, Mohamad; Cao, Guozhong&lt;/Author&gt;&lt;Year&gt;2020&lt;/Year&gt;&lt;Details&gt;&lt;_accessed&gt;63572024&lt;/_accessed&gt;&lt;_accession_num&gt;WOS:000508681700001&lt;/_accession_num&gt;&lt;_author_adr&gt;[Sui, Yiming; Liu, Chaofeng; Masse, Robert C.; Neale, Zachary G.; Cao, Guozhong] Univ Washington, Dept Mat Sci &amp;amp; Engn, Seattle, WA 98195 USA. [Atif, Muhammad; AlSalhi, Mohamad] King Saud Univ, Coll Sci, Phys &amp;amp; Astron Dept, Riyadh 11451, Saudi Arabia.&lt;/_author_adr&gt;&lt;_cited_count&gt;13&lt;/_cited_count&gt;&lt;_created&gt;63535821&lt;/_created&gt;&lt;_custom4&gt;Cao, GZ (corresponding author), Univ Washington, Dept Mat Sci &amp;amp; Engn, Seattle, WA 98195 USA._x000d__x000a_gzcao@uw.edu&lt;/_custom4&gt;&lt;_date_display&gt;2020, MAR&lt;/_date_display&gt;&lt;_db_provider&gt;ISI&lt;/_db_provider&gt;&lt;_doi&gt;10.1016/j.ensm.2019.11.003&lt;/_doi&gt;&lt;_funding&gt;National Science FoundationNational Science Foundation (NSF) [CBET_x000d__x000a_   1803256]; International Scientific Partnership Program ISPP at King Saud_x000d__x000a_   University [ISPP-139]&lt;/_funding&gt;&lt;_impact_factor&gt;  16.280&lt;/_impact_factor&gt;&lt;_isbn&gt;2405-8297&lt;/_isbn&gt;&lt;_journal&gt;ENERGY STORAGE MATERIALS&lt;/_journal&gt;&lt;_keywords&gt;Dual-ion batteries; Anion intercalation; Graphite; Electrodes; Electrolytes; Energy storage&lt;/_keywords&gt;&lt;_language&gt;English&lt;/_language&gt;&lt;_modified&gt;63566014&lt;/_modified&gt;&lt;_ori_publication&gt;ELSEVIER&lt;/_ori_publication&gt;&lt;_pages&gt;1-32&lt;/_pages&gt;&lt;_place_published&gt;RADARWEG 29, 1043 NX AMSTERDAM, NETHERLANDS&lt;/_place_published&gt;&lt;_ref_count&gt;360&lt;/_ref_count&gt;&lt;_subject&gt;Chemistry; Science &amp;amp; Technology - Other Topics; Materials Science&lt;/_subject&gt;&lt;_type_work&gt;Review&lt;/_type_work&gt;&lt;_url&gt;http://gateway.isiknowledge.com/gateway/Gateway.cgi?GWVersion=2&amp;amp;SrcAuth=AegeanSoftware&amp;amp;SrcApp=NoteExpress&amp;amp;DestLinkType=FullRecord&amp;amp;DestApp=WOS&amp;amp;KeyUT=000508681700001&lt;/_url&gt;&lt;_volume&gt;25&lt;/_volume&gt;&lt;/Details&gt;&lt;Extra&gt;&lt;DBUID&gt;{21D8B384-666A-48F6-BF0C-AF5E0ACF5A13}&lt;/DBUID&gt;&lt;/Extra&gt;&lt;/Item&gt;&lt;/References&gt;&lt;/Group&gt;&lt;/Citation&gt;_x000a_"/>
    <w:docVar w:name="NE.Ref{D53D73D5-509C-42E8-8447-F38169B428A0}" w:val=" ADDIN NE.Ref.{D53D73D5-509C-42E8-8447-F38169B428A0}&lt;Citation&gt;&lt;Group&gt;&lt;References&gt;&lt;Item&gt;&lt;ID&gt;7374&lt;/ID&gt;&lt;UID&gt;{8A9437C6-BF1C-4361-87E9-E1EAF5B480E4}&lt;/UID&gt;&lt;Title&gt;Understanding Ultrafast Rechargeable Aluminum-Ion Battery from First-Principles&lt;/Title&gt;&lt;Template&gt;Journal Article&lt;/Template&gt;&lt;Star&gt;0&lt;/Star&gt;&lt;Tag&gt;0&lt;/Tag&gt;&lt;Author&gt;Gao, Yurui; Zhu, Chongqin; Chen, ZhengZheng; Lu, Gang&lt;/Author&gt;&lt;Year&gt;2017&lt;/Year&gt;&lt;Details&gt;&lt;_accessed&gt;63572025&lt;/_accessed&gt;&lt;_accession_num&gt;WOS:000398881800008_x000d__x000a_ER&lt;/_accession_num&gt;&lt;_collection_scope&gt;SCI;SCIE;EI&lt;/_collection_scope&gt;&lt;_created&gt;63566429&lt;/_created&gt;&lt;_date_display&gt;2017, APR 6&lt;/_date_display&gt;&lt;_db_provider&gt;ISI&lt;/_db_provider&gt;&lt;_doi&gt;10.1021/acs.jpcc.7b00888&lt;/_doi&gt;&lt;_impact_factor&gt;   4.189&lt;/_impact_factor&gt;&lt;_isbn&gt;1932-7447&lt;/_isbn&gt;&lt;_issue&gt;13&lt;/_issue&gt;&lt;_journal&gt;JOURNAL OF PHYSICAL CHEMISTRY C&lt;/_journal&gt;&lt;_modified&gt;63572023&lt;/_modified&gt;&lt;_pages&gt;7131-7138&lt;/_pages&gt;&lt;_url&gt;http://gateway.isiknowledge.com/gateway/Gateway.cgi?GWVersion=2&amp;amp;SrcAuth=AegeanSoftware&amp;amp;SrcApp=NoteExpress&amp;amp;DestLinkType=FullRecord&amp;amp;DestApp=WOS&amp;amp;KeyUT=000398881800008&lt;/_url&gt;&lt;_volume&gt;121&lt;/_volume&gt;&lt;/Details&gt;&lt;Extra&gt;&lt;DBUID&gt;{21D8B384-666A-48F6-BF0C-AF5E0ACF5A13}&lt;/DBUID&gt;&lt;/Extra&gt;&lt;/Item&gt;&lt;/References&gt;&lt;/Group&gt;&lt;/Citation&gt;_x000a_"/>
    <w:docVar w:name="NE.Ref{D9D0D48C-9509-4E32-AFC5-321E48B56FC4}" w:val=" ADDIN NE.Ref.{D9D0D48C-9509-4E32-AFC5-321E48B56FC4}&lt;Citation&gt;&lt;Group&gt;&lt;References&gt;&lt;Item&gt;&lt;ID&gt;7371&lt;/ID&gt;&lt;UID&gt;{8A409060-91F9-40C7-929A-A6FB35A1193F}&lt;/UID&gt;&lt;Title&gt;Graphite intercalation compounds I: structure and dynamics&lt;/Title&gt;&lt;Template&gt;Journal Article&lt;/Template&gt;&lt;Star&gt;0&lt;/Star&gt;&lt;Tag&gt;0&lt;/Tag&gt;&lt;Author&gt;Zabel, Hartmut; Solin, Stuart&lt;/Author&gt;&lt;Year&gt;1990&lt;/Year&gt;&lt;Details&gt;&lt;_accessed&gt;63572019&lt;/_accessed&gt;&lt;_created&gt;63566181&lt;/_created&gt;&lt;_modified&gt;63572019&lt;/_modified&gt;&lt;/Details&gt;&lt;Extra&gt;&lt;DBUID&gt;{21D8B384-666A-48F6-BF0C-AF5E0ACF5A13}&lt;/DBUID&gt;&lt;/Extra&gt;&lt;/Item&gt;&lt;/References&gt;&lt;/Group&gt;&lt;/Citation&gt;_x000a_"/>
    <w:docVar w:name="NE.Ref{DA190167-525C-4636-9B45-26D9E73EFF0E}" w:val=" ADDIN NE.Ref.{DA190167-525C-4636-9B45-26D9E73EFF0E}&lt;Citation&gt;&lt;Group&gt;&lt;References&gt;&lt;Item&gt;&lt;ID&gt;7365&lt;/ID&gt;&lt;UID&gt;{5313A732-94FF-4993-B1EE-F8D856F8A6AF}&lt;/UID&gt;&lt;Title&gt;Transparent to Black Electrochromism—The &amp;quot;Holy Grail&amp;quot; of Organic Optoelectronics&lt;/Title&gt;&lt;Template&gt;Journal Article&lt;/Template&gt;&lt;Star&gt;0&lt;/Star&gt;&lt;Tag&gt;0&lt;/Tag&gt;&lt;Author&gt;Jarosz, Tomasz; Gebka, Karolina; Stolarczyk, Agnieszka; Domagala, Wojciech&lt;/Author&gt;&lt;Year&gt;2019&lt;/Year&gt;&lt;Details&gt;&lt;_collection_scope&gt;SCIE;EI&lt;/_collection_scope&gt;&lt;_created&gt;63566025&lt;/_created&gt;&lt;_impact_factor&gt;   3.426&lt;/_impact_factor&gt;&lt;_issue&gt;2&lt;/_issue&gt;&lt;_journal&gt;Polymers&lt;/_journal&gt;&lt;_modified&gt;63567512&lt;/_modified&gt;&lt;_volume&gt;11&lt;/_volume&gt;&lt;/Details&gt;&lt;Extra&gt;&lt;DBUID&gt;{21D8B384-666A-48F6-BF0C-AF5E0ACF5A13}&lt;/DBUID&gt;&lt;/Extra&gt;&lt;/Item&gt;&lt;/References&gt;&lt;/Group&gt;&lt;Group&gt;&lt;References&gt;&lt;Item&gt;&lt;ID&gt;7366&lt;/ID&gt;&lt;UID&gt;{0E3DA8E3-DFFC-4204-8230-7729A2EE1D1E}&lt;/UID&gt;&lt;Title&gt;High performance Thermoelectric SnSe: Aqueous Synthesis, Innovations, and Challenges&lt;/Title&gt;&lt;Template&gt;Journal Article&lt;/Template&gt;&lt;Star&gt;0&lt;/Star&gt;&lt;Tag&gt;0&lt;/Tag&gt;&lt;Author&gt;Shi, Xiao Lei; Tao, Xinyong; Zou, Jin; Chen, Zhi Gang&lt;/Author&gt;&lt;Year&gt;2020&lt;/Year&gt;&lt;Details&gt;&lt;_accessed&gt;63566029&lt;/_accessed&gt;&lt;_collection_scope&gt;SCIE;EI&lt;/_collection_scope&gt;&lt;_created&gt;63566028&lt;/_created&gt;&lt;_impact_factor&gt;  15.840&lt;/_impact_factor&gt;&lt;_issue&gt;7&lt;/_issue&gt;&lt;_journal&gt;Advanced Science&lt;/_journal&gt;&lt;_keywords&gt;aqueous solution;characterization;performance;SnSe;thermoelectrics&lt;/_keywords&gt;&lt;_modified&gt;63566031&lt;/_modified&gt;&lt;_volume&gt;7&lt;/_volume&gt;&lt;/Details&gt;&lt;Extra&gt;&lt;DBUID&gt;{21D8B384-666A-48F6-BF0C-AF5E0ACF5A13}&lt;/DBUID&gt;&lt;/Extra&gt;&lt;/Item&gt;&lt;/References&gt;&lt;/Group&gt;&lt;Group&gt;&lt;References&gt;&lt;Item&gt;&lt;ID&gt;7368&lt;/ID&gt;&lt;UID&gt;{4F43A78B-EC46-426E-B01B-4F7B21B0EACE}&lt;/UID&gt;&lt;Title&gt;Piezoelectric actuators and motors: Materials, designs, and applications&lt;/Title&gt;&lt;Template&gt;Journal Article&lt;/Template&gt;&lt;Star&gt;0&lt;/Star&gt;&lt;Tag&gt;0&lt;/Tag&gt;&lt;Author&gt;Gao, Xiangyu; Yang, Jikun; Wu, Jingen; Xin, Xudong; Li, Zhanmiao; Yuan, Xiaoting; Shen, Xinyi; Dong, Shuxiang&lt;/Author&gt;&lt;Year&gt;2020&lt;/Year&gt;&lt;Details&gt;&lt;_collection_scope&gt;SCIE;EI&lt;/_collection_scope&gt;&lt;_created&gt;63566043&lt;/_created&gt;&lt;_impact_factor&gt;   5.969&lt;/_impact_factor&gt;&lt;_isbn&gt;2365-709X&lt;/_isbn&gt;&lt;_issue&gt;1&lt;/_issue&gt;&lt;_journal&gt;Advanced Materials Technologies&lt;/_journal&gt;&lt;_modified&gt;63566043&lt;/_modified&gt;&lt;_pages&gt;1900716&lt;/_pages&gt;&lt;_volume&gt;5&lt;/_volume&gt;&lt;/Details&gt;&lt;Extra&gt;&lt;DBUID&gt;{21D8B384-666A-48F6-BF0C-AF5E0ACF5A13}&lt;/DBUID&gt;&lt;/Extra&gt;&lt;/Item&gt;&lt;/References&gt;&lt;/Group&gt;&lt;/Citation&gt;_x000a_"/>
    <w:docVar w:name="NE.Ref{ED2C9BD6-5E3C-4FF6-84E8-1A81231286C8}" w:val=" ADDIN NE.Ref.{ED2C9BD6-5E3C-4FF6-84E8-1A81231286C8}&lt;Citation&gt;&lt;Group&gt;&lt;References&gt;&lt;Item&gt;&lt;ID&gt;7303&lt;/ID&gt;&lt;UID&gt;{FCD25628-2FE6-40D1-AB08-8F7BECDC7A7D}&lt;/UID&gt;&lt;Title&gt;Electrical conductivity and air stability of FeCl3, CuCl2, MoCl5, and SbCl5 graphite intercalation compounds prepared from flexible graphite sheets&lt;/Title&gt;&lt;Template&gt;Journal Article&lt;/Template&gt;&lt;Star&gt;0&lt;/Star&gt;&lt;Tag&gt;0&lt;/Tag&gt;&lt;Author&gt;Matsumoto, R; Okabe, Y&lt;/Author&gt;&lt;Year&gt;2016&lt;/Year&gt;&lt;Details&gt;&lt;_collection_scope&gt;SCI;SCIE;EI&lt;/_collection_scope&gt;&lt;_created&gt;63216865&lt;/_created&gt;&lt;_impact_factor&gt;   3.286&lt;/_impact_factor&gt;&lt;_isbn&gt;0379-6779&lt;/_isbn&gt;&lt;_journal&gt;Synthetic Metals&lt;/_journal&gt;&lt;_modified&gt;63277910&lt;/_modified&gt;&lt;_pages&gt;62-68&lt;/_pages&gt;&lt;_volume&gt;212&lt;/_volume&gt;&lt;/Details&gt;&lt;Extra&gt;&lt;DBUID&gt;{21D8B384-666A-48F6-BF0C-AF5E0ACF5A13}&lt;/DBUID&gt;&lt;/Extra&gt;&lt;/Item&gt;&lt;/References&gt;&lt;/Group&gt;&lt;Group&gt;&lt;References&gt;&lt;Item&gt;&lt;ID&gt;7306&lt;/ID&gt;&lt;UID&gt;{34A3DAAB-6002-416A-B4CF-BB21BCD4C7EF}&lt;/UID&gt;&lt;Title&gt;Graphite Intercalation Compounds II: Transport and Electronic Properties&lt;/Title&gt;&lt;Template&gt;Book&lt;/Template&gt;&lt;Star&gt;0&lt;/Star&gt;&lt;Tag&gt;0&lt;/Tag&gt;&lt;Author&gt;Zabel, Hartmut; Solin, Stuart A&lt;/Author&gt;&lt;Year&gt;1992&lt;/Year&gt;&lt;Details&gt;&lt;_created&gt;63223104&lt;/_created&gt;&lt;_modified&gt;63523085&lt;/_modified&gt;&lt;_publisher&gt;Springer&lt;/_publisher&gt;&lt;_volume&gt;18&lt;/_volume&gt;&lt;/Details&gt;&lt;Extra&gt;&lt;DBUID&gt;{21D8B384-666A-48F6-BF0C-AF5E0ACF5A13}&lt;/DBUID&gt;&lt;/Extra&gt;&lt;/Item&gt;&lt;/References&gt;&lt;/Group&gt;&lt;/Citation&gt;_x000a_"/>
    <w:docVar w:name="NE.Ref{ED5CA2E6-4C8B-40DF-A55E-36B2C7E9E780}" w:val=" ADDIN NE.Ref.{ED5CA2E6-4C8B-40DF-A55E-36B2C7E9E780}&lt;Citation&gt;&lt;Group&gt;&lt;References&gt;&lt;Item&gt;&lt;ID&gt;7298&lt;/ID&gt;&lt;UID&gt;{1EE6E132-701E-4AD0-8041-2B4065D92633}&lt;/UID&gt;&lt;Title&gt;Intercalation compounds of graphite&lt;/Title&gt;&lt;Template&gt;Journal Article&lt;/Template&gt;&lt;Star&gt;0&lt;/Star&gt;&lt;Tag&gt;0&lt;/Tag&gt;&lt;Author&gt;Dresselhaus, Mildred S; Dresselhaus, G&lt;/Author&gt;&lt;Year&gt;1981&lt;/Year&gt;&lt;Details&gt;&lt;_collection_scope&gt;SCI;SCIE;EI&lt;/_collection_scope&gt;&lt;_created&gt;63191648&lt;/_created&gt;&lt;_impact_factor&gt;  16.375&lt;/_impact_factor&gt;&lt;_issue&gt;2&lt;/_issue&gt;&lt;_journal&gt;Advances in Physics&lt;/_journal&gt;&lt;_modified&gt;63519422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EDDE1B8A-2F87-4853-A0BC-46EBB2042489}" w:val=" ADDIN NE.Ref.{EDDE1B8A-2F87-4853-A0BC-46EBB2042489}&lt;Citation&gt;&lt;Group&gt;&lt;References&gt;&lt;Item&gt;&lt;ID&gt;7377&lt;/ID&gt;&lt;UID&gt;{929BBB76-9E73-4EA5-B015-246BBB8D1A4E}&lt;/UID&gt;&lt;Title&gt;Superhigh Electromagnetic Interference Shielding of Ultrathin Aligned Pristine Graphene Nanosheets Film&lt;/Title&gt;&lt;Template&gt;Journal Article&lt;/Template&gt;&lt;Star&gt;0&lt;/Star&gt;&lt;Tag&gt;0&lt;/Tag&gt;&lt;Author&gt;Wei, Qinwei; Pei, Songfeng; Qian, Xitang; Liu, Haopeng; Liu, Zhibo; Zhang, Weimin; Zhou, Tianya; Zhang, Zhangcai; Zhang, Xuefeng; Cheng, Hui-Ming; Ren, Wencai&lt;/Author&gt;&lt;Year&gt;2020&lt;/Year&gt;&lt;Details&gt;&lt;_accessed&gt;63572040&lt;/_accessed&gt;&lt;_accession_num&gt;WOS:000515170200001&lt;/_accession_num&gt;&lt;_cited_count&gt;10&lt;/_cited_count&gt;&lt;_collection_scope&gt;SCI;SCIE;EI&lt;/_collection_scope&gt;&lt;_created&gt;63571916&lt;/_created&gt;&lt;_date_display&gt;2020, APR 2020&lt;/_date_display&gt;&lt;_db_provider&gt;ISI&lt;/_db_provider&gt;&lt;_doi&gt;10.1002/adma.201907411&lt;/_doi&gt;&lt;_impact_factor&gt;  27.398&lt;/_impact_factor&gt;&lt;_isbn&gt;0935-9648&lt;/_isbn&gt;&lt;_journal&gt;ADVANCED MATERIALS&lt;/_journal&gt;&lt;_modified&gt;63572040&lt;/_modified&gt;&lt;_pages&gt;190741114&lt;/_pages&gt;&lt;_url&gt;http://gateway.isiknowledge.com/gateway/Gateway.cgi?GWVersion=2&amp;amp;SrcAuth=AegeanSoftware&amp;amp;SrcApp=NoteExpress&amp;amp;DestLinkType=FullRecord&amp;amp;DestApp=WOS&amp;amp;KeyUT=000515170200001&lt;/_url&gt;&lt;_volume&gt;32&lt;/_volume&gt;&lt;/Details&gt;&lt;Extra&gt;&lt;DBUID&gt;{21D8B384-666A-48F6-BF0C-AF5E0ACF5A13}&lt;/DBUID&gt;&lt;/Extra&gt;&lt;/Item&gt;&lt;/References&gt;&lt;/Group&gt;&lt;Group&gt;&lt;References&gt;&lt;Item&gt;&lt;ID&gt;7378&lt;/ID&gt;&lt;UID&gt;{5EDA0AC8-EACD-41C8-BDA3-286D231D1628}&lt;/UID&gt;&lt;Title&gt;Flexible Composite Carbon Films Prepared by a Pancake-Making Method for Electromagnetic Interference Shielding&lt;/Title&gt;&lt;Template&gt;Journal Article&lt;/Template&gt;&lt;Star&gt;0&lt;/Star&gt;&lt;Tag&gt;0&lt;/Tag&gt;&lt;Author&gt;Yang, Minglong; Wei, Qiang; Li, Jianjun; Wang, Yao; Guo, Hongfei; Gao, Liya; Huang, Li; He, Xiaodong; Li, Yibin; Yuan, Ye&lt;/Author&gt;&lt;Year&gt;2020&lt;/Year&gt;&lt;Details&gt;&lt;_accession_num&gt;WOS:000513994100001_x000d__x000a_ER&lt;/_accession_num&gt;&lt;_cited_count&gt;4&lt;/_cited_count&gt;&lt;_collection_scope&gt;SCIE;EI&lt;/_collection_scope&gt;&lt;_created&gt;63571916&lt;/_created&gt;&lt;_date_display&gt;2020, APR 2020&lt;/_date_display&gt;&lt;_db_provider&gt;ISI&lt;/_db_provider&gt;&lt;_doi&gt;10.1002/admi.201901815&lt;/_doi&gt;&lt;_impact_factor&gt;   4.948&lt;/_impact_factor&gt;&lt;_isbn&gt;2196-7350&lt;/_isbn&gt;&lt;_issue&gt;19018157&lt;/_issue&gt;&lt;_journal&gt;ADVANCED MATERIALS INTERFACES&lt;/_journal&gt;&lt;_modified&gt;63571922&lt;/_modified&gt;&lt;_url&gt;http://gateway.isiknowledge.com/gateway/Gateway.cgi?GWVersion=2&amp;amp;SrcAuth=AegeanSoftware&amp;amp;SrcApp=NoteExpress&amp;amp;DestLinkType=FullRecord&amp;amp;DestApp=WOS&amp;amp;KeyUT=000513994100001&lt;/_url&gt;&lt;_volume&gt;7&lt;/_volume&gt;&lt;/Details&gt;&lt;Extra&gt;&lt;DBUID&gt;{21D8B384-666A-48F6-BF0C-AF5E0ACF5A13}&lt;/DBUID&gt;&lt;/Extra&gt;&lt;/Item&gt;&lt;/References&gt;&lt;/Group&gt;&lt;Group&gt;&lt;References&gt;&lt;Item&gt;&lt;ID&gt;7379&lt;/ID&gt;&lt;UID&gt;{5A40665A-18AF-47EA-B7DB-F911FC3640CA}&lt;/UID&gt;&lt;Title&gt;Hydrated aramid nanofiber network enhanced flexible expanded graphite films towards high EMI shielding and thermal properties&lt;/Title&gt;&lt;Template&gt;Journal Article&lt;/Template&gt;&lt;Star&gt;0&lt;/Star&gt;&lt;Tag&gt;0&lt;/Tag&gt;&lt;Author&gt;Liu, Yuhang; Zhang, Kaiyi; Mo, Yanling; Zhu, Li; Yu, Bowen; Chen, Feng; Fu, Qiang&lt;/Author&gt;&lt;Year&gt;2018&lt;/Year&gt;&lt;Details&gt;&lt;_accession_num&gt;WOS:000452342800004_x000d__x000a_ER&lt;/_accession_num&gt;&lt;_cited_count&gt;14&lt;/_cited_count&gt;&lt;_collection_scope&gt;SCI;SCIE;EI&lt;/_collection_scope&gt;&lt;_created&gt;63571916&lt;/_created&gt;&lt;_date_display&gt;2018, NOV 10 2018&lt;/_date_display&gt;&lt;_db_provider&gt;ISI&lt;/_db_provider&gt;&lt;_doi&gt;10.1016/j.compscitech.2018.09.005&lt;/_doi&gt;&lt;_impact_factor&gt;   7.094&lt;/_impact_factor&gt;&lt;_isbn&gt;0266-3538&lt;/_isbn&gt;&lt;_journal&gt;COMPOSITES SCIENCE AND TECHNOLOGY&lt;/_journal&gt;&lt;_modified&gt;63571922&lt;/_modified&gt;&lt;_pages&gt;28-37&lt;/_pages&gt;&lt;_url&gt;http://gateway.isiknowledge.com/gateway/Gateway.cgi?GWVersion=2&amp;amp;SrcAuth=AegeanSoftware&amp;amp;SrcApp=NoteExpress&amp;amp;DestLinkType=FullRecord&amp;amp;DestApp=WOS&amp;amp;KeyUT=000452342800004&lt;/_url&gt;&lt;_volume&gt;168&lt;/_volume&gt;&lt;/Details&gt;&lt;Extra&gt;&lt;DBUID&gt;{21D8B384-666A-48F6-BF0C-AF5E0ACF5A13}&lt;/DBUID&gt;&lt;/Extra&gt;&lt;/Item&gt;&lt;/References&gt;&lt;/Group&gt;&lt;Group&gt;&lt;References&gt;&lt;Item&gt;&lt;ID&gt;7380&lt;/ID&gt;&lt;UID&gt;{3B96B440-689A-490B-B03C-4B4416CCDC28}&lt;/UID&gt;&lt;Title&gt;Large-area potassium-doped highly conductive graphene films for electromagnetic interference shielding&lt;/Title&gt;&lt;Template&gt;Journal Article&lt;/Template&gt;&lt;Star&gt;0&lt;/Star&gt;&lt;Tag&gt;0&lt;/Tag&gt;&lt;Author&gt;Zhou, Erzhen; Xi, Jiabin; Liu, Yingjun; Xu, Zhen; Guo, Yan; Peng, Li; Gao, Weiwei; Ying, Ji; Chen, Zichen; Gao, Chao&lt;/Author&gt;&lt;Year&gt;2017&lt;/Year&gt;&lt;Details&gt;&lt;_accession_num&gt;WOS:000417485000007&lt;/_accession_num&gt;&lt;_cited_count&gt;22&lt;/_cited_count&gt;&lt;_collection_scope&gt;SCI;SCIE;EI&lt;/_collection_scope&gt;&lt;_created&gt;63571916&lt;/_created&gt;&lt;_date_display&gt;2017, DEC 21 2017&lt;/_date_display&gt;&lt;_db_provider&gt;ISI&lt;/_db_provider&gt;&lt;_doi&gt;10.1039/c7nr07030f&lt;/_doi&gt;&lt;_impact_factor&gt;   6.895&lt;/_impact_factor&gt;&lt;_isbn&gt;2040-3364&lt;/_isbn&gt;&lt;_issue&gt;47&lt;/_issue&gt;&lt;_journal&gt;NANOSCALE&lt;/_journal&gt;&lt;_modified&gt;63571923&lt;/_modified&gt;&lt;_pages&gt;18613-18618&lt;/_pages&gt;&lt;_url&gt;http://gateway.isiknowledge.com/gateway/Gateway.cgi?GWVersion=2&amp;amp;SrcAuth=AegeanSoftware&amp;amp;SrcApp=NoteExpress&amp;amp;DestLinkType=FullRecord&amp;amp;DestApp=WOS&amp;amp;KeyUT=000417485000007&lt;/_url&gt;&lt;_volume&gt;9&lt;/_volume&gt;&lt;/Details&gt;&lt;Extra&gt;&lt;DBUID&gt;{21D8B384-666A-48F6-BF0C-AF5E0ACF5A13}&lt;/DBUID&gt;&lt;/Extra&gt;&lt;/Item&gt;&lt;/References&gt;&lt;/Group&gt;&lt;Group&gt;&lt;References&gt;&lt;Item&gt;&lt;ID&gt;7382&lt;/ID&gt;&lt;UID&gt;{A154D131-BA5F-4784-B4FB-B446B69A3F2F}&lt;/UID&gt;&lt;Title&gt;Structured Reduced Graphene Oxide/Polymer Composites for Ultra-Efficient Electromagnetic Interference Shielding&lt;/Title&gt;&lt;Template&gt;Journal Article&lt;/Template&gt;&lt;Star&gt;0&lt;/Star&gt;&lt;Tag&gt;0&lt;/Tag&gt;&lt;Author&gt;Yan, Ding-Xiang; Pang, Huan; Li, Bo; Vajtai, Robert; Xu, Ling; Ren, Peng-Gang; Wang, Jian-Hua; Li, Zhong-Ming&lt;/Author&gt;&lt;Year&gt;2015&lt;/Year&gt;&lt;Details&gt;&lt;_accession_num&gt;WOS:000348856500007_x000d__x000a_ER&lt;/_accession_num&gt;&lt;_cited_count&gt;529&lt;/_cited_count&gt;&lt;_collection_scope&gt;SCI;SCIE;EI&lt;/_collection_scope&gt;&lt;_created&gt;63571916&lt;/_created&gt;&lt;_date_display&gt;2015, JAN 28 2015&lt;/_date_display&gt;&lt;_db_provider&gt;ISI&lt;/_db_provider&gt;&lt;_doi&gt;10.1002/adfm.201403809&lt;/_doi&gt;&lt;_impact_factor&gt;  16.836&lt;/_impact_factor&gt;&lt;_isbn&gt;1616-301X&lt;/_isbn&gt;&lt;_issue&gt;4&lt;/_issue&gt;&lt;_journal&gt;ADVANCED FUNCTIONAL MATERIALS&lt;/_journal&gt;&lt;_modified&gt;63571923&lt;/_modified&gt;&lt;_pages&gt;559-566&lt;/_pages&gt;&lt;_url&gt;http://gateway.isiknowledge.com/gateway/Gateway.cgi?GWVersion=2&amp;amp;SrcAuth=AegeanSoftware&amp;amp;SrcApp=NoteExpress&amp;amp;DestLinkType=FullRecord&amp;amp;DestApp=WOS&amp;amp;KeyUT=000348856500007&lt;/_url&gt;&lt;_volume&gt;25&lt;/_volume&gt;&lt;/Details&gt;&lt;Extra&gt;&lt;DBUID&gt;{21D8B384-666A-48F6-BF0C-AF5E0ACF5A13}&lt;/DBUID&gt;&lt;/Extra&gt;&lt;/Item&gt;&lt;/References&gt;&lt;/Group&gt;&lt;Group&gt;&lt;References&gt;&lt;Item&gt;&lt;ID&gt;7383&lt;/ID&gt;&lt;UID&gt;{75A2A11E-275E-4FDD-B33B-D66196ED6E05}&lt;/UID&gt;&lt;Title&gt;Magnetic and conductive graphene papers toward thin layers of effective electromagnetic shielding&lt;/Title&gt;&lt;Template&gt;Journal Article&lt;/Template&gt;&lt;Star&gt;0&lt;/Star&gt;&lt;Tag&gt;0&lt;/Tag&gt;&lt;Author&gt;Song, Wei-Li; Guan, Xiao-Tian; Fan, Li-Zhen; Cao, Wen-Qiang; Wang, Chan-Yuan; Zhao, Quan-Liang; Cao, Mao-Sheng&lt;/Author&gt;&lt;Year&gt;2015&lt;/Year&gt;&lt;Details&gt;&lt;_accession_num&gt;WOS:000348146600045_x000d__x000a_ER&lt;/_accession_num&gt;&lt;_cited_count&gt;115&lt;/_cited_count&gt;&lt;_collection_scope&gt;SCI;SCIE;EI&lt;/_collection_scope&gt;&lt;_created&gt;63571916&lt;/_created&gt;&lt;_date_display&gt;2015, 2015&lt;/_date_display&gt;&lt;_db_provider&gt;ISI&lt;/_db_provider&gt;&lt;_doi&gt;10.1039/c4ta05939e&lt;/_doi&gt;&lt;_impact_factor&gt;  11.301&lt;/_impact_factor&gt;&lt;_isbn&gt;2050-7488&lt;/_isbn&gt;&lt;_issue&gt;5&lt;/_issue&gt;&lt;_journal&gt;JOURNAL OF MATERIALS CHEMISTRY A&lt;/_journal&gt;&lt;_modified&gt;63571925&lt;/_modified&gt;&lt;_pages&gt;2097-2107&lt;/_pages&gt;&lt;_url&gt;http://gateway.isiknowledge.com/gateway/Gateway.cgi?GWVersion=2&amp;amp;SrcAuth=AegeanSoftware&amp;amp;SrcApp=NoteExpress&amp;amp;DestLinkType=FullRecord&amp;amp;DestApp=WOS&amp;amp;KeyUT=000348146600045&lt;/_url&gt;&lt;_volume&gt;3&lt;/_volume&gt;&lt;/Details&gt;&lt;Extra&gt;&lt;DBUID&gt;{21D8B384-666A-48F6-BF0C-AF5E0ACF5A13}&lt;/DBUID&gt;&lt;/Extra&gt;&lt;/Item&gt;&lt;/References&gt;&lt;/Group&gt;&lt;Group&gt;&lt;References&gt;&lt;Item&gt;&lt;ID&gt;7385&lt;/ID&gt;&lt;UID&gt;{BA7ADD6F-1187-4BCE-9AF9-21F83292C2B2}&lt;/UID&gt;&lt;Title&gt;Ultrathin Flexible Graphene Film: An Excellent Thermal Conducting Material with Efficient EMI Shielding&lt;/Title&gt;&lt;Template&gt;Journal Article&lt;/Template&gt;&lt;Star&gt;0&lt;/Star&gt;&lt;Tag&gt;0&lt;/Tag&gt;&lt;Author&gt;Shen, Bin; Zhai, Wentao; Zheng, Wenge&lt;/Author&gt;&lt;Year&gt;2014&lt;/Year&gt;&lt;Details&gt;&lt;_accession_num&gt;WOS:000339713900019_x000d__x000a_ER&lt;/_accession_num&gt;&lt;_cited_count&gt;395&lt;/_cited_count&gt;&lt;_collection_scope&gt;SCI;SCIE;EI&lt;/_collection_scope&gt;&lt;_created&gt;63571916&lt;/_created&gt;&lt;_date_display&gt;2014, JUL 23 2014&lt;/_date_display&gt;&lt;_db_provider&gt;ISI&lt;/_db_provider&gt;&lt;_doi&gt;10.1002/adfm.201400079&lt;/_doi&gt;&lt;_impact_factor&gt;  16.836&lt;/_impact_factor&gt;&lt;_isbn&gt;1616-301X&lt;/_isbn&gt;&lt;_issue&gt;28&lt;/_issue&gt;&lt;_journal&gt;ADVANCED FUNCTIONAL MATERIALS&lt;/_journal&gt;&lt;_modified&gt;63571924&lt;/_modified&gt;&lt;_pages&gt;4542-4548&lt;/_pages&gt;&lt;_url&gt;http://gateway.isiknowledge.com/gateway/Gateway.cgi?GWVersion=2&amp;amp;SrcAuth=AegeanSoftware&amp;amp;SrcApp=NoteExpress&amp;amp;DestLinkType=FullRecord&amp;amp;DestApp=WOS&amp;amp;KeyUT=000339713900019&lt;/_url&gt;&lt;_volume&gt;24&lt;/_volume&gt;&lt;/Details&gt;&lt;Extra&gt;&lt;DBUID&gt;{21D8B384-666A-48F6-BF0C-AF5E0ACF5A13}&lt;/DBUID&gt;&lt;/Extra&gt;&lt;/Item&gt;&lt;/References&gt;&lt;/Group&gt;&lt;Group&gt;&lt;References&gt;&lt;Item&gt;&lt;ID&gt;7386&lt;/ID&gt;&lt;UID&gt;{A36C0EE3-1A84-4C01-88BD-6BEE4C1E70E0}&lt;/UID&gt;&lt;Title&gt;Flexible graphene/polymer composite films in sandwich structures for effective electromagnetic interference shielding&lt;/Title&gt;&lt;Template&gt;Journal Article&lt;/Template&gt;&lt;Star&gt;0&lt;/Star&gt;&lt;Tag&gt;0&lt;/Tag&gt;&lt;Author&gt;Song, Wei-Li; Cao, Mao-Sheng; Lu, Ming-Ming; Bi, Song; Wang, Chan-Yuan; Liu, Jia; Yuan, Jie; Fan, Li-Zhen&lt;/Author&gt;&lt;Year&gt;2014&lt;/Year&gt;&lt;Details&gt;&lt;_accession_num&gt;WOS:000327575200008_x000d__x000a_ER&lt;/_accession_num&gt;&lt;_cited_count&gt;311&lt;/_cited_count&gt;&lt;_collection_scope&gt;SCI;SCIE;EI&lt;/_collection_scope&gt;&lt;_created&gt;63571916&lt;/_created&gt;&lt;_date_display&gt;2014, JAN 2014&lt;/_date_display&gt;&lt;_db_provider&gt;ISI&lt;/_db_provider&gt;&lt;_doi&gt;10.1016/j.carbon.2013.08.043&lt;/_doi&gt;&lt;_impact_factor&gt;   8.821&lt;/_impact_factor&gt;&lt;_isbn&gt;0008-6223&lt;/_isbn&gt;&lt;_journal&gt;CARBON&lt;/_journal&gt;&lt;_modified&gt;63571924&lt;/_modified&gt;&lt;_pages&gt;67-76&lt;/_pages&gt;&lt;_url&gt;http://gateway.isiknowledge.com/gateway/Gateway.cgi?GWVersion=2&amp;amp;SrcAuth=AegeanSoftware&amp;amp;SrcApp=NoteExpress&amp;amp;DestLinkType=FullRecord&amp;amp;DestApp=WOS&amp;amp;KeyUT=000327575200008&lt;/_url&gt;&lt;_volume&gt;66&lt;/_volume&gt;&lt;/Details&gt;&lt;Extra&gt;&lt;DBUID&gt;{21D8B384-666A-48F6-BF0C-AF5E0ACF5A13}&lt;/DBUID&gt;&lt;/Extra&gt;&lt;/Item&gt;&lt;/References&gt;&lt;/Group&gt;&lt;/Citation&gt;_x000a_"/>
    <w:docVar w:name="NE.Ref{F0B5A486-97C0-4588-A5A1-8269AE107A14}" w:val=" ADDIN NE.Ref.{F0B5A486-97C0-4588-A5A1-8269AE107A14}&lt;Citation&gt;&lt;Group&gt;&lt;References&gt;&lt;Item&gt;&lt;ID&gt;7313&lt;/ID&gt;&lt;UID&gt;{8033F153-BF58-4BB7-AB8C-7A40FE706B89}&lt;/UID&gt;&lt;Title&gt;Thermal conductivity of Kapton-derived carbon&lt;/Title&gt;&lt;Template&gt;Journal Article&lt;/Template&gt;&lt;Star&gt;0&lt;/Star&gt;&lt;Tag&gt;0&lt;/Tag&gt;&lt;Author&gt;Venkatachalam, S; Depriester, M; Sahraoui, A Hadj; Capoen, B; Ammar, M R; Hourlier, D&lt;/Author&gt;&lt;Year&gt;2017&lt;/Year&gt;&lt;Details&gt;&lt;_collection_scope&gt;SCI;SCIE;EI&lt;/_collection_scope&gt;&lt;_created&gt;63278834&lt;/_created&gt;&lt;_impact_factor&gt;   8.821&lt;/_impact_factor&gt;&lt;_isbn&gt;0008-6223&lt;/_isbn&gt;&lt;_journal&gt;Carbon&lt;/_journal&gt;&lt;_modified&gt;63519422&lt;/_modified&gt;&lt;_pages&gt;134-140&lt;/_pages&gt;&lt;_volume&gt;114&lt;/_volume&gt;&lt;/Details&gt;&lt;Extra&gt;&lt;DBUID&gt;{21D8B384-666A-48F6-BF0C-AF5E0ACF5A13}&lt;/DBUID&gt;&lt;/Extra&gt;&lt;/Item&gt;&lt;/References&gt;&lt;/Group&gt;&lt;/Citation&gt;_x000a_"/>
    <w:docVar w:name="NE.Ref{F1EF50DD-88C7-4A8D-8DE1-A6F69924AC1B}" w:val=" ADDIN NE.Ref.{F1EF50DD-88C7-4A8D-8DE1-A6F69924AC1B}&lt;Citation&gt;&lt;Group&gt;&lt;References&gt;&lt;Item&gt;&lt;ID&gt;7302&lt;/ID&gt;&lt;UID&gt;{24801F60-1204-4E34-9C16-54BDBE7FC885}&lt;/UID&gt;&lt;Title&gt;Environmentally stable macroscopic graphene film with specific electrical conductivity exceeding metals&lt;/Title&gt;&lt;Template&gt;Journal Article&lt;/Template&gt;&lt;Star&gt;0&lt;/Star&gt;&lt;Tag&gt;0&lt;/Tag&gt;&lt;Author&gt;Liu, Yingjun; Yang, Mincheng; Pang, Kai; Wang, Fang; Xu, Zhen; Gao, Weiwei; Gao, Chao&lt;/Author&gt;&lt;Year&gt;2020&lt;/Year&gt;&lt;Details&gt;&lt;_collection_scope&gt;SCI;SCIE;EI&lt;/_collection_scope&gt;&lt;_created&gt;63216838&lt;/_created&gt;&lt;_impact_factor&gt;   8.821&lt;/_impact_factor&gt;&lt;_isbn&gt;0008-6223&lt;/_isbn&gt;&lt;_journal&gt;Carbon&lt;/_journal&gt;&lt;_modified&gt;63519947&lt;/_modified&gt;&lt;_pages&gt;205-211&lt;/_pages&gt;&lt;_volume&gt;156&lt;/_volume&gt;&lt;/Details&gt;&lt;Extra&gt;&lt;DBUID&gt;{21D8B384-666A-48F6-BF0C-AF5E0ACF5A13}&lt;/DBUID&gt;&lt;/Extra&gt;&lt;/Item&gt;&lt;/References&gt;&lt;/Group&gt;&lt;/Citation&gt;_x000a_"/>
    <w:docVar w:name="NE.Ref{F40E6916-8236-4519-A35D-C83140834BCB}" w:val=" ADDIN NE.Ref.{F40E6916-8236-4519-A35D-C83140834BCB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FBC35174-EA89-4E0F-A8E8-89ABC4AA5619}" w:val=" ADDIN NE.Ref.{FBC35174-EA89-4E0F-A8E8-89ABC4AA5619}&lt;Citation&gt;&lt;Group&gt;&lt;References&gt;&lt;Item&gt;&lt;ID&gt;7312&lt;/ID&gt;&lt;UID&gt;{B676A6B4-6CBD-4BC5-BD6F-437EE6B4DF59}&lt;/UID&gt;&lt;Title&gt;Effects of Graphite Structure and Ion Transport on the Electrochemical Properties of Rechargeable Aluminum–Graphite Batteries&lt;/Title&gt;&lt;Template&gt;Journal Article&lt;/Template&gt;&lt;Star&gt;0&lt;/Star&gt;&lt;Tag&gt;0&lt;/Tag&gt;&lt;Author&gt;Xu, Jeffrey H; Turney, Damon E; Jadhav, Ankur L; Messinger, Robert J&lt;/Author&gt;&lt;Year&gt;2019&lt;/Year&gt;&lt;Details&gt;&lt;_created&gt;63277914&lt;/_created&gt;&lt;_impact_factor&gt;   4.473&lt;/_impact_factor&gt;&lt;_isbn&gt;2574-0962&lt;/_isbn&gt;&lt;_issue&gt;11&lt;/_issue&gt;&lt;_journal&gt;ACS Applied Energy Materials&lt;/_journal&gt;&lt;_modified&gt;63519422&lt;/_modified&gt;&lt;_pages&gt;7799-7810&lt;/_pages&gt;&lt;_volume&gt;2&lt;/_volume&gt;&lt;/Details&gt;&lt;Extra&gt;&lt;DBUID&gt;{21D8B384-666A-48F6-BF0C-AF5E0ACF5A13}&lt;/DBUID&gt;&lt;/Extra&gt;&lt;/Item&gt;&lt;/References&gt;&lt;/Group&gt;&lt;Group&gt;&lt;References&gt;&lt;Item&gt;&lt;ID&gt;7307&lt;/ID&gt;&lt;UID&gt;{2A07B1AD-E8D4-4C42-8ED1-03899D91A830}&lt;/UID&gt;&lt;Title&gt;An ultrafast rechargeable aluminium-ion battery&lt;/Title&gt;&lt;Template&gt;Journal Article&lt;/Template&gt;&lt;Star&gt;0&lt;/Star&gt;&lt;Tag&gt;0&lt;/Tag&gt;&lt;Author&gt;Lin, Mengchang; Gong, M; Lu, Bingan; Wu, Yingpeng; Wang, Di Yan; Guan, Mingyun; Angell, Michael; Chen, Changxin; Yang, Jiang; Hwang, Bingjoe&lt;/Author&gt;&lt;Year&gt;2015&lt;/Year&gt;&lt;Details&gt;&lt;_collection_scope&gt;SCI;SCIE&lt;/_collection_scope&gt;&lt;_created&gt;63223264&lt;/_created&gt;&lt;_impact_factor&gt;  42.778&lt;/_impact_factor&gt;&lt;_issue&gt;7547&lt;/_issue&gt;&lt;_journal&gt;Nature&lt;/_journal&gt;&lt;_modified&gt;63566044&lt;/_modified&gt;&lt;_pages&gt;324-328&lt;/_pages&gt;&lt;_volume&gt;520&lt;/_volume&gt;&lt;/Details&gt;&lt;Extra&gt;&lt;DBUID&gt;{21D8B384-666A-48F6-BF0C-AF5E0ACF5A13}&lt;/DBUID&gt;&lt;/Extra&gt;&lt;/Item&gt;&lt;/References&gt;&lt;/Group&gt;&lt;/Citation&gt;_x000a_"/>
    <w:docVar w:name="NE.Ref{FEA069D8-7F64-4B83-AC7F-2BB919826819}" w:val=" ADDIN NE.Ref.{FEA069D8-7F64-4B83-AC7F-2BB919826819}&lt;Citation&gt;&lt;Group&gt;&lt;References&gt;&lt;Item&gt;&lt;ID&gt;7304&lt;/ID&gt;&lt;UID&gt;{C13CC961-E4A3-4E01-807E-F9F6200952C0}&lt;/UID&gt;&lt;Title&gt;The electrochemistry of black carbons&lt;/Title&gt;&lt;Template&gt;Journal Article&lt;/Template&gt;&lt;Star&gt;0&lt;/Star&gt;&lt;Tag&gt;0&lt;/Tag&gt;&lt;Author&gt;Besenhard, Jürgen O; Fritz, Heinz P&lt;/Author&gt;&lt;Year&gt;1983&lt;/Year&gt;&lt;Details&gt;&lt;_created&gt;63218298&lt;/_created&gt;&lt;_isbn&gt;0570-0833&lt;/_isbn&gt;&lt;_issue&gt;12&lt;/_issue&gt;&lt;_journal&gt;Angewandte Chemie International Edition in English&lt;/_journal&gt;&lt;_modified&gt;63524319&lt;/_modified&gt;&lt;_pages&gt;950-975&lt;/_pages&gt;&lt;_volume&gt;22&lt;/_volume&gt;&lt;/Details&gt;&lt;Extra&gt;&lt;DBUID&gt;{21D8B384-666A-48F6-BF0C-AF5E0ACF5A13}&lt;/DBUID&gt;&lt;/Extra&gt;&lt;/Item&gt;&lt;/References&gt;&lt;/Group&gt;&lt;/Citation&gt;_x000a_"/>
    <w:docVar w:name="NE.Ref{FF25EC16-7065-4F74-8D05-05B0CA2503BC}" w:val=" ADDIN NE.Ref.{FF25EC16-7065-4F74-8D05-05B0CA2503BC}&lt;Citation&gt;&lt;Group&gt;&lt;References&gt;&lt;Item&gt;&lt;ID&gt;7300&lt;/ID&gt;&lt;UID&gt;{AA70D375-A6FA-4D56-B473-4454A561A72E}&lt;/UID&gt;&lt;Title&gt;Intercalation compounds of graphite&lt;/Title&gt;&lt;Template&gt;Journal Article&lt;/Template&gt;&lt;Star&gt;0&lt;/Star&gt;&lt;Tag&gt;0&lt;/Tag&gt;&lt;Author&gt;Dresselhaus, M S; Dresselhaus, G&lt;/Author&gt;&lt;Year&gt;1981&lt;/Year&gt;&lt;Details&gt;&lt;_collection_scope&gt;SCI;SCIE;EI&lt;/_collection_scope&gt;&lt;_created&gt;63214673&lt;/_created&gt;&lt;_impact_factor&gt;  16.375&lt;/_impact_factor&gt;&lt;_isbn&gt;0001-8732&lt;/_isbn&gt;&lt;_issue&gt;2&lt;/_issue&gt;&lt;_journal&gt;Advances in Physics&lt;/_journal&gt;&lt;_modified&gt;63566021&lt;/_modified&gt;&lt;_pages&gt;139-326&lt;/_pages&gt;&lt;_volume&gt;30&lt;/_volume&gt;&lt;/Details&gt;&lt;Extra&gt;&lt;DBUID&gt;{21D8B384-666A-48F6-BF0C-AF5E0ACF5A13}&lt;/DBUID&gt;&lt;/Extra&gt;&lt;/Item&gt;&lt;/References&gt;&lt;/Group&gt;&lt;/Citation&gt;_x000a_"/>
    <w:docVar w:name="NE.Ref{FFCBA7CA-8906-4265-8179-2B411F7AAB56}" w:val=" ADDIN NE.Ref.{FFCBA7CA-8906-4265-8179-2B411F7AAB56}&lt;Citation&gt;&lt;Group&gt;&lt;References&gt;&lt;Item&gt;&lt;ID&gt;7306&lt;/ID&gt;&lt;UID&gt;{34A3DAAB-6002-416A-B4CF-BB21BCD4C7EF}&lt;/UID&gt;&lt;Title&gt;Graphite Intercalation Compounds II: Transport and Electronic Properties&lt;/Title&gt;&lt;Template&gt;Book&lt;/Template&gt;&lt;Star&gt;0&lt;/Star&gt;&lt;Tag&gt;0&lt;/Tag&gt;&lt;Author&gt;Zabel, Hartmut; Solin, Stuart A&lt;/Author&gt;&lt;Year&gt;1992&lt;/Year&gt;&lt;Details&gt;&lt;_created&gt;63223104&lt;/_created&gt;&lt;_modified&gt;63523085&lt;/_modified&gt;&lt;_publisher&gt;Springer&lt;/_publisher&gt;&lt;_volume&gt;18&lt;/_volume&gt;&lt;/Details&gt;&lt;Extra&gt;&lt;DBUID&gt;{21D8B384-666A-48F6-BF0C-AF5E0ACF5A13}&lt;/DBUID&gt;&lt;/Extra&gt;&lt;/Item&gt;&lt;/References&gt;&lt;/Group&gt;&lt;/Citation&gt;_x000a_"/>
    <w:docVar w:name="ne_docsoft" w:val="MSWord"/>
    <w:docVar w:name="ne_docversion" w:val="NoteExpress 2.0"/>
    <w:docVar w:name="ne_stylename" w:val="Advanced Functional Materials"/>
  </w:docVars>
  <w:rsids>
    <w:rsidRoot w:val="002D16A0"/>
    <w:rsid w:val="000003BB"/>
    <w:rsid w:val="000003F3"/>
    <w:rsid w:val="00002B78"/>
    <w:rsid w:val="00002F9C"/>
    <w:rsid w:val="000031B2"/>
    <w:rsid w:val="0000374D"/>
    <w:rsid w:val="0000377A"/>
    <w:rsid w:val="00004956"/>
    <w:rsid w:val="00004A23"/>
    <w:rsid w:val="00004E3D"/>
    <w:rsid w:val="00005595"/>
    <w:rsid w:val="000068E5"/>
    <w:rsid w:val="00006A0A"/>
    <w:rsid w:val="0000703E"/>
    <w:rsid w:val="000071F0"/>
    <w:rsid w:val="000112FC"/>
    <w:rsid w:val="000118B0"/>
    <w:rsid w:val="000118D7"/>
    <w:rsid w:val="00011F40"/>
    <w:rsid w:val="0001253E"/>
    <w:rsid w:val="00013D82"/>
    <w:rsid w:val="0001454A"/>
    <w:rsid w:val="00015467"/>
    <w:rsid w:val="0001683C"/>
    <w:rsid w:val="00016A90"/>
    <w:rsid w:val="000172E7"/>
    <w:rsid w:val="000200C2"/>
    <w:rsid w:val="000214A8"/>
    <w:rsid w:val="00022EFF"/>
    <w:rsid w:val="00023872"/>
    <w:rsid w:val="00023F64"/>
    <w:rsid w:val="00024546"/>
    <w:rsid w:val="0002490F"/>
    <w:rsid w:val="000255DA"/>
    <w:rsid w:val="00025D12"/>
    <w:rsid w:val="0002736B"/>
    <w:rsid w:val="00027FB5"/>
    <w:rsid w:val="00030EEE"/>
    <w:rsid w:val="000314D2"/>
    <w:rsid w:val="0003186E"/>
    <w:rsid w:val="0003318F"/>
    <w:rsid w:val="00035D42"/>
    <w:rsid w:val="00036AC8"/>
    <w:rsid w:val="00037F5E"/>
    <w:rsid w:val="0004094E"/>
    <w:rsid w:val="00040B7B"/>
    <w:rsid w:val="00040BA2"/>
    <w:rsid w:val="00040F1D"/>
    <w:rsid w:val="00041C1B"/>
    <w:rsid w:val="00041EF8"/>
    <w:rsid w:val="000421E2"/>
    <w:rsid w:val="000437F7"/>
    <w:rsid w:val="00044071"/>
    <w:rsid w:val="0004458F"/>
    <w:rsid w:val="00044AEB"/>
    <w:rsid w:val="00044FF4"/>
    <w:rsid w:val="0004513B"/>
    <w:rsid w:val="000453CB"/>
    <w:rsid w:val="0004600B"/>
    <w:rsid w:val="00046E49"/>
    <w:rsid w:val="000472CB"/>
    <w:rsid w:val="0005026A"/>
    <w:rsid w:val="00050985"/>
    <w:rsid w:val="00050BD8"/>
    <w:rsid w:val="00052159"/>
    <w:rsid w:val="0005221C"/>
    <w:rsid w:val="000535B9"/>
    <w:rsid w:val="00054750"/>
    <w:rsid w:val="00054D3B"/>
    <w:rsid w:val="0005501E"/>
    <w:rsid w:val="00055883"/>
    <w:rsid w:val="00055CEA"/>
    <w:rsid w:val="000562FA"/>
    <w:rsid w:val="00056789"/>
    <w:rsid w:val="0005738A"/>
    <w:rsid w:val="000579CD"/>
    <w:rsid w:val="0006044D"/>
    <w:rsid w:val="00061B4C"/>
    <w:rsid w:val="0006225B"/>
    <w:rsid w:val="00062324"/>
    <w:rsid w:val="00063274"/>
    <w:rsid w:val="00063C0E"/>
    <w:rsid w:val="00063CEE"/>
    <w:rsid w:val="00064B45"/>
    <w:rsid w:val="00064B7E"/>
    <w:rsid w:val="00064FF3"/>
    <w:rsid w:val="000662E4"/>
    <w:rsid w:val="000667C3"/>
    <w:rsid w:val="000671EA"/>
    <w:rsid w:val="000677A8"/>
    <w:rsid w:val="00067889"/>
    <w:rsid w:val="00071719"/>
    <w:rsid w:val="00071C68"/>
    <w:rsid w:val="000728EE"/>
    <w:rsid w:val="00072EA7"/>
    <w:rsid w:val="00073587"/>
    <w:rsid w:val="00073EDB"/>
    <w:rsid w:val="0007521F"/>
    <w:rsid w:val="00076305"/>
    <w:rsid w:val="00076EAD"/>
    <w:rsid w:val="00080C03"/>
    <w:rsid w:val="00082168"/>
    <w:rsid w:val="00082209"/>
    <w:rsid w:val="0008287E"/>
    <w:rsid w:val="00083031"/>
    <w:rsid w:val="00084497"/>
    <w:rsid w:val="00084718"/>
    <w:rsid w:val="0008487F"/>
    <w:rsid w:val="000858F5"/>
    <w:rsid w:val="00086856"/>
    <w:rsid w:val="00086B54"/>
    <w:rsid w:val="0008740B"/>
    <w:rsid w:val="00090279"/>
    <w:rsid w:val="000904D3"/>
    <w:rsid w:val="0009309C"/>
    <w:rsid w:val="00093F1B"/>
    <w:rsid w:val="00094988"/>
    <w:rsid w:val="00094BD4"/>
    <w:rsid w:val="000972A5"/>
    <w:rsid w:val="000A1D18"/>
    <w:rsid w:val="000A1F4B"/>
    <w:rsid w:val="000A20D9"/>
    <w:rsid w:val="000A21A9"/>
    <w:rsid w:val="000A3E93"/>
    <w:rsid w:val="000A405F"/>
    <w:rsid w:val="000A472C"/>
    <w:rsid w:val="000A5773"/>
    <w:rsid w:val="000A5D0E"/>
    <w:rsid w:val="000A682F"/>
    <w:rsid w:val="000A6E3D"/>
    <w:rsid w:val="000A766F"/>
    <w:rsid w:val="000B05A0"/>
    <w:rsid w:val="000B0BAC"/>
    <w:rsid w:val="000B223F"/>
    <w:rsid w:val="000B33EE"/>
    <w:rsid w:val="000B417A"/>
    <w:rsid w:val="000B4293"/>
    <w:rsid w:val="000B7732"/>
    <w:rsid w:val="000C0112"/>
    <w:rsid w:val="000C1396"/>
    <w:rsid w:val="000C1522"/>
    <w:rsid w:val="000C1775"/>
    <w:rsid w:val="000C177A"/>
    <w:rsid w:val="000C259E"/>
    <w:rsid w:val="000C2ED5"/>
    <w:rsid w:val="000C38C1"/>
    <w:rsid w:val="000C3E0C"/>
    <w:rsid w:val="000C509D"/>
    <w:rsid w:val="000C5704"/>
    <w:rsid w:val="000C577F"/>
    <w:rsid w:val="000C5849"/>
    <w:rsid w:val="000C5889"/>
    <w:rsid w:val="000C5CFD"/>
    <w:rsid w:val="000C6252"/>
    <w:rsid w:val="000C6F8A"/>
    <w:rsid w:val="000C7016"/>
    <w:rsid w:val="000C775C"/>
    <w:rsid w:val="000D0C91"/>
    <w:rsid w:val="000D1274"/>
    <w:rsid w:val="000D166E"/>
    <w:rsid w:val="000D1814"/>
    <w:rsid w:val="000D20E9"/>
    <w:rsid w:val="000D2515"/>
    <w:rsid w:val="000D27D5"/>
    <w:rsid w:val="000D2D4B"/>
    <w:rsid w:val="000D3019"/>
    <w:rsid w:val="000D3659"/>
    <w:rsid w:val="000D36DB"/>
    <w:rsid w:val="000D40EA"/>
    <w:rsid w:val="000D45F4"/>
    <w:rsid w:val="000D4636"/>
    <w:rsid w:val="000D5A18"/>
    <w:rsid w:val="000D5AB4"/>
    <w:rsid w:val="000D60BA"/>
    <w:rsid w:val="000D617D"/>
    <w:rsid w:val="000D66DB"/>
    <w:rsid w:val="000D79B4"/>
    <w:rsid w:val="000D7BB1"/>
    <w:rsid w:val="000D7EBA"/>
    <w:rsid w:val="000E0E7D"/>
    <w:rsid w:val="000E3E29"/>
    <w:rsid w:val="000E636F"/>
    <w:rsid w:val="000E6800"/>
    <w:rsid w:val="000E6AE7"/>
    <w:rsid w:val="000E788B"/>
    <w:rsid w:val="000E7A5B"/>
    <w:rsid w:val="000E7BBA"/>
    <w:rsid w:val="000F121F"/>
    <w:rsid w:val="000F36DC"/>
    <w:rsid w:val="000F512F"/>
    <w:rsid w:val="000F5B1D"/>
    <w:rsid w:val="000F5F9C"/>
    <w:rsid w:val="000F7525"/>
    <w:rsid w:val="000F78AF"/>
    <w:rsid w:val="001013F4"/>
    <w:rsid w:val="00101470"/>
    <w:rsid w:val="001020A7"/>
    <w:rsid w:val="00102150"/>
    <w:rsid w:val="00104AA7"/>
    <w:rsid w:val="001054D4"/>
    <w:rsid w:val="001057F7"/>
    <w:rsid w:val="00105A92"/>
    <w:rsid w:val="0010686C"/>
    <w:rsid w:val="00107C5F"/>
    <w:rsid w:val="00107CCC"/>
    <w:rsid w:val="00110011"/>
    <w:rsid w:val="0011003E"/>
    <w:rsid w:val="001105BD"/>
    <w:rsid w:val="00110F9E"/>
    <w:rsid w:val="00111F5C"/>
    <w:rsid w:val="00114858"/>
    <w:rsid w:val="00116C82"/>
    <w:rsid w:val="00116F92"/>
    <w:rsid w:val="00117510"/>
    <w:rsid w:val="00117A3D"/>
    <w:rsid w:val="00117B87"/>
    <w:rsid w:val="0012057F"/>
    <w:rsid w:val="001206D9"/>
    <w:rsid w:val="00120E85"/>
    <w:rsid w:val="001217E6"/>
    <w:rsid w:val="00121B8C"/>
    <w:rsid w:val="00121D3F"/>
    <w:rsid w:val="00121F20"/>
    <w:rsid w:val="00123ADA"/>
    <w:rsid w:val="00123BC8"/>
    <w:rsid w:val="0012548F"/>
    <w:rsid w:val="00125573"/>
    <w:rsid w:val="0012642A"/>
    <w:rsid w:val="001268BD"/>
    <w:rsid w:val="00126D17"/>
    <w:rsid w:val="001305BF"/>
    <w:rsid w:val="00130730"/>
    <w:rsid w:val="00131D58"/>
    <w:rsid w:val="0013271F"/>
    <w:rsid w:val="0013287C"/>
    <w:rsid w:val="00132945"/>
    <w:rsid w:val="001329D5"/>
    <w:rsid w:val="00132B79"/>
    <w:rsid w:val="0013321F"/>
    <w:rsid w:val="0013322C"/>
    <w:rsid w:val="00134282"/>
    <w:rsid w:val="00134DAF"/>
    <w:rsid w:val="00135454"/>
    <w:rsid w:val="00136134"/>
    <w:rsid w:val="00136D41"/>
    <w:rsid w:val="001370B1"/>
    <w:rsid w:val="001377CA"/>
    <w:rsid w:val="00140B94"/>
    <w:rsid w:val="0014128A"/>
    <w:rsid w:val="00143812"/>
    <w:rsid w:val="00143E1B"/>
    <w:rsid w:val="00143EFF"/>
    <w:rsid w:val="0014411E"/>
    <w:rsid w:val="00144351"/>
    <w:rsid w:val="0014451D"/>
    <w:rsid w:val="001450FB"/>
    <w:rsid w:val="0014658A"/>
    <w:rsid w:val="00147DB8"/>
    <w:rsid w:val="001504AB"/>
    <w:rsid w:val="0015083B"/>
    <w:rsid w:val="00150F31"/>
    <w:rsid w:val="00151683"/>
    <w:rsid w:val="00151C88"/>
    <w:rsid w:val="00151D04"/>
    <w:rsid w:val="0015392F"/>
    <w:rsid w:val="00154B6A"/>
    <w:rsid w:val="00154DB4"/>
    <w:rsid w:val="0015563E"/>
    <w:rsid w:val="00155F66"/>
    <w:rsid w:val="00157B71"/>
    <w:rsid w:val="0016301A"/>
    <w:rsid w:val="00163340"/>
    <w:rsid w:val="001638F8"/>
    <w:rsid w:val="0016390D"/>
    <w:rsid w:val="00164057"/>
    <w:rsid w:val="00165800"/>
    <w:rsid w:val="00165B37"/>
    <w:rsid w:val="00166DB8"/>
    <w:rsid w:val="00170369"/>
    <w:rsid w:val="001727D4"/>
    <w:rsid w:val="00173757"/>
    <w:rsid w:val="00173DEC"/>
    <w:rsid w:val="0017413E"/>
    <w:rsid w:val="00174176"/>
    <w:rsid w:val="00175B45"/>
    <w:rsid w:val="00175CA9"/>
    <w:rsid w:val="00176450"/>
    <w:rsid w:val="0017728D"/>
    <w:rsid w:val="00180927"/>
    <w:rsid w:val="00181D92"/>
    <w:rsid w:val="001823B6"/>
    <w:rsid w:val="0018316F"/>
    <w:rsid w:val="001848EB"/>
    <w:rsid w:val="001868EE"/>
    <w:rsid w:val="00186E84"/>
    <w:rsid w:val="00186F1E"/>
    <w:rsid w:val="00187DB9"/>
    <w:rsid w:val="0019077D"/>
    <w:rsid w:val="0019194D"/>
    <w:rsid w:val="00191A40"/>
    <w:rsid w:val="00194B32"/>
    <w:rsid w:val="00195527"/>
    <w:rsid w:val="0019705A"/>
    <w:rsid w:val="00197B9E"/>
    <w:rsid w:val="001A38AE"/>
    <w:rsid w:val="001A4240"/>
    <w:rsid w:val="001A4BF2"/>
    <w:rsid w:val="001A5E09"/>
    <w:rsid w:val="001A6821"/>
    <w:rsid w:val="001A6CF6"/>
    <w:rsid w:val="001A734D"/>
    <w:rsid w:val="001B0546"/>
    <w:rsid w:val="001B05E5"/>
    <w:rsid w:val="001B0AAA"/>
    <w:rsid w:val="001B10FB"/>
    <w:rsid w:val="001B1818"/>
    <w:rsid w:val="001B2D08"/>
    <w:rsid w:val="001B379E"/>
    <w:rsid w:val="001B40DB"/>
    <w:rsid w:val="001B4224"/>
    <w:rsid w:val="001B46E8"/>
    <w:rsid w:val="001B6860"/>
    <w:rsid w:val="001B7472"/>
    <w:rsid w:val="001B7656"/>
    <w:rsid w:val="001C0972"/>
    <w:rsid w:val="001C10AC"/>
    <w:rsid w:val="001C255E"/>
    <w:rsid w:val="001C291B"/>
    <w:rsid w:val="001C3970"/>
    <w:rsid w:val="001C438E"/>
    <w:rsid w:val="001C55FB"/>
    <w:rsid w:val="001C75E8"/>
    <w:rsid w:val="001C7F7F"/>
    <w:rsid w:val="001D0E76"/>
    <w:rsid w:val="001D12BC"/>
    <w:rsid w:val="001D383B"/>
    <w:rsid w:val="001D561D"/>
    <w:rsid w:val="001D5D3A"/>
    <w:rsid w:val="001D601E"/>
    <w:rsid w:val="001D684E"/>
    <w:rsid w:val="001E18CC"/>
    <w:rsid w:val="001E362E"/>
    <w:rsid w:val="001E3AD2"/>
    <w:rsid w:val="001E3D2D"/>
    <w:rsid w:val="001E40F5"/>
    <w:rsid w:val="001E420F"/>
    <w:rsid w:val="001E4247"/>
    <w:rsid w:val="001E42A2"/>
    <w:rsid w:val="001E445F"/>
    <w:rsid w:val="001E4605"/>
    <w:rsid w:val="001E5F4E"/>
    <w:rsid w:val="001E65AA"/>
    <w:rsid w:val="001F0C6D"/>
    <w:rsid w:val="001F1AB6"/>
    <w:rsid w:val="001F1D1A"/>
    <w:rsid w:val="001F1D48"/>
    <w:rsid w:val="001F2689"/>
    <w:rsid w:val="001F2AB7"/>
    <w:rsid w:val="001F3C9B"/>
    <w:rsid w:val="001F3CC3"/>
    <w:rsid w:val="001F3E77"/>
    <w:rsid w:val="001F441D"/>
    <w:rsid w:val="001F450F"/>
    <w:rsid w:val="001F4A18"/>
    <w:rsid w:val="001F4BD1"/>
    <w:rsid w:val="001F4C04"/>
    <w:rsid w:val="001F5110"/>
    <w:rsid w:val="001F5702"/>
    <w:rsid w:val="001F5B3A"/>
    <w:rsid w:val="001F65A2"/>
    <w:rsid w:val="002002FC"/>
    <w:rsid w:val="00200C39"/>
    <w:rsid w:val="0020172F"/>
    <w:rsid w:val="00201F71"/>
    <w:rsid w:val="00202835"/>
    <w:rsid w:val="00202E22"/>
    <w:rsid w:val="00203934"/>
    <w:rsid w:val="0020446B"/>
    <w:rsid w:val="00204B1C"/>
    <w:rsid w:val="00204BA7"/>
    <w:rsid w:val="00205A5E"/>
    <w:rsid w:val="00205E1E"/>
    <w:rsid w:val="002071F8"/>
    <w:rsid w:val="002072AB"/>
    <w:rsid w:val="00207545"/>
    <w:rsid w:val="00210140"/>
    <w:rsid w:val="002105BD"/>
    <w:rsid w:val="002116D0"/>
    <w:rsid w:val="00211942"/>
    <w:rsid w:val="00211E45"/>
    <w:rsid w:val="002132BF"/>
    <w:rsid w:val="00213307"/>
    <w:rsid w:val="00214443"/>
    <w:rsid w:val="00214853"/>
    <w:rsid w:val="00214D95"/>
    <w:rsid w:val="0021512B"/>
    <w:rsid w:val="00215531"/>
    <w:rsid w:val="002162B2"/>
    <w:rsid w:val="00216F54"/>
    <w:rsid w:val="00216FF3"/>
    <w:rsid w:val="00220933"/>
    <w:rsid w:val="00220C72"/>
    <w:rsid w:val="0022524B"/>
    <w:rsid w:val="0022540C"/>
    <w:rsid w:val="002259A3"/>
    <w:rsid w:val="00226AA4"/>
    <w:rsid w:val="00230F3C"/>
    <w:rsid w:val="002312FD"/>
    <w:rsid w:val="002326D7"/>
    <w:rsid w:val="00233183"/>
    <w:rsid w:val="0023336F"/>
    <w:rsid w:val="00233C8A"/>
    <w:rsid w:val="00234DA1"/>
    <w:rsid w:val="00235F18"/>
    <w:rsid w:val="00236036"/>
    <w:rsid w:val="002360F8"/>
    <w:rsid w:val="002379ED"/>
    <w:rsid w:val="00240381"/>
    <w:rsid w:val="002407DA"/>
    <w:rsid w:val="00240D20"/>
    <w:rsid w:val="00240D90"/>
    <w:rsid w:val="00241A4E"/>
    <w:rsid w:val="00241C79"/>
    <w:rsid w:val="002421AA"/>
    <w:rsid w:val="00244BAE"/>
    <w:rsid w:val="00245569"/>
    <w:rsid w:val="002470C5"/>
    <w:rsid w:val="00247360"/>
    <w:rsid w:val="002501EC"/>
    <w:rsid w:val="00251B39"/>
    <w:rsid w:val="00251D01"/>
    <w:rsid w:val="0025203C"/>
    <w:rsid w:val="00253CB1"/>
    <w:rsid w:val="002543F9"/>
    <w:rsid w:val="00254AE3"/>
    <w:rsid w:val="00254C0D"/>
    <w:rsid w:val="00254E65"/>
    <w:rsid w:val="00255002"/>
    <w:rsid w:val="00257503"/>
    <w:rsid w:val="00257ADD"/>
    <w:rsid w:val="002616CD"/>
    <w:rsid w:val="00262793"/>
    <w:rsid w:val="00263155"/>
    <w:rsid w:val="00263723"/>
    <w:rsid w:val="00263AE9"/>
    <w:rsid w:val="00263CF8"/>
    <w:rsid w:val="0026459B"/>
    <w:rsid w:val="00265635"/>
    <w:rsid w:val="002661D5"/>
    <w:rsid w:val="00266389"/>
    <w:rsid w:val="002675F7"/>
    <w:rsid w:val="00267836"/>
    <w:rsid w:val="0026797F"/>
    <w:rsid w:val="002711B8"/>
    <w:rsid w:val="002719C7"/>
    <w:rsid w:val="002725A5"/>
    <w:rsid w:val="0027314F"/>
    <w:rsid w:val="002734EF"/>
    <w:rsid w:val="00275304"/>
    <w:rsid w:val="002771CD"/>
    <w:rsid w:val="00277FEE"/>
    <w:rsid w:val="002822C8"/>
    <w:rsid w:val="002825AE"/>
    <w:rsid w:val="0028289F"/>
    <w:rsid w:val="00283198"/>
    <w:rsid w:val="00283733"/>
    <w:rsid w:val="00283A9E"/>
    <w:rsid w:val="00284157"/>
    <w:rsid w:val="00285631"/>
    <w:rsid w:val="002858F3"/>
    <w:rsid w:val="00287C2D"/>
    <w:rsid w:val="00290783"/>
    <w:rsid w:val="00290D94"/>
    <w:rsid w:val="0029203C"/>
    <w:rsid w:val="00293280"/>
    <w:rsid w:val="00294143"/>
    <w:rsid w:val="00294826"/>
    <w:rsid w:val="00294842"/>
    <w:rsid w:val="00294873"/>
    <w:rsid w:val="00295546"/>
    <w:rsid w:val="002969F3"/>
    <w:rsid w:val="002A0FB6"/>
    <w:rsid w:val="002A143B"/>
    <w:rsid w:val="002A1E1D"/>
    <w:rsid w:val="002A4A81"/>
    <w:rsid w:val="002A5684"/>
    <w:rsid w:val="002A5747"/>
    <w:rsid w:val="002A6A3F"/>
    <w:rsid w:val="002A73A2"/>
    <w:rsid w:val="002A7CE8"/>
    <w:rsid w:val="002B0671"/>
    <w:rsid w:val="002B262F"/>
    <w:rsid w:val="002B294A"/>
    <w:rsid w:val="002B2D0B"/>
    <w:rsid w:val="002B3553"/>
    <w:rsid w:val="002B5E06"/>
    <w:rsid w:val="002B609F"/>
    <w:rsid w:val="002B62AE"/>
    <w:rsid w:val="002B674A"/>
    <w:rsid w:val="002B7E78"/>
    <w:rsid w:val="002C0760"/>
    <w:rsid w:val="002C0CFF"/>
    <w:rsid w:val="002C113D"/>
    <w:rsid w:val="002C39CD"/>
    <w:rsid w:val="002C400B"/>
    <w:rsid w:val="002C487F"/>
    <w:rsid w:val="002C4F02"/>
    <w:rsid w:val="002C4F0D"/>
    <w:rsid w:val="002C55EF"/>
    <w:rsid w:val="002C59EA"/>
    <w:rsid w:val="002C600A"/>
    <w:rsid w:val="002C60BF"/>
    <w:rsid w:val="002C6408"/>
    <w:rsid w:val="002C68DC"/>
    <w:rsid w:val="002C69F6"/>
    <w:rsid w:val="002C6E4E"/>
    <w:rsid w:val="002C76EC"/>
    <w:rsid w:val="002D09B9"/>
    <w:rsid w:val="002D0C63"/>
    <w:rsid w:val="002D16A0"/>
    <w:rsid w:val="002D2832"/>
    <w:rsid w:val="002D2930"/>
    <w:rsid w:val="002D2DFF"/>
    <w:rsid w:val="002D3CF2"/>
    <w:rsid w:val="002D3E2D"/>
    <w:rsid w:val="002D59D3"/>
    <w:rsid w:val="002D5BF8"/>
    <w:rsid w:val="002D64B0"/>
    <w:rsid w:val="002D7ECC"/>
    <w:rsid w:val="002E1B8F"/>
    <w:rsid w:val="002E1ECA"/>
    <w:rsid w:val="002E1EE4"/>
    <w:rsid w:val="002E219C"/>
    <w:rsid w:val="002E2784"/>
    <w:rsid w:val="002E2BE4"/>
    <w:rsid w:val="002E2DEF"/>
    <w:rsid w:val="002E3077"/>
    <w:rsid w:val="002E3153"/>
    <w:rsid w:val="002E3429"/>
    <w:rsid w:val="002E392E"/>
    <w:rsid w:val="002E3B80"/>
    <w:rsid w:val="002E4E3E"/>
    <w:rsid w:val="002E5E6F"/>
    <w:rsid w:val="002E5E76"/>
    <w:rsid w:val="002E5F0D"/>
    <w:rsid w:val="002E743F"/>
    <w:rsid w:val="002E76B2"/>
    <w:rsid w:val="002E79A2"/>
    <w:rsid w:val="002F0C7B"/>
    <w:rsid w:val="002F1126"/>
    <w:rsid w:val="002F21BF"/>
    <w:rsid w:val="002F30AB"/>
    <w:rsid w:val="002F3D34"/>
    <w:rsid w:val="002F405E"/>
    <w:rsid w:val="002F4F4B"/>
    <w:rsid w:val="002F55FD"/>
    <w:rsid w:val="002F594C"/>
    <w:rsid w:val="00300B03"/>
    <w:rsid w:val="00301984"/>
    <w:rsid w:val="00301A17"/>
    <w:rsid w:val="00301B0B"/>
    <w:rsid w:val="00301E84"/>
    <w:rsid w:val="00302344"/>
    <w:rsid w:val="00302992"/>
    <w:rsid w:val="00302E7A"/>
    <w:rsid w:val="00303D1B"/>
    <w:rsid w:val="00303D84"/>
    <w:rsid w:val="003046B7"/>
    <w:rsid w:val="003054A3"/>
    <w:rsid w:val="00305B98"/>
    <w:rsid w:val="00307A7D"/>
    <w:rsid w:val="0031125A"/>
    <w:rsid w:val="0031185D"/>
    <w:rsid w:val="00312CB4"/>
    <w:rsid w:val="00313B3C"/>
    <w:rsid w:val="00313D4D"/>
    <w:rsid w:val="00314227"/>
    <w:rsid w:val="003145CF"/>
    <w:rsid w:val="003158D1"/>
    <w:rsid w:val="003162DA"/>
    <w:rsid w:val="00317A57"/>
    <w:rsid w:val="00320A99"/>
    <w:rsid w:val="003211DD"/>
    <w:rsid w:val="0032144B"/>
    <w:rsid w:val="0032270F"/>
    <w:rsid w:val="00322D5B"/>
    <w:rsid w:val="00325AC2"/>
    <w:rsid w:val="0032616C"/>
    <w:rsid w:val="00326A1C"/>
    <w:rsid w:val="00327FDC"/>
    <w:rsid w:val="003307E4"/>
    <w:rsid w:val="003309A7"/>
    <w:rsid w:val="00332509"/>
    <w:rsid w:val="003332FA"/>
    <w:rsid w:val="00334978"/>
    <w:rsid w:val="003360E3"/>
    <w:rsid w:val="003364A9"/>
    <w:rsid w:val="003370B2"/>
    <w:rsid w:val="003371D5"/>
    <w:rsid w:val="003376CD"/>
    <w:rsid w:val="00337FA1"/>
    <w:rsid w:val="00341095"/>
    <w:rsid w:val="00342B45"/>
    <w:rsid w:val="003432F3"/>
    <w:rsid w:val="003433DB"/>
    <w:rsid w:val="00344582"/>
    <w:rsid w:val="003452C3"/>
    <w:rsid w:val="003461CD"/>
    <w:rsid w:val="003472DC"/>
    <w:rsid w:val="00347372"/>
    <w:rsid w:val="003501A7"/>
    <w:rsid w:val="0035048A"/>
    <w:rsid w:val="00350E53"/>
    <w:rsid w:val="003524F7"/>
    <w:rsid w:val="003534CD"/>
    <w:rsid w:val="00353B86"/>
    <w:rsid w:val="003547E6"/>
    <w:rsid w:val="00354CA1"/>
    <w:rsid w:val="003557CC"/>
    <w:rsid w:val="003563A9"/>
    <w:rsid w:val="00360D8F"/>
    <w:rsid w:val="00361956"/>
    <w:rsid w:val="0036263B"/>
    <w:rsid w:val="00363B62"/>
    <w:rsid w:val="003645B0"/>
    <w:rsid w:val="00364A93"/>
    <w:rsid w:val="00364B2C"/>
    <w:rsid w:val="003664F1"/>
    <w:rsid w:val="00367E3F"/>
    <w:rsid w:val="00370C2D"/>
    <w:rsid w:val="00373FE6"/>
    <w:rsid w:val="00376A6C"/>
    <w:rsid w:val="003776AF"/>
    <w:rsid w:val="00377C0E"/>
    <w:rsid w:val="00377EA5"/>
    <w:rsid w:val="00377F77"/>
    <w:rsid w:val="00381711"/>
    <w:rsid w:val="00381B97"/>
    <w:rsid w:val="00382774"/>
    <w:rsid w:val="00383073"/>
    <w:rsid w:val="0038438F"/>
    <w:rsid w:val="003857BF"/>
    <w:rsid w:val="0038669D"/>
    <w:rsid w:val="0038737F"/>
    <w:rsid w:val="0038754B"/>
    <w:rsid w:val="00387C67"/>
    <w:rsid w:val="00387D98"/>
    <w:rsid w:val="003907DE"/>
    <w:rsid w:val="00390898"/>
    <w:rsid w:val="00390B0F"/>
    <w:rsid w:val="00390B38"/>
    <w:rsid w:val="00390B6B"/>
    <w:rsid w:val="00391CFE"/>
    <w:rsid w:val="00392438"/>
    <w:rsid w:val="0039353B"/>
    <w:rsid w:val="00393DF1"/>
    <w:rsid w:val="00394F9E"/>
    <w:rsid w:val="00395426"/>
    <w:rsid w:val="00395B91"/>
    <w:rsid w:val="00396615"/>
    <w:rsid w:val="0039700D"/>
    <w:rsid w:val="00397089"/>
    <w:rsid w:val="003978A8"/>
    <w:rsid w:val="003A01D2"/>
    <w:rsid w:val="003A0F30"/>
    <w:rsid w:val="003A0F6B"/>
    <w:rsid w:val="003A1158"/>
    <w:rsid w:val="003A2B26"/>
    <w:rsid w:val="003A2C54"/>
    <w:rsid w:val="003A4305"/>
    <w:rsid w:val="003A4C44"/>
    <w:rsid w:val="003A4ED9"/>
    <w:rsid w:val="003A5688"/>
    <w:rsid w:val="003A5ACC"/>
    <w:rsid w:val="003A5AD0"/>
    <w:rsid w:val="003A5D9B"/>
    <w:rsid w:val="003A5FD8"/>
    <w:rsid w:val="003A638A"/>
    <w:rsid w:val="003A6CC8"/>
    <w:rsid w:val="003A6CE3"/>
    <w:rsid w:val="003A7130"/>
    <w:rsid w:val="003A7899"/>
    <w:rsid w:val="003A7D56"/>
    <w:rsid w:val="003B06D8"/>
    <w:rsid w:val="003B0A8D"/>
    <w:rsid w:val="003B15EE"/>
    <w:rsid w:val="003B2B61"/>
    <w:rsid w:val="003B48C0"/>
    <w:rsid w:val="003B50ED"/>
    <w:rsid w:val="003B517D"/>
    <w:rsid w:val="003B60EC"/>
    <w:rsid w:val="003B67B9"/>
    <w:rsid w:val="003C00ED"/>
    <w:rsid w:val="003C1C0A"/>
    <w:rsid w:val="003C35DF"/>
    <w:rsid w:val="003C363F"/>
    <w:rsid w:val="003C38EB"/>
    <w:rsid w:val="003C3FAD"/>
    <w:rsid w:val="003C46E1"/>
    <w:rsid w:val="003C4A68"/>
    <w:rsid w:val="003C4BA3"/>
    <w:rsid w:val="003C4E2A"/>
    <w:rsid w:val="003C554F"/>
    <w:rsid w:val="003C5C6E"/>
    <w:rsid w:val="003C61DD"/>
    <w:rsid w:val="003C7DC5"/>
    <w:rsid w:val="003D1349"/>
    <w:rsid w:val="003D2286"/>
    <w:rsid w:val="003D336B"/>
    <w:rsid w:val="003D41BD"/>
    <w:rsid w:val="003D42F3"/>
    <w:rsid w:val="003D4AC7"/>
    <w:rsid w:val="003D59CC"/>
    <w:rsid w:val="003D63E7"/>
    <w:rsid w:val="003D6EDC"/>
    <w:rsid w:val="003E05F1"/>
    <w:rsid w:val="003E113B"/>
    <w:rsid w:val="003E141E"/>
    <w:rsid w:val="003E3D5D"/>
    <w:rsid w:val="003E4797"/>
    <w:rsid w:val="003E48FD"/>
    <w:rsid w:val="003E5092"/>
    <w:rsid w:val="003E53CF"/>
    <w:rsid w:val="003E64F9"/>
    <w:rsid w:val="003E6E81"/>
    <w:rsid w:val="003E715D"/>
    <w:rsid w:val="003F0682"/>
    <w:rsid w:val="003F0C17"/>
    <w:rsid w:val="003F103E"/>
    <w:rsid w:val="003F2E48"/>
    <w:rsid w:val="003F440C"/>
    <w:rsid w:val="003F511B"/>
    <w:rsid w:val="003F525A"/>
    <w:rsid w:val="003F55C2"/>
    <w:rsid w:val="003F5AAD"/>
    <w:rsid w:val="003F6FEC"/>
    <w:rsid w:val="003F7BE6"/>
    <w:rsid w:val="004006A9"/>
    <w:rsid w:val="00400B2C"/>
    <w:rsid w:val="004014C4"/>
    <w:rsid w:val="00403BC6"/>
    <w:rsid w:val="004051FC"/>
    <w:rsid w:val="004052AE"/>
    <w:rsid w:val="0040532C"/>
    <w:rsid w:val="004063FD"/>
    <w:rsid w:val="004076E6"/>
    <w:rsid w:val="004100C8"/>
    <w:rsid w:val="00410F6B"/>
    <w:rsid w:val="004118A5"/>
    <w:rsid w:val="00413672"/>
    <w:rsid w:val="00414041"/>
    <w:rsid w:val="00414465"/>
    <w:rsid w:val="004146F8"/>
    <w:rsid w:val="00414729"/>
    <w:rsid w:val="00414A9B"/>
    <w:rsid w:val="00414C80"/>
    <w:rsid w:val="00414F4B"/>
    <w:rsid w:val="00415EF9"/>
    <w:rsid w:val="00416230"/>
    <w:rsid w:val="0041655A"/>
    <w:rsid w:val="00416629"/>
    <w:rsid w:val="00417DA1"/>
    <w:rsid w:val="0042095E"/>
    <w:rsid w:val="00420CA7"/>
    <w:rsid w:val="00421659"/>
    <w:rsid w:val="00423478"/>
    <w:rsid w:val="00424737"/>
    <w:rsid w:val="00425B76"/>
    <w:rsid w:val="004260A2"/>
    <w:rsid w:val="00426FC6"/>
    <w:rsid w:val="004273BC"/>
    <w:rsid w:val="00427C5F"/>
    <w:rsid w:val="00431E7F"/>
    <w:rsid w:val="00432D09"/>
    <w:rsid w:val="00433339"/>
    <w:rsid w:val="00433F85"/>
    <w:rsid w:val="004358F2"/>
    <w:rsid w:val="00437DB1"/>
    <w:rsid w:val="00437EA9"/>
    <w:rsid w:val="004432B6"/>
    <w:rsid w:val="00443AC2"/>
    <w:rsid w:val="00445BB1"/>
    <w:rsid w:val="00446A76"/>
    <w:rsid w:val="00447964"/>
    <w:rsid w:val="004507E5"/>
    <w:rsid w:val="004515FE"/>
    <w:rsid w:val="004519AD"/>
    <w:rsid w:val="00452659"/>
    <w:rsid w:val="004535F5"/>
    <w:rsid w:val="00453E3A"/>
    <w:rsid w:val="0045459A"/>
    <w:rsid w:val="004545DB"/>
    <w:rsid w:val="00454B4A"/>
    <w:rsid w:val="00455FAB"/>
    <w:rsid w:val="0045786A"/>
    <w:rsid w:val="00460F76"/>
    <w:rsid w:val="00461772"/>
    <w:rsid w:val="00462F12"/>
    <w:rsid w:val="00463050"/>
    <w:rsid w:val="0046340F"/>
    <w:rsid w:val="00463DAD"/>
    <w:rsid w:val="004643BB"/>
    <w:rsid w:val="00464D87"/>
    <w:rsid w:val="004655D2"/>
    <w:rsid w:val="00466168"/>
    <w:rsid w:val="00466207"/>
    <w:rsid w:val="004666E0"/>
    <w:rsid w:val="0046778B"/>
    <w:rsid w:val="0047105D"/>
    <w:rsid w:val="004714D4"/>
    <w:rsid w:val="0047151C"/>
    <w:rsid w:val="0047287A"/>
    <w:rsid w:val="00473926"/>
    <w:rsid w:val="00474CDD"/>
    <w:rsid w:val="00474F50"/>
    <w:rsid w:val="00475057"/>
    <w:rsid w:val="004755F0"/>
    <w:rsid w:val="00475712"/>
    <w:rsid w:val="0047658A"/>
    <w:rsid w:val="004807FE"/>
    <w:rsid w:val="004809EA"/>
    <w:rsid w:val="00480CCE"/>
    <w:rsid w:val="00481564"/>
    <w:rsid w:val="00482BF6"/>
    <w:rsid w:val="00482FAA"/>
    <w:rsid w:val="0048370E"/>
    <w:rsid w:val="0048439C"/>
    <w:rsid w:val="004853E0"/>
    <w:rsid w:val="00485B75"/>
    <w:rsid w:val="0048653E"/>
    <w:rsid w:val="0049075F"/>
    <w:rsid w:val="0049097F"/>
    <w:rsid w:val="00491845"/>
    <w:rsid w:val="00492116"/>
    <w:rsid w:val="004928BF"/>
    <w:rsid w:val="00492DA8"/>
    <w:rsid w:val="00492DEE"/>
    <w:rsid w:val="004964B0"/>
    <w:rsid w:val="004A0591"/>
    <w:rsid w:val="004A0888"/>
    <w:rsid w:val="004A28DC"/>
    <w:rsid w:val="004A43B6"/>
    <w:rsid w:val="004A6B76"/>
    <w:rsid w:val="004A70EE"/>
    <w:rsid w:val="004A774E"/>
    <w:rsid w:val="004A7D3E"/>
    <w:rsid w:val="004A7FF9"/>
    <w:rsid w:val="004B1EF3"/>
    <w:rsid w:val="004B3024"/>
    <w:rsid w:val="004B306F"/>
    <w:rsid w:val="004B379D"/>
    <w:rsid w:val="004B38A7"/>
    <w:rsid w:val="004B405A"/>
    <w:rsid w:val="004B5F0C"/>
    <w:rsid w:val="004B6031"/>
    <w:rsid w:val="004B6AA4"/>
    <w:rsid w:val="004B7004"/>
    <w:rsid w:val="004B7C72"/>
    <w:rsid w:val="004C046E"/>
    <w:rsid w:val="004C0C1F"/>
    <w:rsid w:val="004C1609"/>
    <w:rsid w:val="004C1D1B"/>
    <w:rsid w:val="004C1FDF"/>
    <w:rsid w:val="004C216B"/>
    <w:rsid w:val="004C3AC8"/>
    <w:rsid w:val="004C5B41"/>
    <w:rsid w:val="004C5DD3"/>
    <w:rsid w:val="004C6990"/>
    <w:rsid w:val="004C6AAF"/>
    <w:rsid w:val="004C7C4C"/>
    <w:rsid w:val="004C7E2D"/>
    <w:rsid w:val="004D0E5F"/>
    <w:rsid w:val="004D30F9"/>
    <w:rsid w:val="004D3508"/>
    <w:rsid w:val="004D4A32"/>
    <w:rsid w:val="004D4EB3"/>
    <w:rsid w:val="004D5953"/>
    <w:rsid w:val="004D64AB"/>
    <w:rsid w:val="004D6AAA"/>
    <w:rsid w:val="004D7436"/>
    <w:rsid w:val="004D7AFB"/>
    <w:rsid w:val="004D7CB8"/>
    <w:rsid w:val="004E0B65"/>
    <w:rsid w:val="004E1E1F"/>
    <w:rsid w:val="004E227B"/>
    <w:rsid w:val="004E2C20"/>
    <w:rsid w:val="004E3612"/>
    <w:rsid w:val="004E6364"/>
    <w:rsid w:val="004E72DB"/>
    <w:rsid w:val="004E7CE8"/>
    <w:rsid w:val="004F1858"/>
    <w:rsid w:val="004F271D"/>
    <w:rsid w:val="004F2ECF"/>
    <w:rsid w:val="004F3408"/>
    <w:rsid w:val="004F3730"/>
    <w:rsid w:val="004F3C46"/>
    <w:rsid w:val="004F3E2D"/>
    <w:rsid w:val="004F5114"/>
    <w:rsid w:val="004F61F7"/>
    <w:rsid w:val="004F62F1"/>
    <w:rsid w:val="004F6AFA"/>
    <w:rsid w:val="004F6BE5"/>
    <w:rsid w:val="004F6C6B"/>
    <w:rsid w:val="004F756C"/>
    <w:rsid w:val="005001FA"/>
    <w:rsid w:val="005019AF"/>
    <w:rsid w:val="00501A96"/>
    <w:rsid w:val="00502E11"/>
    <w:rsid w:val="005035C1"/>
    <w:rsid w:val="005044EE"/>
    <w:rsid w:val="0050488D"/>
    <w:rsid w:val="005049C6"/>
    <w:rsid w:val="00504AD2"/>
    <w:rsid w:val="00504D12"/>
    <w:rsid w:val="0050527A"/>
    <w:rsid w:val="0050535A"/>
    <w:rsid w:val="00505791"/>
    <w:rsid w:val="00505E26"/>
    <w:rsid w:val="00506714"/>
    <w:rsid w:val="00506DDE"/>
    <w:rsid w:val="005102EF"/>
    <w:rsid w:val="00510496"/>
    <w:rsid w:val="00511192"/>
    <w:rsid w:val="0051178C"/>
    <w:rsid w:val="005118AD"/>
    <w:rsid w:val="00512353"/>
    <w:rsid w:val="0051292B"/>
    <w:rsid w:val="00513AF6"/>
    <w:rsid w:val="00515570"/>
    <w:rsid w:val="00515D73"/>
    <w:rsid w:val="005160AC"/>
    <w:rsid w:val="00516943"/>
    <w:rsid w:val="005176BA"/>
    <w:rsid w:val="0051794B"/>
    <w:rsid w:val="0052073E"/>
    <w:rsid w:val="00521286"/>
    <w:rsid w:val="0052191D"/>
    <w:rsid w:val="005220C2"/>
    <w:rsid w:val="005229B2"/>
    <w:rsid w:val="00522CDB"/>
    <w:rsid w:val="00522E88"/>
    <w:rsid w:val="00522F03"/>
    <w:rsid w:val="00523369"/>
    <w:rsid w:val="0052398F"/>
    <w:rsid w:val="005252F1"/>
    <w:rsid w:val="00525560"/>
    <w:rsid w:val="00525E8F"/>
    <w:rsid w:val="00532960"/>
    <w:rsid w:val="00532EC6"/>
    <w:rsid w:val="0053328B"/>
    <w:rsid w:val="005348E0"/>
    <w:rsid w:val="00534C27"/>
    <w:rsid w:val="00534E94"/>
    <w:rsid w:val="005355BC"/>
    <w:rsid w:val="00536207"/>
    <w:rsid w:val="00536D29"/>
    <w:rsid w:val="0054080E"/>
    <w:rsid w:val="005408F7"/>
    <w:rsid w:val="00540B6E"/>
    <w:rsid w:val="00542044"/>
    <w:rsid w:val="00542F83"/>
    <w:rsid w:val="00543592"/>
    <w:rsid w:val="00544678"/>
    <w:rsid w:val="00545A73"/>
    <w:rsid w:val="005466E2"/>
    <w:rsid w:val="00546DEB"/>
    <w:rsid w:val="00546F0F"/>
    <w:rsid w:val="005472F9"/>
    <w:rsid w:val="005477E7"/>
    <w:rsid w:val="00550159"/>
    <w:rsid w:val="0055038F"/>
    <w:rsid w:val="00551897"/>
    <w:rsid w:val="00551FFD"/>
    <w:rsid w:val="00552122"/>
    <w:rsid w:val="00552232"/>
    <w:rsid w:val="00552A0F"/>
    <w:rsid w:val="00554AA9"/>
    <w:rsid w:val="005551D2"/>
    <w:rsid w:val="005551ED"/>
    <w:rsid w:val="00555996"/>
    <w:rsid w:val="00556419"/>
    <w:rsid w:val="00556B0E"/>
    <w:rsid w:val="005572B4"/>
    <w:rsid w:val="005572DD"/>
    <w:rsid w:val="005577E9"/>
    <w:rsid w:val="00560564"/>
    <w:rsid w:val="0056286E"/>
    <w:rsid w:val="00562E2B"/>
    <w:rsid w:val="00563086"/>
    <w:rsid w:val="005634BC"/>
    <w:rsid w:val="0056367F"/>
    <w:rsid w:val="00563EF9"/>
    <w:rsid w:val="0056412E"/>
    <w:rsid w:val="00564668"/>
    <w:rsid w:val="00565869"/>
    <w:rsid w:val="0056623B"/>
    <w:rsid w:val="00566DC8"/>
    <w:rsid w:val="00567543"/>
    <w:rsid w:val="00570353"/>
    <w:rsid w:val="00570CC1"/>
    <w:rsid w:val="005715F5"/>
    <w:rsid w:val="0057171E"/>
    <w:rsid w:val="00571EEC"/>
    <w:rsid w:val="00572181"/>
    <w:rsid w:val="00572666"/>
    <w:rsid w:val="0057267E"/>
    <w:rsid w:val="005726BD"/>
    <w:rsid w:val="0057285D"/>
    <w:rsid w:val="00572F2A"/>
    <w:rsid w:val="005733E3"/>
    <w:rsid w:val="00573F81"/>
    <w:rsid w:val="0057416E"/>
    <w:rsid w:val="00574A5A"/>
    <w:rsid w:val="005753B8"/>
    <w:rsid w:val="00576035"/>
    <w:rsid w:val="005770FA"/>
    <w:rsid w:val="00580A0D"/>
    <w:rsid w:val="00581C5F"/>
    <w:rsid w:val="0058253D"/>
    <w:rsid w:val="0058294A"/>
    <w:rsid w:val="00582D4B"/>
    <w:rsid w:val="00582EAC"/>
    <w:rsid w:val="0058337D"/>
    <w:rsid w:val="005835E0"/>
    <w:rsid w:val="00583ED5"/>
    <w:rsid w:val="00583F19"/>
    <w:rsid w:val="00584FA4"/>
    <w:rsid w:val="005851C0"/>
    <w:rsid w:val="00585A6D"/>
    <w:rsid w:val="00586872"/>
    <w:rsid w:val="00586FD7"/>
    <w:rsid w:val="0058732E"/>
    <w:rsid w:val="00587437"/>
    <w:rsid w:val="00587653"/>
    <w:rsid w:val="0058799F"/>
    <w:rsid w:val="005905F8"/>
    <w:rsid w:val="00590714"/>
    <w:rsid w:val="00591D99"/>
    <w:rsid w:val="00591EC0"/>
    <w:rsid w:val="00592678"/>
    <w:rsid w:val="00594644"/>
    <w:rsid w:val="005949C6"/>
    <w:rsid w:val="0059526F"/>
    <w:rsid w:val="00595482"/>
    <w:rsid w:val="00596E19"/>
    <w:rsid w:val="00596F36"/>
    <w:rsid w:val="00597B31"/>
    <w:rsid w:val="00597B8D"/>
    <w:rsid w:val="005A0A00"/>
    <w:rsid w:val="005A0C13"/>
    <w:rsid w:val="005A0D64"/>
    <w:rsid w:val="005A1741"/>
    <w:rsid w:val="005A235F"/>
    <w:rsid w:val="005A2420"/>
    <w:rsid w:val="005A2F35"/>
    <w:rsid w:val="005A548A"/>
    <w:rsid w:val="005A63C2"/>
    <w:rsid w:val="005A751F"/>
    <w:rsid w:val="005A7719"/>
    <w:rsid w:val="005A77C2"/>
    <w:rsid w:val="005B06EE"/>
    <w:rsid w:val="005B08CA"/>
    <w:rsid w:val="005B2033"/>
    <w:rsid w:val="005B291B"/>
    <w:rsid w:val="005B339A"/>
    <w:rsid w:val="005B3405"/>
    <w:rsid w:val="005B343B"/>
    <w:rsid w:val="005B3F2D"/>
    <w:rsid w:val="005B4561"/>
    <w:rsid w:val="005B488F"/>
    <w:rsid w:val="005B5903"/>
    <w:rsid w:val="005B6369"/>
    <w:rsid w:val="005B76C5"/>
    <w:rsid w:val="005B7A60"/>
    <w:rsid w:val="005B7AF0"/>
    <w:rsid w:val="005B7B8A"/>
    <w:rsid w:val="005B7C1C"/>
    <w:rsid w:val="005C09C6"/>
    <w:rsid w:val="005C0B4A"/>
    <w:rsid w:val="005C12F3"/>
    <w:rsid w:val="005C1F63"/>
    <w:rsid w:val="005C2292"/>
    <w:rsid w:val="005C2293"/>
    <w:rsid w:val="005C2940"/>
    <w:rsid w:val="005C2B29"/>
    <w:rsid w:val="005C326A"/>
    <w:rsid w:val="005C4260"/>
    <w:rsid w:val="005C458D"/>
    <w:rsid w:val="005C491E"/>
    <w:rsid w:val="005C5E0A"/>
    <w:rsid w:val="005C5E4D"/>
    <w:rsid w:val="005C6214"/>
    <w:rsid w:val="005C64B5"/>
    <w:rsid w:val="005C6C0C"/>
    <w:rsid w:val="005C795A"/>
    <w:rsid w:val="005C7B88"/>
    <w:rsid w:val="005D02F2"/>
    <w:rsid w:val="005D1291"/>
    <w:rsid w:val="005D1E34"/>
    <w:rsid w:val="005D2276"/>
    <w:rsid w:val="005D25FD"/>
    <w:rsid w:val="005D2790"/>
    <w:rsid w:val="005D2808"/>
    <w:rsid w:val="005D2E33"/>
    <w:rsid w:val="005D2FE9"/>
    <w:rsid w:val="005E0858"/>
    <w:rsid w:val="005E086D"/>
    <w:rsid w:val="005E09BA"/>
    <w:rsid w:val="005E1DBD"/>
    <w:rsid w:val="005E2794"/>
    <w:rsid w:val="005E3355"/>
    <w:rsid w:val="005E35FB"/>
    <w:rsid w:val="005E3CBF"/>
    <w:rsid w:val="005E54C7"/>
    <w:rsid w:val="005E5DB3"/>
    <w:rsid w:val="005E603E"/>
    <w:rsid w:val="005E6F9D"/>
    <w:rsid w:val="005E76C1"/>
    <w:rsid w:val="005E7B5A"/>
    <w:rsid w:val="005F01FC"/>
    <w:rsid w:val="005F0C89"/>
    <w:rsid w:val="005F0D7C"/>
    <w:rsid w:val="005F1454"/>
    <w:rsid w:val="005F160D"/>
    <w:rsid w:val="005F31E8"/>
    <w:rsid w:val="005F3701"/>
    <w:rsid w:val="005F41DF"/>
    <w:rsid w:val="005F4521"/>
    <w:rsid w:val="005F51EC"/>
    <w:rsid w:val="005F5478"/>
    <w:rsid w:val="005F6701"/>
    <w:rsid w:val="0060013E"/>
    <w:rsid w:val="00600143"/>
    <w:rsid w:val="006006FC"/>
    <w:rsid w:val="00600AB6"/>
    <w:rsid w:val="00601381"/>
    <w:rsid w:val="00601D65"/>
    <w:rsid w:val="0060207E"/>
    <w:rsid w:val="0060215B"/>
    <w:rsid w:val="00603A62"/>
    <w:rsid w:val="006045BA"/>
    <w:rsid w:val="006049D5"/>
    <w:rsid w:val="006052A2"/>
    <w:rsid w:val="0060583A"/>
    <w:rsid w:val="006059D5"/>
    <w:rsid w:val="00607F5E"/>
    <w:rsid w:val="006102EC"/>
    <w:rsid w:val="0061072F"/>
    <w:rsid w:val="00611649"/>
    <w:rsid w:val="006116B9"/>
    <w:rsid w:val="00611A0E"/>
    <w:rsid w:val="0061286D"/>
    <w:rsid w:val="00613F74"/>
    <w:rsid w:val="006140CA"/>
    <w:rsid w:val="00614154"/>
    <w:rsid w:val="00614BD3"/>
    <w:rsid w:val="00614DFE"/>
    <w:rsid w:val="00621376"/>
    <w:rsid w:val="0062290C"/>
    <w:rsid w:val="00623A77"/>
    <w:rsid w:val="00624068"/>
    <w:rsid w:val="0062489E"/>
    <w:rsid w:val="0062494A"/>
    <w:rsid w:val="00625664"/>
    <w:rsid w:val="006256F5"/>
    <w:rsid w:val="00626FCE"/>
    <w:rsid w:val="0062774E"/>
    <w:rsid w:val="0063097B"/>
    <w:rsid w:val="006313B5"/>
    <w:rsid w:val="006331E9"/>
    <w:rsid w:val="00633403"/>
    <w:rsid w:val="00633DE4"/>
    <w:rsid w:val="00635AB3"/>
    <w:rsid w:val="006364B8"/>
    <w:rsid w:val="00636A64"/>
    <w:rsid w:val="00636B93"/>
    <w:rsid w:val="006371E2"/>
    <w:rsid w:val="00640550"/>
    <w:rsid w:val="00640768"/>
    <w:rsid w:val="00641F16"/>
    <w:rsid w:val="006424B7"/>
    <w:rsid w:val="006425E7"/>
    <w:rsid w:val="00642776"/>
    <w:rsid w:val="00642DC7"/>
    <w:rsid w:val="00642ECB"/>
    <w:rsid w:val="0064326A"/>
    <w:rsid w:val="006433B9"/>
    <w:rsid w:val="00644BC5"/>
    <w:rsid w:val="00644D5D"/>
    <w:rsid w:val="00645EC6"/>
    <w:rsid w:val="00645FFD"/>
    <w:rsid w:val="00646007"/>
    <w:rsid w:val="00646506"/>
    <w:rsid w:val="00646DC7"/>
    <w:rsid w:val="00646F79"/>
    <w:rsid w:val="006502A0"/>
    <w:rsid w:val="006511FB"/>
    <w:rsid w:val="00651937"/>
    <w:rsid w:val="00651A9D"/>
    <w:rsid w:val="00653FCD"/>
    <w:rsid w:val="006547C3"/>
    <w:rsid w:val="00654B4D"/>
    <w:rsid w:val="00654D95"/>
    <w:rsid w:val="00656092"/>
    <w:rsid w:val="0065633F"/>
    <w:rsid w:val="00656F7A"/>
    <w:rsid w:val="00657178"/>
    <w:rsid w:val="006571E8"/>
    <w:rsid w:val="0065741C"/>
    <w:rsid w:val="006608E7"/>
    <w:rsid w:val="00660B85"/>
    <w:rsid w:val="00660DC2"/>
    <w:rsid w:val="00661681"/>
    <w:rsid w:val="00662DCE"/>
    <w:rsid w:val="0066468B"/>
    <w:rsid w:val="00664F6D"/>
    <w:rsid w:val="006650B8"/>
    <w:rsid w:val="00666329"/>
    <w:rsid w:val="006672EE"/>
    <w:rsid w:val="00667E20"/>
    <w:rsid w:val="0067011F"/>
    <w:rsid w:val="0067015E"/>
    <w:rsid w:val="00670F1E"/>
    <w:rsid w:val="00675449"/>
    <w:rsid w:val="00680453"/>
    <w:rsid w:val="00681740"/>
    <w:rsid w:val="00682526"/>
    <w:rsid w:val="00683555"/>
    <w:rsid w:val="0068498A"/>
    <w:rsid w:val="00684C13"/>
    <w:rsid w:val="00685C1D"/>
    <w:rsid w:val="00686567"/>
    <w:rsid w:val="0068696D"/>
    <w:rsid w:val="00686B9C"/>
    <w:rsid w:val="00686F1D"/>
    <w:rsid w:val="0068704C"/>
    <w:rsid w:val="006878DC"/>
    <w:rsid w:val="00687E93"/>
    <w:rsid w:val="00687E9A"/>
    <w:rsid w:val="00687F32"/>
    <w:rsid w:val="00690228"/>
    <w:rsid w:val="0069024F"/>
    <w:rsid w:val="006924F9"/>
    <w:rsid w:val="00692B24"/>
    <w:rsid w:val="00692F7A"/>
    <w:rsid w:val="00693B06"/>
    <w:rsid w:val="00694AFC"/>
    <w:rsid w:val="00695E06"/>
    <w:rsid w:val="0069609E"/>
    <w:rsid w:val="00696315"/>
    <w:rsid w:val="00696CC3"/>
    <w:rsid w:val="00696FED"/>
    <w:rsid w:val="0069793B"/>
    <w:rsid w:val="006A0D51"/>
    <w:rsid w:val="006A0DA2"/>
    <w:rsid w:val="006A1505"/>
    <w:rsid w:val="006A1C05"/>
    <w:rsid w:val="006A225B"/>
    <w:rsid w:val="006A30D2"/>
    <w:rsid w:val="006A51D2"/>
    <w:rsid w:val="006A5531"/>
    <w:rsid w:val="006A5A6A"/>
    <w:rsid w:val="006A5FE3"/>
    <w:rsid w:val="006A6819"/>
    <w:rsid w:val="006A6C09"/>
    <w:rsid w:val="006A73EE"/>
    <w:rsid w:val="006A7E66"/>
    <w:rsid w:val="006B1D9A"/>
    <w:rsid w:val="006B21DF"/>
    <w:rsid w:val="006B23B2"/>
    <w:rsid w:val="006B294A"/>
    <w:rsid w:val="006B36FA"/>
    <w:rsid w:val="006B3C62"/>
    <w:rsid w:val="006B3F51"/>
    <w:rsid w:val="006B4845"/>
    <w:rsid w:val="006B49F0"/>
    <w:rsid w:val="006B5513"/>
    <w:rsid w:val="006B635C"/>
    <w:rsid w:val="006B6E40"/>
    <w:rsid w:val="006B7580"/>
    <w:rsid w:val="006C1708"/>
    <w:rsid w:val="006C1C29"/>
    <w:rsid w:val="006C1DC4"/>
    <w:rsid w:val="006C3782"/>
    <w:rsid w:val="006C3794"/>
    <w:rsid w:val="006C3CDE"/>
    <w:rsid w:val="006C4745"/>
    <w:rsid w:val="006C54DD"/>
    <w:rsid w:val="006C561B"/>
    <w:rsid w:val="006D0089"/>
    <w:rsid w:val="006D0CFF"/>
    <w:rsid w:val="006D0EE8"/>
    <w:rsid w:val="006D1920"/>
    <w:rsid w:val="006D3162"/>
    <w:rsid w:val="006D37E7"/>
    <w:rsid w:val="006D3B2B"/>
    <w:rsid w:val="006D47D0"/>
    <w:rsid w:val="006D49E1"/>
    <w:rsid w:val="006D5146"/>
    <w:rsid w:val="006D59D6"/>
    <w:rsid w:val="006D5C04"/>
    <w:rsid w:val="006D6363"/>
    <w:rsid w:val="006D6EC7"/>
    <w:rsid w:val="006D7508"/>
    <w:rsid w:val="006E0F2F"/>
    <w:rsid w:val="006E1480"/>
    <w:rsid w:val="006E19D7"/>
    <w:rsid w:val="006E39AA"/>
    <w:rsid w:val="006E3A26"/>
    <w:rsid w:val="006E45F8"/>
    <w:rsid w:val="006E48FE"/>
    <w:rsid w:val="006E4A4B"/>
    <w:rsid w:val="006E5A85"/>
    <w:rsid w:val="006E6082"/>
    <w:rsid w:val="006E713B"/>
    <w:rsid w:val="006E71B9"/>
    <w:rsid w:val="006F1698"/>
    <w:rsid w:val="006F18E5"/>
    <w:rsid w:val="006F1CC9"/>
    <w:rsid w:val="006F2745"/>
    <w:rsid w:val="006F39B2"/>
    <w:rsid w:val="006F44F5"/>
    <w:rsid w:val="006F5384"/>
    <w:rsid w:val="006F5447"/>
    <w:rsid w:val="006F5DFC"/>
    <w:rsid w:val="006F654D"/>
    <w:rsid w:val="006F6604"/>
    <w:rsid w:val="006F6865"/>
    <w:rsid w:val="006F71D8"/>
    <w:rsid w:val="006F776B"/>
    <w:rsid w:val="006F7D1A"/>
    <w:rsid w:val="00700882"/>
    <w:rsid w:val="00700D6B"/>
    <w:rsid w:val="0070258E"/>
    <w:rsid w:val="00702723"/>
    <w:rsid w:val="00702C8F"/>
    <w:rsid w:val="00702F6F"/>
    <w:rsid w:val="0070346C"/>
    <w:rsid w:val="007047E6"/>
    <w:rsid w:val="00704D70"/>
    <w:rsid w:val="007051A0"/>
    <w:rsid w:val="00705E21"/>
    <w:rsid w:val="00706071"/>
    <w:rsid w:val="00706496"/>
    <w:rsid w:val="00706520"/>
    <w:rsid w:val="00706897"/>
    <w:rsid w:val="00707378"/>
    <w:rsid w:val="007104C6"/>
    <w:rsid w:val="00711A12"/>
    <w:rsid w:val="00711CD1"/>
    <w:rsid w:val="00711F11"/>
    <w:rsid w:val="00714B9F"/>
    <w:rsid w:val="007154C4"/>
    <w:rsid w:val="00715DB9"/>
    <w:rsid w:val="0071707A"/>
    <w:rsid w:val="007174BE"/>
    <w:rsid w:val="007174C3"/>
    <w:rsid w:val="00717E13"/>
    <w:rsid w:val="00717E79"/>
    <w:rsid w:val="007211B1"/>
    <w:rsid w:val="007214DF"/>
    <w:rsid w:val="007218A0"/>
    <w:rsid w:val="007228EA"/>
    <w:rsid w:val="007238AF"/>
    <w:rsid w:val="00723FA7"/>
    <w:rsid w:val="007253EE"/>
    <w:rsid w:val="007262B7"/>
    <w:rsid w:val="00726908"/>
    <w:rsid w:val="00726BD0"/>
    <w:rsid w:val="007270C7"/>
    <w:rsid w:val="0072746B"/>
    <w:rsid w:val="007274F3"/>
    <w:rsid w:val="00730F3A"/>
    <w:rsid w:val="007326FC"/>
    <w:rsid w:val="007327F7"/>
    <w:rsid w:val="00732B40"/>
    <w:rsid w:val="00733AED"/>
    <w:rsid w:val="00735F34"/>
    <w:rsid w:val="00736944"/>
    <w:rsid w:val="00737A04"/>
    <w:rsid w:val="00740DE5"/>
    <w:rsid w:val="00741200"/>
    <w:rsid w:val="007412F9"/>
    <w:rsid w:val="00741333"/>
    <w:rsid w:val="00742CA4"/>
    <w:rsid w:val="00742FF2"/>
    <w:rsid w:val="0074475E"/>
    <w:rsid w:val="00744D6A"/>
    <w:rsid w:val="00744EAF"/>
    <w:rsid w:val="00745CDC"/>
    <w:rsid w:val="00746138"/>
    <w:rsid w:val="0074620A"/>
    <w:rsid w:val="00746D8E"/>
    <w:rsid w:val="00751D50"/>
    <w:rsid w:val="007527D5"/>
    <w:rsid w:val="00752F3C"/>
    <w:rsid w:val="00753AB3"/>
    <w:rsid w:val="00753FC9"/>
    <w:rsid w:val="00755951"/>
    <w:rsid w:val="007561FC"/>
    <w:rsid w:val="007563E8"/>
    <w:rsid w:val="007567C2"/>
    <w:rsid w:val="007570D1"/>
    <w:rsid w:val="00757A86"/>
    <w:rsid w:val="00761D34"/>
    <w:rsid w:val="00762A08"/>
    <w:rsid w:val="00762B5A"/>
    <w:rsid w:val="00762D2D"/>
    <w:rsid w:val="00764541"/>
    <w:rsid w:val="00764622"/>
    <w:rsid w:val="00764CAD"/>
    <w:rsid w:val="00765313"/>
    <w:rsid w:val="0076781E"/>
    <w:rsid w:val="007679EA"/>
    <w:rsid w:val="00770675"/>
    <w:rsid w:val="007706A3"/>
    <w:rsid w:val="00770960"/>
    <w:rsid w:val="00770FA1"/>
    <w:rsid w:val="00772E43"/>
    <w:rsid w:val="00773023"/>
    <w:rsid w:val="00773884"/>
    <w:rsid w:val="007743D6"/>
    <w:rsid w:val="00774813"/>
    <w:rsid w:val="00774EF1"/>
    <w:rsid w:val="007752CC"/>
    <w:rsid w:val="00777F43"/>
    <w:rsid w:val="0078052A"/>
    <w:rsid w:val="007812FB"/>
    <w:rsid w:val="007813FE"/>
    <w:rsid w:val="007837CF"/>
    <w:rsid w:val="00784032"/>
    <w:rsid w:val="00784969"/>
    <w:rsid w:val="007857DA"/>
    <w:rsid w:val="00786873"/>
    <w:rsid w:val="00786E33"/>
    <w:rsid w:val="00786E79"/>
    <w:rsid w:val="00787925"/>
    <w:rsid w:val="0079017C"/>
    <w:rsid w:val="00790B6F"/>
    <w:rsid w:val="00790E31"/>
    <w:rsid w:val="00790EC2"/>
    <w:rsid w:val="00793B87"/>
    <w:rsid w:val="00793EEE"/>
    <w:rsid w:val="00793F54"/>
    <w:rsid w:val="0079566E"/>
    <w:rsid w:val="00795915"/>
    <w:rsid w:val="0079623F"/>
    <w:rsid w:val="00796299"/>
    <w:rsid w:val="00796509"/>
    <w:rsid w:val="0079691E"/>
    <w:rsid w:val="00797723"/>
    <w:rsid w:val="0079774E"/>
    <w:rsid w:val="007A1BA5"/>
    <w:rsid w:val="007A1E8B"/>
    <w:rsid w:val="007A2313"/>
    <w:rsid w:val="007A328D"/>
    <w:rsid w:val="007A63A0"/>
    <w:rsid w:val="007B017B"/>
    <w:rsid w:val="007B0C30"/>
    <w:rsid w:val="007B0D91"/>
    <w:rsid w:val="007B18F5"/>
    <w:rsid w:val="007B1EEE"/>
    <w:rsid w:val="007B249B"/>
    <w:rsid w:val="007B2E6C"/>
    <w:rsid w:val="007B5AFB"/>
    <w:rsid w:val="007B5E52"/>
    <w:rsid w:val="007B6D4D"/>
    <w:rsid w:val="007B6FAF"/>
    <w:rsid w:val="007B7422"/>
    <w:rsid w:val="007B7A09"/>
    <w:rsid w:val="007B7D55"/>
    <w:rsid w:val="007C090E"/>
    <w:rsid w:val="007C0F7A"/>
    <w:rsid w:val="007C11E8"/>
    <w:rsid w:val="007C14DE"/>
    <w:rsid w:val="007C2AEE"/>
    <w:rsid w:val="007C40EC"/>
    <w:rsid w:val="007C42FC"/>
    <w:rsid w:val="007C43F5"/>
    <w:rsid w:val="007C59DF"/>
    <w:rsid w:val="007C65FF"/>
    <w:rsid w:val="007C7235"/>
    <w:rsid w:val="007C75FA"/>
    <w:rsid w:val="007C780B"/>
    <w:rsid w:val="007D0EFD"/>
    <w:rsid w:val="007D1571"/>
    <w:rsid w:val="007D15C8"/>
    <w:rsid w:val="007D1868"/>
    <w:rsid w:val="007D24A9"/>
    <w:rsid w:val="007D2665"/>
    <w:rsid w:val="007D27FA"/>
    <w:rsid w:val="007D30B5"/>
    <w:rsid w:val="007D46D5"/>
    <w:rsid w:val="007D6218"/>
    <w:rsid w:val="007D6699"/>
    <w:rsid w:val="007D68FC"/>
    <w:rsid w:val="007D7E30"/>
    <w:rsid w:val="007E06E3"/>
    <w:rsid w:val="007E0B14"/>
    <w:rsid w:val="007E1030"/>
    <w:rsid w:val="007E1419"/>
    <w:rsid w:val="007E1B43"/>
    <w:rsid w:val="007E2FC7"/>
    <w:rsid w:val="007E3DF2"/>
    <w:rsid w:val="007E454C"/>
    <w:rsid w:val="007E4E82"/>
    <w:rsid w:val="007E6419"/>
    <w:rsid w:val="007E6F0E"/>
    <w:rsid w:val="007E7EBF"/>
    <w:rsid w:val="007F0B26"/>
    <w:rsid w:val="007F3074"/>
    <w:rsid w:val="007F34E6"/>
    <w:rsid w:val="007F3CDE"/>
    <w:rsid w:val="007F48D1"/>
    <w:rsid w:val="007F588F"/>
    <w:rsid w:val="007F59E3"/>
    <w:rsid w:val="007F6815"/>
    <w:rsid w:val="007F6BA8"/>
    <w:rsid w:val="007F79BB"/>
    <w:rsid w:val="007F7AFB"/>
    <w:rsid w:val="00800537"/>
    <w:rsid w:val="00800730"/>
    <w:rsid w:val="00803829"/>
    <w:rsid w:val="00804B5D"/>
    <w:rsid w:val="0080681B"/>
    <w:rsid w:val="0080738C"/>
    <w:rsid w:val="00810B77"/>
    <w:rsid w:val="00812617"/>
    <w:rsid w:val="00812678"/>
    <w:rsid w:val="00812695"/>
    <w:rsid w:val="00813966"/>
    <w:rsid w:val="00813F58"/>
    <w:rsid w:val="008143DB"/>
    <w:rsid w:val="00814BAF"/>
    <w:rsid w:val="008171F7"/>
    <w:rsid w:val="008172A8"/>
    <w:rsid w:val="00817435"/>
    <w:rsid w:val="00817436"/>
    <w:rsid w:val="008206A7"/>
    <w:rsid w:val="00822217"/>
    <w:rsid w:val="00822D85"/>
    <w:rsid w:val="008235E0"/>
    <w:rsid w:val="00824F89"/>
    <w:rsid w:val="0082542D"/>
    <w:rsid w:val="00827834"/>
    <w:rsid w:val="00830D21"/>
    <w:rsid w:val="00832835"/>
    <w:rsid w:val="008328B8"/>
    <w:rsid w:val="00833E5A"/>
    <w:rsid w:val="008347D5"/>
    <w:rsid w:val="0083486F"/>
    <w:rsid w:val="00835110"/>
    <w:rsid w:val="008351FC"/>
    <w:rsid w:val="0083673F"/>
    <w:rsid w:val="00836F80"/>
    <w:rsid w:val="008401DA"/>
    <w:rsid w:val="0084027D"/>
    <w:rsid w:val="0084028C"/>
    <w:rsid w:val="00841F50"/>
    <w:rsid w:val="00843A0E"/>
    <w:rsid w:val="00843CAE"/>
    <w:rsid w:val="00844841"/>
    <w:rsid w:val="00845456"/>
    <w:rsid w:val="00845948"/>
    <w:rsid w:val="00845DFE"/>
    <w:rsid w:val="00846187"/>
    <w:rsid w:val="00846E17"/>
    <w:rsid w:val="00847854"/>
    <w:rsid w:val="008504D7"/>
    <w:rsid w:val="00850EE9"/>
    <w:rsid w:val="0085142C"/>
    <w:rsid w:val="00851651"/>
    <w:rsid w:val="0085200A"/>
    <w:rsid w:val="0085257A"/>
    <w:rsid w:val="0085292E"/>
    <w:rsid w:val="00854283"/>
    <w:rsid w:val="00854721"/>
    <w:rsid w:val="008565AD"/>
    <w:rsid w:val="00856E39"/>
    <w:rsid w:val="00856FFF"/>
    <w:rsid w:val="008573E3"/>
    <w:rsid w:val="00857B60"/>
    <w:rsid w:val="008612C5"/>
    <w:rsid w:val="0086167A"/>
    <w:rsid w:val="00861725"/>
    <w:rsid w:val="00861A35"/>
    <w:rsid w:val="00861A9A"/>
    <w:rsid w:val="00861E81"/>
    <w:rsid w:val="008636F6"/>
    <w:rsid w:val="00863B49"/>
    <w:rsid w:val="00863CB0"/>
    <w:rsid w:val="00863D3F"/>
    <w:rsid w:val="00864071"/>
    <w:rsid w:val="008645FF"/>
    <w:rsid w:val="00864DE7"/>
    <w:rsid w:val="00866C8A"/>
    <w:rsid w:val="00866D42"/>
    <w:rsid w:val="00866E39"/>
    <w:rsid w:val="0086723F"/>
    <w:rsid w:val="0087030E"/>
    <w:rsid w:val="00870AAC"/>
    <w:rsid w:val="00872133"/>
    <w:rsid w:val="00872D7C"/>
    <w:rsid w:val="008734F7"/>
    <w:rsid w:val="008738EB"/>
    <w:rsid w:val="00874221"/>
    <w:rsid w:val="00874E9F"/>
    <w:rsid w:val="00875133"/>
    <w:rsid w:val="00875F27"/>
    <w:rsid w:val="00876040"/>
    <w:rsid w:val="0087705C"/>
    <w:rsid w:val="0087753B"/>
    <w:rsid w:val="00877842"/>
    <w:rsid w:val="008806F8"/>
    <w:rsid w:val="008808E2"/>
    <w:rsid w:val="00881456"/>
    <w:rsid w:val="00881ACB"/>
    <w:rsid w:val="00882926"/>
    <w:rsid w:val="00885FC9"/>
    <w:rsid w:val="0088634C"/>
    <w:rsid w:val="00887CF2"/>
    <w:rsid w:val="00890832"/>
    <w:rsid w:val="00891048"/>
    <w:rsid w:val="008910AA"/>
    <w:rsid w:val="008910EC"/>
    <w:rsid w:val="00891328"/>
    <w:rsid w:val="00891A47"/>
    <w:rsid w:val="00891E35"/>
    <w:rsid w:val="0089234B"/>
    <w:rsid w:val="00892809"/>
    <w:rsid w:val="0089370F"/>
    <w:rsid w:val="008939AF"/>
    <w:rsid w:val="00893FED"/>
    <w:rsid w:val="0089449A"/>
    <w:rsid w:val="00895630"/>
    <w:rsid w:val="00895E48"/>
    <w:rsid w:val="00895EA8"/>
    <w:rsid w:val="00896687"/>
    <w:rsid w:val="008971F4"/>
    <w:rsid w:val="008A00FF"/>
    <w:rsid w:val="008A0853"/>
    <w:rsid w:val="008A0E7D"/>
    <w:rsid w:val="008A169B"/>
    <w:rsid w:val="008A1843"/>
    <w:rsid w:val="008A2071"/>
    <w:rsid w:val="008A2ACA"/>
    <w:rsid w:val="008A3023"/>
    <w:rsid w:val="008A367B"/>
    <w:rsid w:val="008A403F"/>
    <w:rsid w:val="008A6543"/>
    <w:rsid w:val="008A6815"/>
    <w:rsid w:val="008A6EE2"/>
    <w:rsid w:val="008B1031"/>
    <w:rsid w:val="008B18EA"/>
    <w:rsid w:val="008B2303"/>
    <w:rsid w:val="008B34A0"/>
    <w:rsid w:val="008B3A2B"/>
    <w:rsid w:val="008B5740"/>
    <w:rsid w:val="008B5AA1"/>
    <w:rsid w:val="008B5BB4"/>
    <w:rsid w:val="008B66EF"/>
    <w:rsid w:val="008B68DC"/>
    <w:rsid w:val="008B7CFA"/>
    <w:rsid w:val="008C009D"/>
    <w:rsid w:val="008C0688"/>
    <w:rsid w:val="008C0B84"/>
    <w:rsid w:val="008C22A1"/>
    <w:rsid w:val="008C29A1"/>
    <w:rsid w:val="008C357C"/>
    <w:rsid w:val="008C37A2"/>
    <w:rsid w:val="008C3907"/>
    <w:rsid w:val="008C405F"/>
    <w:rsid w:val="008C41DA"/>
    <w:rsid w:val="008C553A"/>
    <w:rsid w:val="008C5580"/>
    <w:rsid w:val="008C588E"/>
    <w:rsid w:val="008C67A1"/>
    <w:rsid w:val="008C7226"/>
    <w:rsid w:val="008C742A"/>
    <w:rsid w:val="008D1718"/>
    <w:rsid w:val="008D1BF2"/>
    <w:rsid w:val="008D2363"/>
    <w:rsid w:val="008D3FFE"/>
    <w:rsid w:val="008D4E1B"/>
    <w:rsid w:val="008D5390"/>
    <w:rsid w:val="008D7B80"/>
    <w:rsid w:val="008E04FD"/>
    <w:rsid w:val="008E06FC"/>
    <w:rsid w:val="008E0D77"/>
    <w:rsid w:val="008E0ED8"/>
    <w:rsid w:val="008E0F92"/>
    <w:rsid w:val="008E3837"/>
    <w:rsid w:val="008E3CE6"/>
    <w:rsid w:val="008E4184"/>
    <w:rsid w:val="008E4571"/>
    <w:rsid w:val="008E549F"/>
    <w:rsid w:val="008E54AD"/>
    <w:rsid w:val="008E62BE"/>
    <w:rsid w:val="008E6301"/>
    <w:rsid w:val="008E658D"/>
    <w:rsid w:val="008E679D"/>
    <w:rsid w:val="008E7AE9"/>
    <w:rsid w:val="008F06D4"/>
    <w:rsid w:val="008F0AF0"/>
    <w:rsid w:val="008F10BC"/>
    <w:rsid w:val="008F1B18"/>
    <w:rsid w:val="008F2052"/>
    <w:rsid w:val="008F2383"/>
    <w:rsid w:val="008F26ED"/>
    <w:rsid w:val="008F286C"/>
    <w:rsid w:val="008F2975"/>
    <w:rsid w:val="008F2A38"/>
    <w:rsid w:val="008F2C82"/>
    <w:rsid w:val="008F3012"/>
    <w:rsid w:val="008F3213"/>
    <w:rsid w:val="008F4EBE"/>
    <w:rsid w:val="008F52CA"/>
    <w:rsid w:val="008F592B"/>
    <w:rsid w:val="008F5E4B"/>
    <w:rsid w:val="008F6542"/>
    <w:rsid w:val="008F69EE"/>
    <w:rsid w:val="00901689"/>
    <w:rsid w:val="00901D14"/>
    <w:rsid w:val="00901FF4"/>
    <w:rsid w:val="00903775"/>
    <w:rsid w:val="00906BAB"/>
    <w:rsid w:val="0091056C"/>
    <w:rsid w:val="009109F7"/>
    <w:rsid w:val="00912137"/>
    <w:rsid w:val="00912CF4"/>
    <w:rsid w:val="00912F51"/>
    <w:rsid w:val="0091373D"/>
    <w:rsid w:val="00913F3F"/>
    <w:rsid w:val="00914D50"/>
    <w:rsid w:val="009150F0"/>
    <w:rsid w:val="00915541"/>
    <w:rsid w:val="00915BED"/>
    <w:rsid w:val="00915C88"/>
    <w:rsid w:val="00916B64"/>
    <w:rsid w:val="00916BBB"/>
    <w:rsid w:val="00917230"/>
    <w:rsid w:val="00917DB8"/>
    <w:rsid w:val="00920B3F"/>
    <w:rsid w:val="00920E77"/>
    <w:rsid w:val="0092145D"/>
    <w:rsid w:val="009214D1"/>
    <w:rsid w:val="0092173F"/>
    <w:rsid w:val="0092198D"/>
    <w:rsid w:val="00921B2E"/>
    <w:rsid w:val="00922028"/>
    <w:rsid w:val="009236CD"/>
    <w:rsid w:val="009245DE"/>
    <w:rsid w:val="00925031"/>
    <w:rsid w:val="009250C2"/>
    <w:rsid w:val="0093074E"/>
    <w:rsid w:val="00930762"/>
    <w:rsid w:val="00930873"/>
    <w:rsid w:val="00930C0C"/>
    <w:rsid w:val="00933093"/>
    <w:rsid w:val="009330C3"/>
    <w:rsid w:val="009356D6"/>
    <w:rsid w:val="00935B0A"/>
    <w:rsid w:val="0093694C"/>
    <w:rsid w:val="00936B81"/>
    <w:rsid w:val="00936CD4"/>
    <w:rsid w:val="0094192C"/>
    <w:rsid w:val="00941EA0"/>
    <w:rsid w:val="00942123"/>
    <w:rsid w:val="00943EF5"/>
    <w:rsid w:val="00944701"/>
    <w:rsid w:val="00945F02"/>
    <w:rsid w:val="00950A64"/>
    <w:rsid w:val="00950ED1"/>
    <w:rsid w:val="0095158E"/>
    <w:rsid w:val="00951975"/>
    <w:rsid w:val="00952A7A"/>
    <w:rsid w:val="00952E43"/>
    <w:rsid w:val="009533FE"/>
    <w:rsid w:val="00953A02"/>
    <w:rsid w:val="0095444E"/>
    <w:rsid w:val="00954693"/>
    <w:rsid w:val="00955C67"/>
    <w:rsid w:val="00957242"/>
    <w:rsid w:val="00957836"/>
    <w:rsid w:val="009579B3"/>
    <w:rsid w:val="00957B65"/>
    <w:rsid w:val="00960988"/>
    <w:rsid w:val="00960AFF"/>
    <w:rsid w:val="00960FB6"/>
    <w:rsid w:val="009612EB"/>
    <w:rsid w:val="00961943"/>
    <w:rsid w:val="00963F62"/>
    <w:rsid w:val="00965EFC"/>
    <w:rsid w:val="00971DFC"/>
    <w:rsid w:val="00971F15"/>
    <w:rsid w:val="00972359"/>
    <w:rsid w:val="00972F8A"/>
    <w:rsid w:val="00976131"/>
    <w:rsid w:val="009762D2"/>
    <w:rsid w:val="009762F1"/>
    <w:rsid w:val="009764C3"/>
    <w:rsid w:val="0097692D"/>
    <w:rsid w:val="009776D2"/>
    <w:rsid w:val="00977EA8"/>
    <w:rsid w:val="00980121"/>
    <w:rsid w:val="00980488"/>
    <w:rsid w:val="009808B5"/>
    <w:rsid w:val="0098140D"/>
    <w:rsid w:val="00981CED"/>
    <w:rsid w:val="0098231F"/>
    <w:rsid w:val="009825C8"/>
    <w:rsid w:val="0098647F"/>
    <w:rsid w:val="00987225"/>
    <w:rsid w:val="00990870"/>
    <w:rsid w:val="00990DCF"/>
    <w:rsid w:val="009920F5"/>
    <w:rsid w:val="00992B56"/>
    <w:rsid w:val="00992CDA"/>
    <w:rsid w:val="00993342"/>
    <w:rsid w:val="00993D07"/>
    <w:rsid w:val="00994B84"/>
    <w:rsid w:val="00996CE4"/>
    <w:rsid w:val="00997D54"/>
    <w:rsid w:val="009A0361"/>
    <w:rsid w:val="009A03AF"/>
    <w:rsid w:val="009A051A"/>
    <w:rsid w:val="009A0FB3"/>
    <w:rsid w:val="009A18C6"/>
    <w:rsid w:val="009A1FEB"/>
    <w:rsid w:val="009A2608"/>
    <w:rsid w:val="009A3F36"/>
    <w:rsid w:val="009A48D8"/>
    <w:rsid w:val="009A4B08"/>
    <w:rsid w:val="009A5C69"/>
    <w:rsid w:val="009A5F5B"/>
    <w:rsid w:val="009A69E9"/>
    <w:rsid w:val="009A6C59"/>
    <w:rsid w:val="009A7878"/>
    <w:rsid w:val="009A7C63"/>
    <w:rsid w:val="009B0888"/>
    <w:rsid w:val="009B251F"/>
    <w:rsid w:val="009B2E68"/>
    <w:rsid w:val="009B33DF"/>
    <w:rsid w:val="009B37C0"/>
    <w:rsid w:val="009B381B"/>
    <w:rsid w:val="009B4270"/>
    <w:rsid w:val="009B4363"/>
    <w:rsid w:val="009B44CC"/>
    <w:rsid w:val="009B468B"/>
    <w:rsid w:val="009B5651"/>
    <w:rsid w:val="009B62E4"/>
    <w:rsid w:val="009B783E"/>
    <w:rsid w:val="009C0AB5"/>
    <w:rsid w:val="009C39EC"/>
    <w:rsid w:val="009C4319"/>
    <w:rsid w:val="009C460D"/>
    <w:rsid w:val="009C491C"/>
    <w:rsid w:val="009C6580"/>
    <w:rsid w:val="009C667C"/>
    <w:rsid w:val="009C73C4"/>
    <w:rsid w:val="009C7D9F"/>
    <w:rsid w:val="009D0E63"/>
    <w:rsid w:val="009D109E"/>
    <w:rsid w:val="009D1CD9"/>
    <w:rsid w:val="009D1E1E"/>
    <w:rsid w:val="009D1F28"/>
    <w:rsid w:val="009D28BC"/>
    <w:rsid w:val="009D3195"/>
    <w:rsid w:val="009D3868"/>
    <w:rsid w:val="009D3D70"/>
    <w:rsid w:val="009D4830"/>
    <w:rsid w:val="009D797A"/>
    <w:rsid w:val="009D7BFF"/>
    <w:rsid w:val="009D7D7F"/>
    <w:rsid w:val="009E00A2"/>
    <w:rsid w:val="009E0154"/>
    <w:rsid w:val="009E020C"/>
    <w:rsid w:val="009E026A"/>
    <w:rsid w:val="009E0F01"/>
    <w:rsid w:val="009E10A3"/>
    <w:rsid w:val="009E2E8D"/>
    <w:rsid w:val="009E3B56"/>
    <w:rsid w:val="009E4907"/>
    <w:rsid w:val="009E49B5"/>
    <w:rsid w:val="009E551E"/>
    <w:rsid w:val="009E7066"/>
    <w:rsid w:val="009E7B49"/>
    <w:rsid w:val="009E7EC0"/>
    <w:rsid w:val="009F132B"/>
    <w:rsid w:val="009F1EF8"/>
    <w:rsid w:val="009F4412"/>
    <w:rsid w:val="009F4604"/>
    <w:rsid w:val="009F4B78"/>
    <w:rsid w:val="009F606B"/>
    <w:rsid w:val="009F6E66"/>
    <w:rsid w:val="009F7639"/>
    <w:rsid w:val="00A0044C"/>
    <w:rsid w:val="00A00E18"/>
    <w:rsid w:val="00A00FB3"/>
    <w:rsid w:val="00A0272B"/>
    <w:rsid w:val="00A029B5"/>
    <w:rsid w:val="00A02AC3"/>
    <w:rsid w:val="00A04399"/>
    <w:rsid w:val="00A04536"/>
    <w:rsid w:val="00A04CE5"/>
    <w:rsid w:val="00A04F91"/>
    <w:rsid w:val="00A05A28"/>
    <w:rsid w:val="00A067F8"/>
    <w:rsid w:val="00A06840"/>
    <w:rsid w:val="00A06EAD"/>
    <w:rsid w:val="00A10A0B"/>
    <w:rsid w:val="00A1293C"/>
    <w:rsid w:val="00A14007"/>
    <w:rsid w:val="00A14F9B"/>
    <w:rsid w:val="00A1515E"/>
    <w:rsid w:val="00A16275"/>
    <w:rsid w:val="00A167F1"/>
    <w:rsid w:val="00A17594"/>
    <w:rsid w:val="00A2085F"/>
    <w:rsid w:val="00A20C6B"/>
    <w:rsid w:val="00A20E6E"/>
    <w:rsid w:val="00A20EC0"/>
    <w:rsid w:val="00A2150B"/>
    <w:rsid w:val="00A2159A"/>
    <w:rsid w:val="00A215D9"/>
    <w:rsid w:val="00A216D7"/>
    <w:rsid w:val="00A21BD7"/>
    <w:rsid w:val="00A22501"/>
    <w:rsid w:val="00A2292C"/>
    <w:rsid w:val="00A22E3E"/>
    <w:rsid w:val="00A23FC3"/>
    <w:rsid w:val="00A24223"/>
    <w:rsid w:val="00A25F1B"/>
    <w:rsid w:val="00A2622D"/>
    <w:rsid w:val="00A2626D"/>
    <w:rsid w:val="00A26885"/>
    <w:rsid w:val="00A2694C"/>
    <w:rsid w:val="00A27753"/>
    <w:rsid w:val="00A27A8A"/>
    <w:rsid w:val="00A30DCF"/>
    <w:rsid w:val="00A3288D"/>
    <w:rsid w:val="00A329DC"/>
    <w:rsid w:val="00A33698"/>
    <w:rsid w:val="00A34131"/>
    <w:rsid w:val="00A35AA6"/>
    <w:rsid w:val="00A35C16"/>
    <w:rsid w:val="00A36077"/>
    <w:rsid w:val="00A370DF"/>
    <w:rsid w:val="00A373A0"/>
    <w:rsid w:val="00A41135"/>
    <w:rsid w:val="00A41B48"/>
    <w:rsid w:val="00A41FEB"/>
    <w:rsid w:val="00A4284B"/>
    <w:rsid w:val="00A42FBA"/>
    <w:rsid w:val="00A43423"/>
    <w:rsid w:val="00A44774"/>
    <w:rsid w:val="00A44AA9"/>
    <w:rsid w:val="00A44DA6"/>
    <w:rsid w:val="00A45BD0"/>
    <w:rsid w:val="00A47215"/>
    <w:rsid w:val="00A50921"/>
    <w:rsid w:val="00A5160D"/>
    <w:rsid w:val="00A5244A"/>
    <w:rsid w:val="00A54D03"/>
    <w:rsid w:val="00A55BF4"/>
    <w:rsid w:val="00A56679"/>
    <w:rsid w:val="00A56931"/>
    <w:rsid w:val="00A56CA4"/>
    <w:rsid w:val="00A5732C"/>
    <w:rsid w:val="00A57B4A"/>
    <w:rsid w:val="00A60E26"/>
    <w:rsid w:val="00A6249B"/>
    <w:rsid w:val="00A63438"/>
    <w:rsid w:val="00A6455E"/>
    <w:rsid w:val="00A64623"/>
    <w:rsid w:val="00A65F04"/>
    <w:rsid w:val="00A65F2E"/>
    <w:rsid w:val="00A67D58"/>
    <w:rsid w:val="00A705ED"/>
    <w:rsid w:val="00A70A22"/>
    <w:rsid w:val="00A71643"/>
    <w:rsid w:val="00A7172E"/>
    <w:rsid w:val="00A71AD5"/>
    <w:rsid w:val="00A71B2D"/>
    <w:rsid w:val="00A72B18"/>
    <w:rsid w:val="00A73CEF"/>
    <w:rsid w:val="00A75218"/>
    <w:rsid w:val="00A753E3"/>
    <w:rsid w:val="00A8073E"/>
    <w:rsid w:val="00A80883"/>
    <w:rsid w:val="00A808B7"/>
    <w:rsid w:val="00A81817"/>
    <w:rsid w:val="00A81BED"/>
    <w:rsid w:val="00A821D6"/>
    <w:rsid w:val="00A82FC6"/>
    <w:rsid w:val="00A82FE1"/>
    <w:rsid w:val="00A837F2"/>
    <w:rsid w:val="00A847C7"/>
    <w:rsid w:val="00A848CD"/>
    <w:rsid w:val="00A84A6D"/>
    <w:rsid w:val="00A85056"/>
    <w:rsid w:val="00A856E4"/>
    <w:rsid w:val="00A8574B"/>
    <w:rsid w:val="00A85B7D"/>
    <w:rsid w:val="00A92270"/>
    <w:rsid w:val="00A94870"/>
    <w:rsid w:val="00A95151"/>
    <w:rsid w:val="00A958E8"/>
    <w:rsid w:val="00A9713B"/>
    <w:rsid w:val="00A97686"/>
    <w:rsid w:val="00AA06A5"/>
    <w:rsid w:val="00AA0AED"/>
    <w:rsid w:val="00AA10AE"/>
    <w:rsid w:val="00AA2590"/>
    <w:rsid w:val="00AA2E12"/>
    <w:rsid w:val="00AA329F"/>
    <w:rsid w:val="00AA446A"/>
    <w:rsid w:val="00AA6339"/>
    <w:rsid w:val="00AA7B6A"/>
    <w:rsid w:val="00AB028B"/>
    <w:rsid w:val="00AB0843"/>
    <w:rsid w:val="00AB17D9"/>
    <w:rsid w:val="00AB1993"/>
    <w:rsid w:val="00AB283A"/>
    <w:rsid w:val="00AB302A"/>
    <w:rsid w:val="00AB4594"/>
    <w:rsid w:val="00AB4F04"/>
    <w:rsid w:val="00AB5216"/>
    <w:rsid w:val="00AB529E"/>
    <w:rsid w:val="00AB593E"/>
    <w:rsid w:val="00AB5D37"/>
    <w:rsid w:val="00AB683F"/>
    <w:rsid w:val="00AB6EF1"/>
    <w:rsid w:val="00AB784A"/>
    <w:rsid w:val="00AB7AD8"/>
    <w:rsid w:val="00AB7EA8"/>
    <w:rsid w:val="00AC21A0"/>
    <w:rsid w:val="00AC476C"/>
    <w:rsid w:val="00AC4861"/>
    <w:rsid w:val="00AC4A2E"/>
    <w:rsid w:val="00AC5F6B"/>
    <w:rsid w:val="00AC610A"/>
    <w:rsid w:val="00AC7820"/>
    <w:rsid w:val="00AD00A2"/>
    <w:rsid w:val="00AD0AF2"/>
    <w:rsid w:val="00AD1885"/>
    <w:rsid w:val="00AD27BE"/>
    <w:rsid w:val="00AD3E5C"/>
    <w:rsid w:val="00AD40C6"/>
    <w:rsid w:val="00AD4A76"/>
    <w:rsid w:val="00AD50BA"/>
    <w:rsid w:val="00AD55C6"/>
    <w:rsid w:val="00AD731C"/>
    <w:rsid w:val="00AD7CA2"/>
    <w:rsid w:val="00AE02E7"/>
    <w:rsid w:val="00AE0F75"/>
    <w:rsid w:val="00AE1597"/>
    <w:rsid w:val="00AE2A01"/>
    <w:rsid w:val="00AE2BC1"/>
    <w:rsid w:val="00AE319E"/>
    <w:rsid w:val="00AE3B2C"/>
    <w:rsid w:val="00AE3B4E"/>
    <w:rsid w:val="00AE3D31"/>
    <w:rsid w:val="00AE4391"/>
    <w:rsid w:val="00AE4E10"/>
    <w:rsid w:val="00AE676F"/>
    <w:rsid w:val="00AE6C24"/>
    <w:rsid w:val="00AE709C"/>
    <w:rsid w:val="00AE7DD9"/>
    <w:rsid w:val="00AF2B38"/>
    <w:rsid w:val="00AF4AA0"/>
    <w:rsid w:val="00AF6389"/>
    <w:rsid w:val="00AF7105"/>
    <w:rsid w:val="00B004C1"/>
    <w:rsid w:val="00B00C58"/>
    <w:rsid w:val="00B00E65"/>
    <w:rsid w:val="00B01675"/>
    <w:rsid w:val="00B0168B"/>
    <w:rsid w:val="00B024E2"/>
    <w:rsid w:val="00B03458"/>
    <w:rsid w:val="00B03757"/>
    <w:rsid w:val="00B03CFE"/>
    <w:rsid w:val="00B03D2C"/>
    <w:rsid w:val="00B0478D"/>
    <w:rsid w:val="00B0485A"/>
    <w:rsid w:val="00B04B8E"/>
    <w:rsid w:val="00B05132"/>
    <w:rsid w:val="00B0610B"/>
    <w:rsid w:val="00B1072F"/>
    <w:rsid w:val="00B126F0"/>
    <w:rsid w:val="00B12752"/>
    <w:rsid w:val="00B14EBA"/>
    <w:rsid w:val="00B156CB"/>
    <w:rsid w:val="00B15820"/>
    <w:rsid w:val="00B164D2"/>
    <w:rsid w:val="00B20A69"/>
    <w:rsid w:val="00B215D8"/>
    <w:rsid w:val="00B215F6"/>
    <w:rsid w:val="00B22132"/>
    <w:rsid w:val="00B2218A"/>
    <w:rsid w:val="00B22541"/>
    <w:rsid w:val="00B232DA"/>
    <w:rsid w:val="00B234A6"/>
    <w:rsid w:val="00B246ED"/>
    <w:rsid w:val="00B249AE"/>
    <w:rsid w:val="00B251DC"/>
    <w:rsid w:val="00B26DD0"/>
    <w:rsid w:val="00B26E1D"/>
    <w:rsid w:val="00B311B8"/>
    <w:rsid w:val="00B31A86"/>
    <w:rsid w:val="00B338C8"/>
    <w:rsid w:val="00B3404C"/>
    <w:rsid w:val="00B340B1"/>
    <w:rsid w:val="00B34134"/>
    <w:rsid w:val="00B341CC"/>
    <w:rsid w:val="00B350F2"/>
    <w:rsid w:val="00B35321"/>
    <w:rsid w:val="00B35505"/>
    <w:rsid w:val="00B35CB3"/>
    <w:rsid w:val="00B35E0A"/>
    <w:rsid w:val="00B36560"/>
    <w:rsid w:val="00B36967"/>
    <w:rsid w:val="00B40124"/>
    <w:rsid w:val="00B40B86"/>
    <w:rsid w:val="00B4228F"/>
    <w:rsid w:val="00B42E03"/>
    <w:rsid w:val="00B433CA"/>
    <w:rsid w:val="00B43E66"/>
    <w:rsid w:val="00B43FD8"/>
    <w:rsid w:val="00B443E2"/>
    <w:rsid w:val="00B46222"/>
    <w:rsid w:val="00B47339"/>
    <w:rsid w:val="00B50A8A"/>
    <w:rsid w:val="00B518D2"/>
    <w:rsid w:val="00B53BE7"/>
    <w:rsid w:val="00B54092"/>
    <w:rsid w:val="00B5444C"/>
    <w:rsid w:val="00B54DBD"/>
    <w:rsid w:val="00B5568B"/>
    <w:rsid w:val="00B557BF"/>
    <w:rsid w:val="00B55BD6"/>
    <w:rsid w:val="00B56147"/>
    <w:rsid w:val="00B56A57"/>
    <w:rsid w:val="00B56F07"/>
    <w:rsid w:val="00B5720A"/>
    <w:rsid w:val="00B6046F"/>
    <w:rsid w:val="00B604A0"/>
    <w:rsid w:val="00B60761"/>
    <w:rsid w:val="00B60B08"/>
    <w:rsid w:val="00B616E2"/>
    <w:rsid w:val="00B620A5"/>
    <w:rsid w:val="00B62A17"/>
    <w:rsid w:val="00B62BB1"/>
    <w:rsid w:val="00B63559"/>
    <w:rsid w:val="00B663EE"/>
    <w:rsid w:val="00B67EAF"/>
    <w:rsid w:val="00B714DD"/>
    <w:rsid w:val="00B72F61"/>
    <w:rsid w:val="00B73979"/>
    <w:rsid w:val="00B73AAD"/>
    <w:rsid w:val="00B751B0"/>
    <w:rsid w:val="00B75E7B"/>
    <w:rsid w:val="00B762E0"/>
    <w:rsid w:val="00B8044F"/>
    <w:rsid w:val="00B80975"/>
    <w:rsid w:val="00B84600"/>
    <w:rsid w:val="00B84B63"/>
    <w:rsid w:val="00B85B32"/>
    <w:rsid w:val="00B86C54"/>
    <w:rsid w:val="00B874C4"/>
    <w:rsid w:val="00B900E8"/>
    <w:rsid w:val="00B91017"/>
    <w:rsid w:val="00B9113F"/>
    <w:rsid w:val="00B91B7D"/>
    <w:rsid w:val="00B9242E"/>
    <w:rsid w:val="00B9289C"/>
    <w:rsid w:val="00B93030"/>
    <w:rsid w:val="00B930DE"/>
    <w:rsid w:val="00B93F99"/>
    <w:rsid w:val="00B95C56"/>
    <w:rsid w:val="00B96856"/>
    <w:rsid w:val="00B97AA2"/>
    <w:rsid w:val="00B97B8E"/>
    <w:rsid w:val="00B97BA9"/>
    <w:rsid w:val="00BA00A8"/>
    <w:rsid w:val="00BA0378"/>
    <w:rsid w:val="00BA0D14"/>
    <w:rsid w:val="00BA1D2D"/>
    <w:rsid w:val="00BA37A4"/>
    <w:rsid w:val="00BA3828"/>
    <w:rsid w:val="00BA40CA"/>
    <w:rsid w:val="00BA4D59"/>
    <w:rsid w:val="00BA4FB0"/>
    <w:rsid w:val="00BA571B"/>
    <w:rsid w:val="00BA5CCA"/>
    <w:rsid w:val="00BA6138"/>
    <w:rsid w:val="00BA6949"/>
    <w:rsid w:val="00BA74E0"/>
    <w:rsid w:val="00BB0EFE"/>
    <w:rsid w:val="00BB16B5"/>
    <w:rsid w:val="00BB1930"/>
    <w:rsid w:val="00BB22CF"/>
    <w:rsid w:val="00BB23CA"/>
    <w:rsid w:val="00BB323D"/>
    <w:rsid w:val="00BB3363"/>
    <w:rsid w:val="00BB3478"/>
    <w:rsid w:val="00BB3EB6"/>
    <w:rsid w:val="00BB4043"/>
    <w:rsid w:val="00BB4369"/>
    <w:rsid w:val="00BB45AC"/>
    <w:rsid w:val="00BB497F"/>
    <w:rsid w:val="00BB5384"/>
    <w:rsid w:val="00BB544A"/>
    <w:rsid w:val="00BB54BF"/>
    <w:rsid w:val="00BB5DE0"/>
    <w:rsid w:val="00BB645B"/>
    <w:rsid w:val="00BB7C66"/>
    <w:rsid w:val="00BC03E8"/>
    <w:rsid w:val="00BC0A54"/>
    <w:rsid w:val="00BC0D08"/>
    <w:rsid w:val="00BC1345"/>
    <w:rsid w:val="00BC1E88"/>
    <w:rsid w:val="00BC2247"/>
    <w:rsid w:val="00BC2717"/>
    <w:rsid w:val="00BC32F7"/>
    <w:rsid w:val="00BC331F"/>
    <w:rsid w:val="00BC40F0"/>
    <w:rsid w:val="00BC46D3"/>
    <w:rsid w:val="00BC5572"/>
    <w:rsid w:val="00BC71E5"/>
    <w:rsid w:val="00BC73C3"/>
    <w:rsid w:val="00BC78F6"/>
    <w:rsid w:val="00BC7BC2"/>
    <w:rsid w:val="00BD1022"/>
    <w:rsid w:val="00BD1508"/>
    <w:rsid w:val="00BD1CF2"/>
    <w:rsid w:val="00BD40E1"/>
    <w:rsid w:val="00BD497C"/>
    <w:rsid w:val="00BD4A3E"/>
    <w:rsid w:val="00BD4C2F"/>
    <w:rsid w:val="00BD57EE"/>
    <w:rsid w:val="00BD5B63"/>
    <w:rsid w:val="00BD69BB"/>
    <w:rsid w:val="00BE0870"/>
    <w:rsid w:val="00BE0C19"/>
    <w:rsid w:val="00BE26CC"/>
    <w:rsid w:val="00BE3163"/>
    <w:rsid w:val="00BE3344"/>
    <w:rsid w:val="00BE3E0F"/>
    <w:rsid w:val="00BE436E"/>
    <w:rsid w:val="00BE4E8A"/>
    <w:rsid w:val="00BE583D"/>
    <w:rsid w:val="00BE63EA"/>
    <w:rsid w:val="00BE6F11"/>
    <w:rsid w:val="00BF0BEE"/>
    <w:rsid w:val="00BF119A"/>
    <w:rsid w:val="00BF1A3B"/>
    <w:rsid w:val="00BF2A79"/>
    <w:rsid w:val="00BF375F"/>
    <w:rsid w:val="00BF4395"/>
    <w:rsid w:val="00BF49C7"/>
    <w:rsid w:val="00BF7169"/>
    <w:rsid w:val="00BF7A2D"/>
    <w:rsid w:val="00C003F1"/>
    <w:rsid w:val="00C00F9B"/>
    <w:rsid w:val="00C01633"/>
    <w:rsid w:val="00C02372"/>
    <w:rsid w:val="00C02F28"/>
    <w:rsid w:val="00C031A4"/>
    <w:rsid w:val="00C044C3"/>
    <w:rsid w:val="00C0485A"/>
    <w:rsid w:val="00C06A51"/>
    <w:rsid w:val="00C06A87"/>
    <w:rsid w:val="00C06DEE"/>
    <w:rsid w:val="00C07C04"/>
    <w:rsid w:val="00C07DD8"/>
    <w:rsid w:val="00C10453"/>
    <w:rsid w:val="00C11223"/>
    <w:rsid w:val="00C11BEF"/>
    <w:rsid w:val="00C1314D"/>
    <w:rsid w:val="00C13877"/>
    <w:rsid w:val="00C13BCA"/>
    <w:rsid w:val="00C14056"/>
    <w:rsid w:val="00C141B9"/>
    <w:rsid w:val="00C158CF"/>
    <w:rsid w:val="00C161FD"/>
    <w:rsid w:val="00C16518"/>
    <w:rsid w:val="00C16B44"/>
    <w:rsid w:val="00C1787D"/>
    <w:rsid w:val="00C20F14"/>
    <w:rsid w:val="00C22B7C"/>
    <w:rsid w:val="00C23573"/>
    <w:rsid w:val="00C23B8E"/>
    <w:rsid w:val="00C23D07"/>
    <w:rsid w:val="00C26924"/>
    <w:rsid w:val="00C27E4C"/>
    <w:rsid w:val="00C30899"/>
    <w:rsid w:val="00C30D01"/>
    <w:rsid w:val="00C3184D"/>
    <w:rsid w:val="00C326FD"/>
    <w:rsid w:val="00C331FD"/>
    <w:rsid w:val="00C338FC"/>
    <w:rsid w:val="00C34106"/>
    <w:rsid w:val="00C34DCB"/>
    <w:rsid w:val="00C3586D"/>
    <w:rsid w:val="00C35B0A"/>
    <w:rsid w:val="00C35DD3"/>
    <w:rsid w:val="00C35DDB"/>
    <w:rsid w:val="00C362D4"/>
    <w:rsid w:val="00C36711"/>
    <w:rsid w:val="00C36D0C"/>
    <w:rsid w:val="00C36D81"/>
    <w:rsid w:val="00C3708D"/>
    <w:rsid w:val="00C372C3"/>
    <w:rsid w:val="00C37D85"/>
    <w:rsid w:val="00C4138A"/>
    <w:rsid w:val="00C43398"/>
    <w:rsid w:val="00C440B4"/>
    <w:rsid w:val="00C446F9"/>
    <w:rsid w:val="00C44DF8"/>
    <w:rsid w:val="00C45F3B"/>
    <w:rsid w:val="00C4606E"/>
    <w:rsid w:val="00C462CB"/>
    <w:rsid w:val="00C46F39"/>
    <w:rsid w:val="00C47AFE"/>
    <w:rsid w:val="00C5067F"/>
    <w:rsid w:val="00C51069"/>
    <w:rsid w:val="00C515C3"/>
    <w:rsid w:val="00C51AA2"/>
    <w:rsid w:val="00C52BD8"/>
    <w:rsid w:val="00C52E43"/>
    <w:rsid w:val="00C53715"/>
    <w:rsid w:val="00C54469"/>
    <w:rsid w:val="00C55159"/>
    <w:rsid w:val="00C556A9"/>
    <w:rsid w:val="00C56282"/>
    <w:rsid w:val="00C5636E"/>
    <w:rsid w:val="00C569EE"/>
    <w:rsid w:val="00C56CD4"/>
    <w:rsid w:val="00C5747E"/>
    <w:rsid w:val="00C609C3"/>
    <w:rsid w:val="00C60E16"/>
    <w:rsid w:val="00C60E32"/>
    <w:rsid w:val="00C6150A"/>
    <w:rsid w:val="00C61AFF"/>
    <w:rsid w:val="00C633B7"/>
    <w:rsid w:val="00C64EBF"/>
    <w:rsid w:val="00C65E4E"/>
    <w:rsid w:val="00C66610"/>
    <w:rsid w:val="00C66648"/>
    <w:rsid w:val="00C66AD7"/>
    <w:rsid w:val="00C66FEF"/>
    <w:rsid w:val="00C674D0"/>
    <w:rsid w:val="00C701C4"/>
    <w:rsid w:val="00C70A7E"/>
    <w:rsid w:val="00C70CB4"/>
    <w:rsid w:val="00C71EF1"/>
    <w:rsid w:val="00C72175"/>
    <w:rsid w:val="00C726E0"/>
    <w:rsid w:val="00C727A7"/>
    <w:rsid w:val="00C728D5"/>
    <w:rsid w:val="00C7483E"/>
    <w:rsid w:val="00C75119"/>
    <w:rsid w:val="00C76B6B"/>
    <w:rsid w:val="00C76DD6"/>
    <w:rsid w:val="00C7709F"/>
    <w:rsid w:val="00C778CE"/>
    <w:rsid w:val="00C828E7"/>
    <w:rsid w:val="00C82EE5"/>
    <w:rsid w:val="00C83380"/>
    <w:rsid w:val="00C8341F"/>
    <w:rsid w:val="00C8378E"/>
    <w:rsid w:val="00C846E2"/>
    <w:rsid w:val="00C86F66"/>
    <w:rsid w:val="00C876EC"/>
    <w:rsid w:val="00C87AD7"/>
    <w:rsid w:val="00C87C6E"/>
    <w:rsid w:val="00C90B62"/>
    <w:rsid w:val="00C90EAC"/>
    <w:rsid w:val="00C91C08"/>
    <w:rsid w:val="00C92932"/>
    <w:rsid w:val="00C93B6A"/>
    <w:rsid w:val="00C93FE3"/>
    <w:rsid w:val="00C94361"/>
    <w:rsid w:val="00C96B46"/>
    <w:rsid w:val="00C96F8B"/>
    <w:rsid w:val="00C96FC7"/>
    <w:rsid w:val="00C97D99"/>
    <w:rsid w:val="00C97F0E"/>
    <w:rsid w:val="00CA06AC"/>
    <w:rsid w:val="00CA1D9E"/>
    <w:rsid w:val="00CA242A"/>
    <w:rsid w:val="00CA27BD"/>
    <w:rsid w:val="00CA2AB6"/>
    <w:rsid w:val="00CA4BCC"/>
    <w:rsid w:val="00CA4D94"/>
    <w:rsid w:val="00CA6078"/>
    <w:rsid w:val="00CA7288"/>
    <w:rsid w:val="00CA7EA7"/>
    <w:rsid w:val="00CB01D6"/>
    <w:rsid w:val="00CB05C8"/>
    <w:rsid w:val="00CB0A85"/>
    <w:rsid w:val="00CB12CB"/>
    <w:rsid w:val="00CB1BDF"/>
    <w:rsid w:val="00CB311E"/>
    <w:rsid w:val="00CB49D9"/>
    <w:rsid w:val="00CB5C32"/>
    <w:rsid w:val="00CB6D0E"/>
    <w:rsid w:val="00CB6F17"/>
    <w:rsid w:val="00CB71E1"/>
    <w:rsid w:val="00CC0ED3"/>
    <w:rsid w:val="00CC17A4"/>
    <w:rsid w:val="00CC1894"/>
    <w:rsid w:val="00CC27FE"/>
    <w:rsid w:val="00CC2EE2"/>
    <w:rsid w:val="00CC365D"/>
    <w:rsid w:val="00CC372E"/>
    <w:rsid w:val="00CC3C5F"/>
    <w:rsid w:val="00CC3D03"/>
    <w:rsid w:val="00CC45DB"/>
    <w:rsid w:val="00CC4891"/>
    <w:rsid w:val="00CC5651"/>
    <w:rsid w:val="00CC5B27"/>
    <w:rsid w:val="00CC61FF"/>
    <w:rsid w:val="00CC6594"/>
    <w:rsid w:val="00CC73FF"/>
    <w:rsid w:val="00CD03C0"/>
    <w:rsid w:val="00CD08F7"/>
    <w:rsid w:val="00CD0B65"/>
    <w:rsid w:val="00CD0C29"/>
    <w:rsid w:val="00CD141E"/>
    <w:rsid w:val="00CD2DEF"/>
    <w:rsid w:val="00CD2F47"/>
    <w:rsid w:val="00CD31B1"/>
    <w:rsid w:val="00CD3CE2"/>
    <w:rsid w:val="00CD3D23"/>
    <w:rsid w:val="00CD45DA"/>
    <w:rsid w:val="00CD4952"/>
    <w:rsid w:val="00CD6208"/>
    <w:rsid w:val="00CD7E52"/>
    <w:rsid w:val="00CE0EFC"/>
    <w:rsid w:val="00CE24F5"/>
    <w:rsid w:val="00CE2EA4"/>
    <w:rsid w:val="00CE3B58"/>
    <w:rsid w:val="00CE482F"/>
    <w:rsid w:val="00CE4B18"/>
    <w:rsid w:val="00CE5714"/>
    <w:rsid w:val="00CE5869"/>
    <w:rsid w:val="00CE6138"/>
    <w:rsid w:val="00CE6DE1"/>
    <w:rsid w:val="00CE6F59"/>
    <w:rsid w:val="00CE7AAB"/>
    <w:rsid w:val="00CF2188"/>
    <w:rsid w:val="00CF2673"/>
    <w:rsid w:val="00CF2DA1"/>
    <w:rsid w:val="00CF43B1"/>
    <w:rsid w:val="00CF5040"/>
    <w:rsid w:val="00CF50AA"/>
    <w:rsid w:val="00CF625D"/>
    <w:rsid w:val="00CF66D0"/>
    <w:rsid w:val="00CF6D2E"/>
    <w:rsid w:val="00CF6EA8"/>
    <w:rsid w:val="00CF70F0"/>
    <w:rsid w:val="00CF7A2B"/>
    <w:rsid w:val="00CF7C23"/>
    <w:rsid w:val="00D0061D"/>
    <w:rsid w:val="00D02B03"/>
    <w:rsid w:val="00D033A6"/>
    <w:rsid w:val="00D03447"/>
    <w:rsid w:val="00D03560"/>
    <w:rsid w:val="00D0614B"/>
    <w:rsid w:val="00D061A2"/>
    <w:rsid w:val="00D06AD1"/>
    <w:rsid w:val="00D06D4F"/>
    <w:rsid w:val="00D070E3"/>
    <w:rsid w:val="00D07102"/>
    <w:rsid w:val="00D0710E"/>
    <w:rsid w:val="00D07C9B"/>
    <w:rsid w:val="00D10D09"/>
    <w:rsid w:val="00D10FF5"/>
    <w:rsid w:val="00D11262"/>
    <w:rsid w:val="00D1242A"/>
    <w:rsid w:val="00D128CA"/>
    <w:rsid w:val="00D13A80"/>
    <w:rsid w:val="00D14935"/>
    <w:rsid w:val="00D15648"/>
    <w:rsid w:val="00D15D6E"/>
    <w:rsid w:val="00D17549"/>
    <w:rsid w:val="00D17588"/>
    <w:rsid w:val="00D20480"/>
    <w:rsid w:val="00D20C9B"/>
    <w:rsid w:val="00D21B25"/>
    <w:rsid w:val="00D22306"/>
    <w:rsid w:val="00D223B0"/>
    <w:rsid w:val="00D22876"/>
    <w:rsid w:val="00D23B32"/>
    <w:rsid w:val="00D24D97"/>
    <w:rsid w:val="00D250A8"/>
    <w:rsid w:val="00D26109"/>
    <w:rsid w:val="00D26514"/>
    <w:rsid w:val="00D275F5"/>
    <w:rsid w:val="00D31B4F"/>
    <w:rsid w:val="00D32930"/>
    <w:rsid w:val="00D33F1A"/>
    <w:rsid w:val="00D3526A"/>
    <w:rsid w:val="00D372B8"/>
    <w:rsid w:val="00D376F1"/>
    <w:rsid w:val="00D40CA4"/>
    <w:rsid w:val="00D41D7A"/>
    <w:rsid w:val="00D4314C"/>
    <w:rsid w:val="00D433A3"/>
    <w:rsid w:val="00D43CA8"/>
    <w:rsid w:val="00D444ED"/>
    <w:rsid w:val="00D4476A"/>
    <w:rsid w:val="00D4523D"/>
    <w:rsid w:val="00D4593F"/>
    <w:rsid w:val="00D45BD4"/>
    <w:rsid w:val="00D4775B"/>
    <w:rsid w:val="00D47AB8"/>
    <w:rsid w:val="00D50809"/>
    <w:rsid w:val="00D50F44"/>
    <w:rsid w:val="00D51C25"/>
    <w:rsid w:val="00D54587"/>
    <w:rsid w:val="00D558F0"/>
    <w:rsid w:val="00D55D94"/>
    <w:rsid w:val="00D5609B"/>
    <w:rsid w:val="00D56566"/>
    <w:rsid w:val="00D56A58"/>
    <w:rsid w:val="00D57778"/>
    <w:rsid w:val="00D5798E"/>
    <w:rsid w:val="00D6150C"/>
    <w:rsid w:val="00D6212B"/>
    <w:rsid w:val="00D62575"/>
    <w:rsid w:val="00D62E8E"/>
    <w:rsid w:val="00D63286"/>
    <w:rsid w:val="00D6330F"/>
    <w:rsid w:val="00D6434B"/>
    <w:rsid w:val="00D647A4"/>
    <w:rsid w:val="00D6487A"/>
    <w:rsid w:val="00D648BB"/>
    <w:rsid w:val="00D64A58"/>
    <w:rsid w:val="00D64B99"/>
    <w:rsid w:val="00D64E04"/>
    <w:rsid w:val="00D6570A"/>
    <w:rsid w:val="00D65A5E"/>
    <w:rsid w:val="00D65A89"/>
    <w:rsid w:val="00D669D1"/>
    <w:rsid w:val="00D66D48"/>
    <w:rsid w:val="00D67B12"/>
    <w:rsid w:val="00D7049A"/>
    <w:rsid w:val="00D704F6"/>
    <w:rsid w:val="00D70702"/>
    <w:rsid w:val="00D719DC"/>
    <w:rsid w:val="00D71D84"/>
    <w:rsid w:val="00D722B1"/>
    <w:rsid w:val="00D7267F"/>
    <w:rsid w:val="00D727C6"/>
    <w:rsid w:val="00D72A8D"/>
    <w:rsid w:val="00D72E1D"/>
    <w:rsid w:val="00D73357"/>
    <w:rsid w:val="00D738D4"/>
    <w:rsid w:val="00D74A82"/>
    <w:rsid w:val="00D753F6"/>
    <w:rsid w:val="00D75434"/>
    <w:rsid w:val="00D755AD"/>
    <w:rsid w:val="00D7737D"/>
    <w:rsid w:val="00D80897"/>
    <w:rsid w:val="00D81375"/>
    <w:rsid w:val="00D81F38"/>
    <w:rsid w:val="00D8335C"/>
    <w:rsid w:val="00D8540E"/>
    <w:rsid w:val="00D8570B"/>
    <w:rsid w:val="00D85C45"/>
    <w:rsid w:val="00D85C4D"/>
    <w:rsid w:val="00D860B8"/>
    <w:rsid w:val="00D8658D"/>
    <w:rsid w:val="00D86670"/>
    <w:rsid w:val="00D8730B"/>
    <w:rsid w:val="00D9072A"/>
    <w:rsid w:val="00D9195C"/>
    <w:rsid w:val="00D91EF2"/>
    <w:rsid w:val="00D91FD7"/>
    <w:rsid w:val="00D93C4B"/>
    <w:rsid w:val="00D93EDC"/>
    <w:rsid w:val="00D94852"/>
    <w:rsid w:val="00D94F63"/>
    <w:rsid w:val="00D9533B"/>
    <w:rsid w:val="00D95660"/>
    <w:rsid w:val="00D95EAE"/>
    <w:rsid w:val="00D96410"/>
    <w:rsid w:val="00D96550"/>
    <w:rsid w:val="00D96B95"/>
    <w:rsid w:val="00D978FE"/>
    <w:rsid w:val="00D97E4F"/>
    <w:rsid w:val="00DA039C"/>
    <w:rsid w:val="00DA05DA"/>
    <w:rsid w:val="00DA10B4"/>
    <w:rsid w:val="00DA16AA"/>
    <w:rsid w:val="00DA1B21"/>
    <w:rsid w:val="00DA285C"/>
    <w:rsid w:val="00DA380C"/>
    <w:rsid w:val="00DA3BBA"/>
    <w:rsid w:val="00DA48B7"/>
    <w:rsid w:val="00DA4BA7"/>
    <w:rsid w:val="00DA6751"/>
    <w:rsid w:val="00DA6EBE"/>
    <w:rsid w:val="00DB00B5"/>
    <w:rsid w:val="00DB0579"/>
    <w:rsid w:val="00DB0E48"/>
    <w:rsid w:val="00DB17F1"/>
    <w:rsid w:val="00DB27CC"/>
    <w:rsid w:val="00DB2A54"/>
    <w:rsid w:val="00DB3444"/>
    <w:rsid w:val="00DB4A0D"/>
    <w:rsid w:val="00DB4EF9"/>
    <w:rsid w:val="00DB7672"/>
    <w:rsid w:val="00DC29FE"/>
    <w:rsid w:val="00DC2C54"/>
    <w:rsid w:val="00DC430C"/>
    <w:rsid w:val="00DC60FB"/>
    <w:rsid w:val="00DC6A4A"/>
    <w:rsid w:val="00DC7319"/>
    <w:rsid w:val="00DC732B"/>
    <w:rsid w:val="00DC742E"/>
    <w:rsid w:val="00DD005F"/>
    <w:rsid w:val="00DD06B7"/>
    <w:rsid w:val="00DD06CE"/>
    <w:rsid w:val="00DD0DF9"/>
    <w:rsid w:val="00DD1A41"/>
    <w:rsid w:val="00DD2ECD"/>
    <w:rsid w:val="00DD38DC"/>
    <w:rsid w:val="00DD3F07"/>
    <w:rsid w:val="00DD554F"/>
    <w:rsid w:val="00DD56AF"/>
    <w:rsid w:val="00DD591C"/>
    <w:rsid w:val="00DD63FF"/>
    <w:rsid w:val="00DE003F"/>
    <w:rsid w:val="00DE0DFA"/>
    <w:rsid w:val="00DE153D"/>
    <w:rsid w:val="00DE3667"/>
    <w:rsid w:val="00DE3B56"/>
    <w:rsid w:val="00DE3E16"/>
    <w:rsid w:val="00DE503F"/>
    <w:rsid w:val="00DE50C9"/>
    <w:rsid w:val="00DE7071"/>
    <w:rsid w:val="00DE72F0"/>
    <w:rsid w:val="00DE794E"/>
    <w:rsid w:val="00DF103A"/>
    <w:rsid w:val="00DF13FB"/>
    <w:rsid w:val="00DF1BBF"/>
    <w:rsid w:val="00DF28DF"/>
    <w:rsid w:val="00DF3145"/>
    <w:rsid w:val="00DF3BD8"/>
    <w:rsid w:val="00DF4B0E"/>
    <w:rsid w:val="00DF53FF"/>
    <w:rsid w:val="00DF7288"/>
    <w:rsid w:val="00DF741C"/>
    <w:rsid w:val="00E00342"/>
    <w:rsid w:val="00E0105C"/>
    <w:rsid w:val="00E013A3"/>
    <w:rsid w:val="00E01E4B"/>
    <w:rsid w:val="00E03104"/>
    <w:rsid w:val="00E04242"/>
    <w:rsid w:val="00E045EE"/>
    <w:rsid w:val="00E045F0"/>
    <w:rsid w:val="00E046AD"/>
    <w:rsid w:val="00E046B8"/>
    <w:rsid w:val="00E04B92"/>
    <w:rsid w:val="00E05213"/>
    <w:rsid w:val="00E062B0"/>
    <w:rsid w:val="00E064CD"/>
    <w:rsid w:val="00E07074"/>
    <w:rsid w:val="00E0711E"/>
    <w:rsid w:val="00E07469"/>
    <w:rsid w:val="00E0770C"/>
    <w:rsid w:val="00E10927"/>
    <w:rsid w:val="00E10C84"/>
    <w:rsid w:val="00E11B6D"/>
    <w:rsid w:val="00E14963"/>
    <w:rsid w:val="00E14DFA"/>
    <w:rsid w:val="00E178F2"/>
    <w:rsid w:val="00E17EA5"/>
    <w:rsid w:val="00E21CF2"/>
    <w:rsid w:val="00E229DB"/>
    <w:rsid w:val="00E22D32"/>
    <w:rsid w:val="00E2571A"/>
    <w:rsid w:val="00E2605A"/>
    <w:rsid w:val="00E26B43"/>
    <w:rsid w:val="00E26EDC"/>
    <w:rsid w:val="00E2713C"/>
    <w:rsid w:val="00E278F3"/>
    <w:rsid w:val="00E30B42"/>
    <w:rsid w:val="00E30BBD"/>
    <w:rsid w:val="00E30EC3"/>
    <w:rsid w:val="00E319A2"/>
    <w:rsid w:val="00E32970"/>
    <w:rsid w:val="00E33765"/>
    <w:rsid w:val="00E33B8D"/>
    <w:rsid w:val="00E342D7"/>
    <w:rsid w:val="00E34C94"/>
    <w:rsid w:val="00E34F60"/>
    <w:rsid w:val="00E35C26"/>
    <w:rsid w:val="00E3774E"/>
    <w:rsid w:val="00E40772"/>
    <w:rsid w:val="00E410EA"/>
    <w:rsid w:val="00E41D5C"/>
    <w:rsid w:val="00E4243D"/>
    <w:rsid w:val="00E42B0B"/>
    <w:rsid w:val="00E437F7"/>
    <w:rsid w:val="00E44119"/>
    <w:rsid w:val="00E44D9D"/>
    <w:rsid w:val="00E479D4"/>
    <w:rsid w:val="00E5057E"/>
    <w:rsid w:val="00E50B96"/>
    <w:rsid w:val="00E529F9"/>
    <w:rsid w:val="00E53306"/>
    <w:rsid w:val="00E55017"/>
    <w:rsid w:val="00E55416"/>
    <w:rsid w:val="00E557D1"/>
    <w:rsid w:val="00E56282"/>
    <w:rsid w:val="00E57306"/>
    <w:rsid w:val="00E577B9"/>
    <w:rsid w:val="00E57F4C"/>
    <w:rsid w:val="00E616BF"/>
    <w:rsid w:val="00E6217F"/>
    <w:rsid w:val="00E62CC2"/>
    <w:rsid w:val="00E6396F"/>
    <w:rsid w:val="00E65423"/>
    <w:rsid w:val="00E658AA"/>
    <w:rsid w:val="00E6656A"/>
    <w:rsid w:val="00E70D30"/>
    <w:rsid w:val="00E71612"/>
    <w:rsid w:val="00E716BA"/>
    <w:rsid w:val="00E71842"/>
    <w:rsid w:val="00E718AF"/>
    <w:rsid w:val="00E72114"/>
    <w:rsid w:val="00E73573"/>
    <w:rsid w:val="00E73D93"/>
    <w:rsid w:val="00E74C18"/>
    <w:rsid w:val="00E75977"/>
    <w:rsid w:val="00E76214"/>
    <w:rsid w:val="00E76431"/>
    <w:rsid w:val="00E7686D"/>
    <w:rsid w:val="00E80133"/>
    <w:rsid w:val="00E80E3B"/>
    <w:rsid w:val="00E813BA"/>
    <w:rsid w:val="00E817E9"/>
    <w:rsid w:val="00E81F95"/>
    <w:rsid w:val="00E821B8"/>
    <w:rsid w:val="00E830C2"/>
    <w:rsid w:val="00E8590C"/>
    <w:rsid w:val="00E85F76"/>
    <w:rsid w:val="00E85FE1"/>
    <w:rsid w:val="00E870D0"/>
    <w:rsid w:val="00E8716B"/>
    <w:rsid w:val="00E911A7"/>
    <w:rsid w:val="00E91BDD"/>
    <w:rsid w:val="00E92D37"/>
    <w:rsid w:val="00E92F24"/>
    <w:rsid w:val="00E9337E"/>
    <w:rsid w:val="00E93590"/>
    <w:rsid w:val="00E94506"/>
    <w:rsid w:val="00E94E57"/>
    <w:rsid w:val="00E95A7B"/>
    <w:rsid w:val="00E96919"/>
    <w:rsid w:val="00E969E6"/>
    <w:rsid w:val="00E969E9"/>
    <w:rsid w:val="00E97E98"/>
    <w:rsid w:val="00EA001E"/>
    <w:rsid w:val="00EA01A0"/>
    <w:rsid w:val="00EA155A"/>
    <w:rsid w:val="00EA24D4"/>
    <w:rsid w:val="00EA2758"/>
    <w:rsid w:val="00EA2851"/>
    <w:rsid w:val="00EA3515"/>
    <w:rsid w:val="00EA4DC8"/>
    <w:rsid w:val="00EA4F71"/>
    <w:rsid w:val="00EA5226"/>
    <w:rsid w:val="00EA55FE"/>
    <w:rsid w:val="00EA6223"/>
    <w:rsid w:val="00EA792D"/>
    <w:rsid w:val="00EA7D51"/>
    <w:rsid w:val="00EB0453"/>
    <w:rsid w:val="00EB0B4F"/>
    <w:rsid w:val="00EB11AE"/>
    <w:rsid w:val="00EB155F"/>
    <w:rsid w:val="00EB1B59"/>
    <w:rsid w:val="00EB2AA4"/>
    <w:rsid w:val="00EB3CF7"/>
    <w:rsid w:val="00EB4158"/>
    <w:rsid w:val="00EB4384"/>
    <w:rsid w:val="00EB43F5"/>
    <w:rsid w:val="00EB6065"/>
    <w:rsid w:val="00EB6AB7"/>
    <w:rsid w:val="00EB78D7"/>
    <w:rsid w:val="00EC0169"/>
    <w:rsid w:val="00EC0826"/>
    <w:rsid w:val="00EC0862"/>
    <w:rsid w:val="00EC1C8C"/>
    <w:rsid w:val="00EC2CBF"/>
    <w:rsid w:val="00EC2DB6"/>
    <w:rsid w:val="00EC36CD"/>
    <w:rsid w:val="00EC4604"/>
    <w:rsid w:val="00EC4E99"/>
    <w:rsid w:val="00EC56B0"/>
    <w:rsid w:val="00ED23D5"/>
    <w:rsid w:val="00ED244D"/>
    <w:rsid w:val="00ED3A21"/>
    <w:rsid w:val="00ED5223"/>
    <w:rsid w:val="00ED54CA"/>
    <w:rsid w:val="00ED54F9"/>
    <w:rsid w:val="00ED559D"/>
    <w:rsid w:val="00ED68BD"/>
    <w:rsid w:val="00ED6982"/>
    <w:rsid w:val="00ED6BFF"/>
    <w:rsid w:val="00EE0218"/>
    <w:rsid w:val="00EE082F"/>
    <w:rsid w:val="00EE0E54"/>
    <w:rsid w:val="00EE1033"/>
    <w:rsid w:val="00EE1486"/>
    <w:rsid w:val="00EE17FB"/>
    <w:rsid w:val="00EE1EEA"/>
    <w:rsid w:val="00EE25E7"/>
    <w:rsid w:val="00EE2C0A"/>
    <w:rsid w:val="00EE7166"/>
    <w:rsid w:val="00EF0482"/>
    <w:rsid w:val="00EF0715"/>
    <w:rsid w:val="00EF24BB"/>
    <w:rsid w:val="00EF2A12"/>
    <w:rsid w:val="00EF2B90"/>
    <w:rsid w:val="00EF32F6"/>
    <w:rsid w:val="00EF3962"/>
    <w:rsid w:val="00EF3D59"/>
    <w:rsid w:val="00EF4114"/>
    <w:rsid w:val="00EF448F"/>
    <w:rsid w:val="00EF4634"/>
    <w:rsid w:val="00EF472E"/>
    <w:rsid w:val="00EF48B8"/>
    <w:rsid w:val="00EF4A5A"/>
    <w:rsid w:val="00EF4EC4"/>
    <w:rsid w:val="00EF66A9"/>
    <w:rsid w:val="00EF68DE"/>
    <w:rsid w:val="00EF7177"/>
    <w:rsid w:val="00EF71FC"/>
    <w:rsid w:val="00EF74D8"/>
    <w:rsid w:val="00F00387"/>
    <w:rsid w:val="00F0062A"/>
    <w:rsid w:val="00F007AD"/>
    <w:rsid w:val="00F009B3"/>
    <w:rsid w:val="00F01898"/>
    <w:rsid w:val="00F02AE9"/>
    <w:rsid w:val="00F03450"/>
    <w:rsid w:val="00F049DA"/>
    <w:rsid w:val="00F05EE0"/>
    <w:rsid w:val="00F06985"/>
    <w:rsid w:val="00F07DE8"/>
    <w:rsid w:val="00F1141E"/>
    <w:rsid w:val="00F11F77"/>
    <w:rsid w:val="00F137E0"/>
    <w:rsid w:val="00F14344"/>
    <w:rsid w:val="00F156B3"/>
    <w:rsid w:val="00F15945"/>
    <w:rsid w:val="00F15FD8"/>
    <w:rsid w:val="00F17E0D"/>
    <w:rsid w:val="00F20539"/>
    <w:rsid w:val="00F21A1A"/>
    <w:rsid w:val="00F21CF9"/>
    <w:rsid w:val="00F21E2E"/>
    <w:rsid w:val="00F22813"/>
    <w:rsid w:val="00F22E4F"/>
    <w:rsid w:val="00F22FC8"/>
    <w:rsid w:val="00F23487"/>
    <w:rsid w:val="00F235E3"/>
    <w:rsid w:val="00F23F24"/>
    <w:rsid w:val="00F241D4"/>
    <w:rsid w:val="00F244C5"/>
    <w:rsid w:val="00F24A9D"/>
    <w:rsid w:val="00F27C08"/>
    <w:rsid w:val="00F27F36"/>
    <w:rsid w:val="00F3187E"/>
    <w:rsid w:val="00F32506"/>
    <w:rsid w:val="00F32B8C"/>
    <w:rsid w:val="00F33383"/>
    <w:rsid w:val="00F33D5B"/>
    <w:rsid w:val="00F3443E"/>
    <w:rsid w:val="00F35107"/>
    <w:rsid w:val="00F35B9A"/>
    <w:rsid w:val="00F4030B"/>
    <w:rsid w:val="00F4080D"/>
    <w:rsid w:val="00F40E0B"/>
    <w:rsid w:val="00F41F97"/>
    <w:rsid w:val="00F422B9"/>
    <w:rsid w:val="00F429FF"/>
    <w:rsid w:val="00F42F65"/>
    <w:rsid w:val="00F444F5"/>
    <w:rsid w:val="00F4570B"/>
    <w:rsid w:val="00F4602E"/>
    <w:rsid w:val="00F46390"/>
    <w:rsid w:val="00F4667A"/>
    <w:rsid w:val="00F46BCF"/>
    <w:rsid w:val="00F50FE4"/>
    <w:rsid w:val="00F515AF"/>
    <w:rsid w:val="00F515CC"/>
    <w:rsid w:val="00F5249B"/>
    <w:rsid w:val="00F5296A"/>
    <w:rsid w:val="00F52E16"/>
    <w:rsid w:val="00F5378D"/>
    <w:rsid w:val="00F538D4"/>
    <w:rsid w:val="00F53E05"/>
    <w:rsid w:val="00F53FD3"/>
    <w:rsid w:val="00F55155"/>
    <w:rsid w:val="00F5550A"/>
    <w:rsid w:val="00F5567B"/>
    <w:rsid w:val="00F5587B"/>
    <w:rsid w:val="00F55A56"/>
    <w:rsid w:val="00F55A99"/>
    <w:rsid w:val="00F55DC7"/>
    <w:rsid w:val="00F56088"/>
    <w:rsid w:val="00F561A5"/>
    <w:rsid w:val="00F56AB4"/>
    <w:rsid w:val="00F56FF8"/>
    <w:rsid w:val="00F57227"/>
    <w:rsid w:val="00F57FC9"/>
    <w:rsid w:val="00F6031D"/>
    <w:rsid w:val="00F60F67"/>
    <w:rsid w:val="00F61303"/>
    <w:rsid w:val="00F62799"/>
    <w:rsid w:val="00F639E7"/>
    <w:rsid w:val="00F641CF"/>
    <w:rsid w:val="00F65606"/>
    <w:rsid w:val="00F66614"/>
    <w:rsid w:val="00F67764"/>
    <w:rsid w:val="00F701DD"/>
    <w:rsid w:val="00F71232"/>
    <w:rsid w:val="00F716D6"/>
    <w:rsid w:val="00F72111"/>
    <w:rsid w:val="00F73373"/>
    <w:rsid w:val="00F737E3"/>
    <w:rsid w:val="00F74722"/>
    <w:rsid w:val="00F74CFE"/>
    <w:rsid w:val="00F75514"/>
    <w:rsid w:val="00F75F45"/>
    <w:rsid w:val="00F7641C"/>
    <w:rsid w:val="00F76E28"/>
    <w:rsid w:val="00F809BA"/>
    <w:rsid w:val="00F80CB4"/>
    <w:rsid w:val="00F81A0C"/>
    <w:rsid w:val="00F8260E"/>
    <w:rsid w:val="00F82957"/>
    <w:rsid w:val="00F82D5B"/>
    <w:rsid w:val="00F837F7"/>
    <w:rsid w:val="00F83BD2"/>
    <w:rsid w:val="00F84741"/>
    <w:rsid w:val="00F8561E"/>
    <w:rsid w:val="00F857CA"/>
    <w:rsid w:val="00F86175"/>
    <w:rsid w:val="00F862BF"/>
    <w:rsid w:val="00F870F2"/>
    <w:rsid w:val="00F872A5"/>
    <w:rsid w:val="00F90708"/>
    <w:rsid w:val="00F92C2B"/>
    <w:rsid w:val="00F940DC"/>
    <w:rsid w:val="00F94241"/>
    <w:rsid w:val="00F945CD"/>
    <w:rsid w:val="00F94EDF"/>
    <w:rsid w:val="00F95ECF"/>
    <w:rsid w:val="00F969CF"/>
    <w:rsid w:val="00F977D1"/>
    <w:rsid w:val="00F9792C"/>
    <w:rsid w:val="00F97AAA"/>
    <w:rsid w:val="00FA0D69"/>
    <w:rsid w:val="00FA1D7A"/>
    <w:rsid w:val="00FA37F1"/>
    <w:rsid w:val="00FA4AD8"/>
    <w:rsid w:val="00FA4CDC"/>
    <w:rsid w:val="00FA5365"/>
    <w:rsid w:val="00FA546A"/>
    <w:rsid w:val="00FA5A28"/>
    <w:rsid w:val="00FA7303"/>
    <w:rsid w:val="00FA79CA"/>
    <w:rsid w:val="00FB05D7"/>
    <w:rsid w:val="00FB3597"/>
    <w:rsid w:val="00FB52ED"/>
    <w:rsid w:val="00FB53CA"/>
    <w:rsid w:val="00FB738B"/>
    <w:rsid w:val="00FC01F7"/>
    <w:rsid w:val="00FC09E8"/>
    <w:rsid w:val="00FC3750"/>
    <w:rsid w:val="00FC3DEC"/>
    <w:rsid w:val="00FC487C"/>
    <w:rsid w:val="00FC51A5"/>
    <w:rsid w:val="00FC556D"/>
    <w:rsid w:val="00FC6655"/>
    <w:rsid w:val="00FC6A5E"/>
    <w:rsid w:val="00FC7504"/>
    <w:rsid w:val="00FC7A90"/>
    <w:rsid w:val="00FD0B36"/>
    <w:rsid w:val="00FD168A"/>
    <w:rsid w:val="00FD1858"/>
    <w:rsid w:val="00FD3643"/>
    <w:rsid w:val="00FD553C"/>
    <w:rsid w:val="00FD571D"/>
    <w:rsid w:val="00FD586D"/>
    <w:rsid w:val="00FD67E7"/>
    <w:rsid w:val="00FD6F5E"/>
    <w:rsid w:val="00FD7BD4"/>
    <w:rsid w:val="00FE031D"/>
    <w:rsid w:val="00FE087D"/>
    <w:rsid w:val="00FE0DF5"/>
    <w:rsid w:val="00FE133D"/>
    <w:rsid w:val="00FE1856"/>
    <w:rsid w:val="00FE2090"/>
    <w:rsid w:val="00FE21EB"/>
    <w:rsid w:val="00FE2D62"/>
    <w:rsid w:val="00FE359D"/>
    <w:rsid w:val="00FE3DC5"/>
    <w:rsid w:val="00FE4455"/>
    <w:rsid w:val="00FE47EA"/>
    <w:rsid w:val="00FE4D5F"/>
    <w:rsid w:val="00FE6A63"/>
    <w:rsid w:val="00FE6F8E"/>
    <w:rsid w:val="00FE7122"/>
    <w:rsid w:val="00FE7BC4"/>
    <w:rsid w:val="00FF0F0E"/>
    <w:rsid w:val="00FF18EB"/>
    <w:rsid w:val="00FF1ABC"/>
    <w:rsid w:val="00FF2861"/>
    <w:rsid w:val="00FF29D4"/>
    <w:rsid w:val="00FF3406"/>
    <w:rsid w:val="00FF388D"/>
    <w:rsid w:val="00FF4245"/>
    <w:rsid w:val="00FF6EE0"/>
    <w:rsid w:val="00FF7016"/>
    <w:rsid w:val="00FF7DC6"/>
    <w:rsid w:val="4A3A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DB73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 w:qFormat="1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nhideWhenUsed="0" w:qFormat="1"/>
    <w:lsdException w:name="Table Grid" w:semiHidden="0" w:uiPriority="3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Pr>
      <w:sz w:val="20"/>
      <w:szCs w:val="20"/>
      <w:lang w:val="zh-CN"/>
    </w:rPr>
  </w:style>
  <w:style w:type="paragraph" w:styleId="a4">
    <w:name w:val="Balloon Text"/>
    <w:basedOn w:val="a"/>
    <w:link w:val="Char0"/>
    <w:uiPriority w:val="99"/>
    <w:semiHidden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1"/>
    <w:uiPriority w:val="99"/>
    <w:qFormat/>
    <w:pPr>
      <w:tabs>
        <w:tab w:val="center" w:pos="4536"/>
        <w:tab w:val="right" w:pos="9072"/>
      </w:tabs>
    </w:pPr>
  </w:style>
  <w:style w:type="paragraph" w:styleId="a6">
    <w:name w:val="header"/>
    <w:basedOn w:val="a"/>
    <w:link w:val="Char2"/>
    <w:uiPriority w:val="99"/>
    <w:qFormat/>
    <w:pPr>
      <w:tabs>
        <w:tab w:val="center" w:pos="4536"/>
        <w:tab w:val="right" w:pos="9072"/>
      </w:tabs>
    </w:pPr>
    <w:rPr>
      <w:lang w:val="zh-CN"/>
    </w:rPr>
  </w:style>
  <w:style w:type="paragraph" w:styleId="a7">
    <w:name w:val="footnote text"/>
    <w:basedOn w:val="a"/>
    <w:semiHidden/>
    <w:qFormat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styleId="a8">
    <w:name w:val="Normal (Web)"/>
    <w:basedOn w:val="a"/>
    <w:uiPriority w:val="99"/>
    <w:semiHidden/>
    <w:unhideWhenUsed/>
    <w:pPr>
      <w:spacing w:before="100" w:beforeAutospacing="1" w:after="100" w:afterAutospacing="1"/>
      <w:ind w:firstLine="720"/>
    </w:pPr>
    <w:rPr>
      <w:rFonts w:eastAsia="楷体"/>
      <w:lang w:val="en-US"/>
    </w:rPr>
  </w:style>
  <w:style w:type="paragraph" w:styleId="a9">
    <w:name w:val="annotation subject"/>
    <w:basedOn w:val="a3"/>
    <w:next w:val="a3"/>
    <w:link w:val="Char3"/>
    <w:uiPriority w:val="99"/>
    <w:semiHidden/>
    <w:unhideWhenUsed/>
    <w:rPr>
      <w:b/>
      <w:bCs/>
    </w:rPr>
  </w:style>
  <w:style w:type="table" w:styleId="aa">
    <w:name w:val="Table Grid"/>
    <w:basedOn w:val="a1"/>
    <w:uiPriority w:val="39"/>
    <w:qFormat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c">
    <w:name w:val="annotation reference"/>
    <w:uiPriority w:val="99"/>
    <w:semiHidden/>
    <w:unhideWhenUsed/>
    <w:qFormat/>
    <w:rPr>
      <w:sz w:val="16"/>
      <w:szCs w:val="16"/>
    </w:rPr>
  </w:style>
  <w:style w:type="paragraph" w:customStyle="1" w:styleId="History">
    <w:name w:val="History"/>
    <w:basedOn w:val="a"/>
    <w:qFormat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qFormat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qFormat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qFormat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qFormat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qFormat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</w:style>
  <w:style w:type="paragraph" w:customStyle="1" w:styleId="TableCaption">
    <w:name w:val="TableCaption"/>
    <w:basedOn w:val="a"/>
    <w:qFormat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qFormat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qFormat/>
  </w:style>
  <w:style w:type="paragraph" w:customStyle="1" w:styleId="TableFoot">
    <w:name w:val="TableFoot"/>
    <w:basedOn w:val="TableBody"/>
    <w:qFormat/>
    <w:pPr>
      <w:spacing w:before="60" w:after="60"/>
    </w:pPr>
  </w:style>
  <w:style w:type="paragraph" w:customStyle="1" w:styleId="SchemeCaption">
    <w:name w:val="SchemeCaption"/>
    <w:basedOn w:val="a"/>
    <w:qFormat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STOE">
    <w:name w:val="STOE"/>
    <w:basedOn w:val="a"/>
    <w:link w:val="STOEChar1"/>
    <w:qFormat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qFormat/>
    <w:rPr>
      <w:rFonts w:ascii="Times" w:hAnsi="Times"/>
      <w:sz w:val="18"/>
      <w:szCs w:val="3276"/>
      <w:lang w:val="en-GB" w:eastAsia="de-DE" w:bidi="ar-SA"/>
    </w:rPr>
  </w:style>
  <w:style w:type="paragraph" w:customStyle="1" w:styleId="Title1">
    <w:name w:val="Title1"/>
    <w:basedOn w:val="a"/>
    <w:qFormat/>
    <w:rPr>
      <w:b/>
      <w:lang w:val="en-US"/>
    </w:rPr>
  </w:style>
  <w:style w:type="paragraph" w:customStyle="1" w:styleId="AuthorsFull">
    <w:name w:val="Authors Full"/>
    <w:basedOn w:val="a"/>
    <w:rPr>
      <w:i/>
      <w:lang w:val="en-US"/>
    </w:rPr>
  </w:style>
  <w:style w:type="paragraph" w:customStyle="1" w:styleId="dedication">
    <w:name w:val="dedication"/>
    <w:basedOn w:val="a"/>
    <w:qFormat/>
    <w:rPr>
      <w:i/>
      <w:lang w:val="en-US"/>
    </w:rPr>
  </w:style>
  <w:style w:type="paragraph" w:customStyle="1" w:styleId="Addresses">
    <w:name w:val="Addresses"/>
    <w:basedOn w:val="a"/>
    <w:qFormat/>
    <w:rPr>
      <w:lang w:val="en-US"/>
    </w:rPr>
  </w:style>
  <w:style w:type="paragraph" w:customStyle="1" w:styleId="Acknowledgements">
    <w:name w:val="Acknowledgements"/>
    <w:basedOn w:val="a"/>
    <w:qFormat/>
    <w:rPr>
      <w:lang w:val="en-US"/>
    </w:rPr>
  </w:style>
  <w:style w:type="paragraph" w:customStyle="1" w:styleId="Abstract">
    <w:name w:val="Abstract"/>
    <w:basedOn w:val="a"/>
    <w:qFormat/>
    <w:pPr>
      <w:spacing w:line="480" w:lineRule="auto"/>
    </w:pPr>
    <w:rPr>
      <w:lang w:val="en-US"/>
    </w:rPr>
  </w:style>
  <w:style w:type="paragraph" w:customStyle="1" w:styleId="Head1">
    <w:name w:val="Head 1"/>
    <w:basedOn w:val="a"/>
    <w:qFormat/>
    <w:pPr>
      <w:adjustRightInd w:val="0"/>
      <w:snapToGrid w:val="0"/>
      <w:spacing w:before="200" w:after="200" w:line="480" w:lineRule="auto"/>
      <w:outlineLvl w:val="1"/>
    </w:pPr>
    <w:rPr>
      <w:rFonts w:eastAsiaTheme="minorEastAsia"/>
      <w:b/>
      <w:lang w:val="en-US" w:eastAsia="zh-CN"/>
    </w:rPr>
  </w:style>
  <w:style w:type="paragraph" w:customStyle="1" w:styleId="Head2">
    <w:name w:val="Head 2"/>
    <w:basedOn w:val="a"/>
    <w:qFormat/>
    <w:pPr>
      <w:spacing w:line="360" w:lineRule="auto"/>
      <w:outlineLvl w:val="2"/>
    </w:pPr>
    <w:rPr>
      <w:rFonts w:eastAsiaTheme="minorEastAsia"/>
      <w:i/>
      <w:lang w:val="en-US" w:eastAsia="zh-CN"/>
    </w:rPr>
  </w:style>
  <w:style w:type="paragraph" w:customStyle="1" w:styleId="dates">
    <w:name w:val="dates"/>
    <w:basedOn w:val="a"/>
    <w:qFormat/>
    <w:pPr>
      <w:jc w:val="right"/>
    </w:pPr>
    <w:rPr>
      <w:lang w:val="en-US"/>
    </w:rPr>
  </w:style>
  <w:style w:type="paragraph" w:customStyle="1" w:styleId="Literature">
    <w:name w:val="Literature"/>
    <w:basedOn w:val="a"/>
    <w:qFormat/>
    <w:pPr>
      <w:spacing w:line="480" w:lineRule="auto"/>
    </w:pPr>
  </w:style>
  <w:style w:type="paragraph" w:customStyle="1" w:styleId="Legend">
    <w:name w:val="Legend"/>
    <w:basedOn w:val="a"/>
    <w:qFormat/>
    <w:rPr>
      <w:lang w:val="en-US"/>
    </w:rPr>
  </w:style>
  <w:style w:type="paragraph" w:customStyle="1" w:styleId="MainText">
    <w:name w:val="Main Text"/>
    <w:basedOn w:val="a"/>
    <w:link w:val="MainTextChar"/>
    <w:qFormat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qFormat/>
    <w:pPr>
      <w:jc w:val="both"/>
    </w:pPr>
    <w:rPr>
      <w:lang w:val="en-US"/>
    </w:rPr>
  </w:style>
  <w:style w:type="paragraph" w:customStyle="1" w:styleId="ExperimentalText">
    <w:name w:val="Experimental Text"/>
    <w:basedOn w:val="a"/>
    <w:link w:val="ExperimentalTextChar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qFormat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link w:val="Title20"/>
    <w:rPr>
      <w:b/>
      <w:lang w:val="en-US"/>
    </w:rPr>
  </w:style>
  <w:style w:type="paragraph" w:customStyle="1" w:styleId="Dedication0">
    <w:name w:val="Dedication"/>
    <w:basedOn w:val="a"/>
    <w:rPr>
      <w:lang w:val="en-US"/>
    </w:rPr>
  </w:style>
  <w:style w:type="paragraph" w:customStyle="1" w:styleId="Maintext0">
    <w:name w:val="Main text"/>
    <w:basedOn w:val="a"/>
    <w:link w:val="MaintextChar0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qFormat/>
    <w:rPr>
      <w:i/>
      <w:lang w:val="en-US"/>
    </w:rPr>
  </w:style>
  <w:style w:type="character" w:customStyle="1" w:styleId="Char2">
    <w:name w:val="页眉 Char"/>
    <w:link w:val="a6"/>
    <w:uiPriority w:val="99"/>
    <w:rPr>
      <w:sz w:val="24"/>
      <w:szCs w:val="24"/>
      <w:lang w:eastAsia="ja-JP"/>
    </w:rPr>
  </w:style>
  <w:style w:type="character" w:customStyle="1" w:styleId="Char">
    <w:name w:val="批注文字 Char"/>
    <w:link w:val="a3"/>
    <w:uiPriority w:val="99"/>
    <w:semiHidden/>
    <w:rPr>
      <w:lang w:eastAsia="ja-JP"/>
    </w:rPr>
  </w:style>
  <w:style w:type="character" w:customStyle="1" w:styleId="Char3">
    <w:name w:val="批注主题 Char"/>
    <w:link w:val="a9"/>
    <w:uiPriority w:val="99"/>
    <w:semiHidden/>
    <w:rPr>
      <w:b/>
      <w:bCs/>
      <w:lang w:eastAsia="ja-JP"/>
    </w:rPr>
  </w:style>
  <w:style w:type="character" w:customStyle="1" w:styleId="Char1">
    <w:name w:val="页脚 Char"/>
    <w:link w:val="a5"/>
    <w:uiPriority w:val="99"/>
    <w:rPr>
      <w:sz w:val="24"/>
      <w:szCs w:val="24"/>
      <w:lang w:eastAsia="ja-JP"/>
    </w:rPr>
  </w:style>
  <w:style w:type="paragraph" w:customStyle="1" w:styleId="1">
    <w:name w:val="1"/>
    <w:basedOn w:val="a"/>
    <w:link w:val="10"/>
    <w:qFormat/>
    <w:pPr>
      <w:spacing w:after="200" w:line="480" w:lineRule="auto"/>
      <w:ind w:firstLineChars="100" w:firstLine="240"/>
      <w:jc w:val="both"/>
    </w:pPr>
    <w:rPr>
      <w:lang w:val="en-US"/>
    </w:rPr>
  </w:style>
  <w:style w:type="character" w:customStyle="1" w:styleId="10">
    <w:name w:val="1 字符"/>
    <w:basedOn w:val="a0"/>
    <w:link w:val="1"/>
    <w:qFormat/>
    <w:rPr>
      <w:sz w:val="24"/>
      <w:szCs w:val="24"/>
      <w:lang w:val="en-US" w:eastAsia="ja-JP"/>
    </w:rPr>
  </w:style>
  <w:style w:type="character" w:customStyle="1" w:styleId="Title20">
    <w:name w:val="Title2 字符"/>
    <w:basedOn w:val="a0"/>
    <w:link w:val="Title2"/>
    <w:qFormat/>
    <w:rPr>
      <w:b/>
      <w:sz w:val="24"/>
      <w:szCs w:val="24"/>
      <w:lang w:val="en-US" w:eastAsia="ja-JP"/>
    </w:rPr>
  </w:style>
  <w:style w:type="paragraph" w:customStyle="1" w:styleId="ad">
    <w:name w:val="公式"/>
    <w:basedOn w:val="a"/>
    <w:link w:val="ae"/>
    <w:qFormat/>
    <w:pPr>
      <w:tabs>
        <w:tab w:val="center" w:pos="4871"/>
        <w:tab w:val="right" w:pos="10824"/>
      </w:tabs>
      <w:spacing w:after="160" w:line="480" w:lineRule="auto"/>
      <w:ind w:firstLine="720"/>
    </w:pPr>
    <w:rPr>
      <w:rFonts w:eastAsia="楷体"/>
      <w:lang w:val="en-US"/>
    </w:rPr>
  </w:style>
  <w:style w:type="character" w:customStyle="1" w:styleId="ae">
    <w:name w:val="公式 字符"/>
    <w:basedOn w:val="a0"/>
    <w:link w:val="ad"/>
    <w:rPr>
      <w:rFonts w:eastAsia="楷体"/>
      <w:sz w:val="24"/>
      <w:szCs w:val="24"/>
      <w:lang w:val="en-US" w:eastAsia="ja-JP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ahoma" w:hAnsi="Tahoma" w:cs="Tahoma"/>
      <w:sz w:val="16"/>
      <w:szCs w:val="16"/>
      <w:lang w:val="de-DE" w:eastAsia="ja-JP"/>
    </w:rPr>
  </w:style>
  <w:style w:type="character" w:customStyle="1" w:styleId="fontstyle01">
    <w:name w:val="fontstyle01"/>
    <w:basedOn w:val="a0"/>
    <w:rPr>
      <w:rFonts w:ascii="AdvOT2e364b11" w:hAnsi="AdvOT2e364b11" w:hint="default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 w:qFormat="1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nhideWhenUsed="0" w:qFormat="1"/>
    <w:lsdException w:name="Table Grid" w:semiHidden="0" w:uiPriority="3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Pr>
      <w:sz w:val="20"/>
      <w:szCs w:val="20"/>
      <w:lang w:val="zh-CN"/>
    </w:rPr>
  </w:style>
  <w:style w:type="paragraph" w:styleId="a4">
    <w:name w:val="Balloon Text"/>
    <w:basedOn w:val="a"/>
    <w:link w:val="Char0"/>
    <w:uiPriority w:val="99"/>
    <w:semiHidden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1"/>
    <w:uiPriority w:val="99"/>
    <w:qFormat/>
    <w:pPr>
      <w:tabs>
        <w:tab w:val="center" w:pos="4536"/>
        <w:tab w:val="right" w:pos="9072"/>
      </w:tabs>
    </w:pPr>
  </w:style>
  <w:style w:type="paragraph" w:styleId="a6">
    <w:name w:val="header"/>
    <w:basedOn w:val="a"/>
    <w:link w:val="Char2"/>
    <w:uiPriority w:val="99"/>
    <w:qFormat/>
    <w:pPr>
      <w:tabs>
        <w:tab w:val="center" w:pos="4536"/>
        <w:tab w:val="right" w:pos="9072"/>
      </w:tabs>
    </w:pPr>
    <w:rPr>
      <w:lang w:val="zh-CN"/>
    </w:rPr>
  </w:style>
  <w:style w:type="paragraph" w:styleId="a7">
    <w:name w:val="footnote text"/>
    <w:basedOn w:val="a"/>
    <w:semiHidden/>
    <w:qFormat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styleId="a8">
    <w:name w:val="Normal (Web)"/>
    <w:basedOn w:val="a"/>
    <w:uiPriority w:val="99"/>
    <w:semiHidden/>
    <w:unhideWhenUsed/>
    <w:pPr>
      <w:spacing w:before="100" w:beforeAutospacing="1" w:after="100" w:afterAutospacing="1"/>
      <w:ind w:firstLine="720"/>
    </w:pPr>
    <w:rPr>
      <w:rFonts w:eastAsia="楷体"/>
      <w:lang w:val="en-US"/>
    </w:rPr>
  </w:style>
  <w:style w:type="paragraph" w:styleId="a9">
    <w:name w:val="annotation subject"/>
    <w:basedOn w:val="a3"/>
    <w:next w:val="a3"/>
    <w:link w:val="Char3"/>
    <w:uiPriority w:val="99"/>
    <w:semiHidden/>
    <w:unhideWhenUsed/>
    <w:rPr>
      <w:b/>
      <w:bCs/>
    </w:rPr>
  </w:style>
  <w:style w:type="table" w:styleId="aa">
    <w:name w:val="Table Grid"/>
    <w:basedOn w:val="a1"/>
    <w:uiPriority w:val="39"/>
    <w:qFormat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c">
    <w:name w:val="annotation reference"/>
    <w:uiPriority w:val="99"/>
    <w:semiHidden/>
    <w:unhideWhenUsed/>
    <w:qFormat/>
    <w:rPr>
      <w:sz w:val="16"/>
      <w:szCs w:val="16"/>
    </w:rPr>
  </w:style>
  <w:style w:type="paragraph" w:customStyle="1" w:styleId="History">
    <w:name w:val="History"/>
    <w:basedOn w:val="a"/>
    <w:qFormat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qFormat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qFormat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qFormat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qFormat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qFormat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</w:style>
  <w:style w:type="paragraph" w:customStyle="1" w:styleId="TableCaption">
    <w:name w:val="TableCaption"/>
    <w:basedOn w:val="a"/>
    <w:qFormat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qFormat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qFormat/>
  </w:style>
  <w:style w:type="paragraph" w:customStyle="1" w:styleId="TableFoot">
    <w:name w:val="TableFoot"/>
    <w:basedOn w:val="TableBody"/>
    <w:qFormat/>
    <w:pPr>
      <w:spacing w:before="60" w:after="60"/>
    </w:pPr>
  </w:style>
  <w:style w:type="paragraph" w:customStyle="1" w:styleId="SchemeCaption">
    <w:name w:val="SchemeCaption"/>
    <w:basedOn w:val="a"/>
    <w:qFormat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STOE">
    <w:name w:val="STOE"/>
    <w:basedOn w:val="a"/>
    <w:link w:val="STOEChar1"/>
    <w:qFormat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qFormat/>
    <w:rPr>
      <w:rFonts w:ascii="Times" w:hAnsi="Times"/>
      <w:sz w:val="18"/>
      <w:szCs w:val="3276"/>
      <w:lang w:val="en-GB" w:eastAsia="de-DE" w:bidi="ar-SA"/>
    </w:rPr>
  </w:style>
  <w:style w:type="paragraph" w:customStyle="1" w:styleId="Title1">
    <w:name w:val="Title1"/>
    <w:basedOn w:val="a"/>
    <w:qFormat/>
    <w:rPr>
      <w:b/>
      <w:lang w:val="en-US"/>
    </w:rPr>
  </w:style>
  <w:style w:type="paragraph" w:customStyle="1" w:styleId="AuthorsFull">
    <w:name w:val="Authors Full"/>
    <w:basedOn w:val="a"/>
    <w:rPr>
      <w:i/>
      <w:lang w:val="en-US"/>
    </w:rPr>
  </w:style>
  <w:style w:type="paragraph" w:customStyle="1" w:styleId="dedication">
    <w:name w:val="dedication"/>
    <w:basedOn w:val="a"/>
    <w:qFormat/>
    <w:rPr>
      <w:i/>
      <w:lang w:val="en-US"/>
    </w:rPr>
  </w:style>
  <w:style w:type="paragraph" w:customStyle="1" w:styleId="Addresses">
    <w:name w:val="Addresses"/>
    <w:basedOn w:val="a"/>
    <w:qFormat/>
    <w:rPr>
      <w:lang w:val="en-US"/>
    </w:rPr>
  </w:style>
  <w:style w:type="paragraph" w:customStyle="1" w:styleId="Acknowledgements">
    <w:name w:val="Acknowledgements"/>
    <w:basedOn w:val="a"/>
    <w:qFormat/>
    <w:rPr>
      <w:lang w:val="en-US"/>
    </w:rPr>
  </w:style>
  <w:style w:type="paragraph" w:customStyle="1" w:styleId="Abstract">
    <w:name w:val="Abstract"/>
    <w:basedOn w:val="a"/>
    <w:qFormat/>
    <w:pPr>
      <w:spacing w:line="480" w:lineRule="auto"/>
    </w:pPr>
    <w:rPr>
      <w:lang w:val="en-US"/>
    </w:rPr>
  </w:style>
  <w:style w:type="paragraph" w:customStyle="1" w:styleId="Head1">
    <w:name w:val="Head 1"/>
    <w:basedOn w:val="a"/>
    <w:qFormat/>
    <w:pPr>
      <w:adjustRightInd w:val="0"/>
      <w:snapToGrid w:val="0"/>
      <w:spacing w:before="200" w:after="200" w:line="480" w:lineRule="auto"/>
      <w:outlineLvl w:val="1"/>
    </w:pPr>
    <w:rPr>
      <w:rFonts w:eastAsiaTheme="minorEastAsia"/>
      <w:b/>
      <w:lang w:val="en-US" w:eastAsia="zh-CN"/>
    </w:rPr>
  </w:style>
  <w:style w:type="paragraph" w:customStyle="1" w:styleId="Head2">
    <w:name w:val="Head 2"/>
    <w:basedOn w:val="a"/>
    <w:qFormat/>
    <w:pPr>
      <w:spacing w:line="360" w:lineRule="auto"/>
      <w:outlineLvl w:val="2"/>
    </w:pPr>
    <w:rPr>
      <w:rFonts w:eastAsiaTheme="minorEastAsia"/>
      <w:i/>
      <w:lang w:val="en-US" w:eastAsia="zh-CN"/>
    </w:rPr>
  </w:style>
  <w:style w:type="paragraph" w:customStyle="1" w:styleId="dates">
    <w:name w:val="dates"/>
    <w:basedOn w:val="a"/>
    <w:qFormat/>
    <w:pPr>
      <w:jc w:val="right"/>
    </w:pPr>
    <w:rPr>
      <w:lang w:val="en-US"/>
    </w:rPr>
  </w:style>
  <w:style w:type="paragraph" w:customStyle="1" w:styleId="Literature">
    <w:name w:val="Literature"/>
    <w:basedOn w:val="a"/>
    <w:qFormat/>
    <w:pPr>
      <w:spacing w:line="480" w:lineRule="auto"/>
    </w:pPr>
  </w:style>
  <w:style w:type="paragraph" w:customStyle="1" w:styleId="Legend">
    <w:name w:val="Legend"/>
    <w:basedOn w:val="a"/>
    <w:qFormat/>
    <w:rPr>
      <w:lang w:val="en-US"/>
    </w:rPr>
  </w:style>
  <w:style w:type="paragraph" w:customStyle="1" w:styleId="MainText">
    <w:name w:val="Main Text"/>
    <w:basedOn w:val="a"/>
    <w:link w:val="MainTextChar"/>
    <w:qFormat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qFormat/>
    <w:pPr>
      <w:jc w:val="both"/>
    </w:pPr>
    <w:rPr>
      <w:lang w:val="en-US"/>
    </w:rPr>
  </w:style>
  <w:style w:type="paragraph" w:customStyle="1" w:styleId="ExperimentalText">
    <w:name w:val="Experimental Text"/>
    <w:basedOn w:val="a"/>
    <w:link w:val="ExperimentalTextChar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qFormat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link w:val="Title20"/>
    <w:rPr>
      <w:b/>
      <w:lang w:val="en-US"/>
    </w:rPr>
  </w:style>
  <w:style w:type="paragraph" w:customStyle="1" w:styleId="Dedication0">
    <w:name w:val="Dedication"/>
    <w:basedOn w:val="a"/>
    <w:rPr>
      <w:lang w:val="en-US"/>
    </w:rPr>
  </w:style>
  <w:style w:type="paragraph" w:customStyle="1" w:styleId="Maintext0">
    <w:name w:val="Main text"/>
    <w:basedOn w:val="a"/>
    <w:link w:val="MaintextChar0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qFormat/>
    <w:rPr>
      <w:i/>
      <w:lang w:val="en-US"/>
    </w:rPr>
  </w:style>
  <w:style w:type="character" w:customStyle="1" w:styleId="Char2">
    <w:name w:val="页眉 Char"/>
    <w:link w:val="a6"/>
    <w:uiPriority w:val="99"/>
    <w:rPr>
      <w:sz w:val="24"/>
      <w:szCs w:val="24"/>
      <w:lang w:eastAsia="ja-JP"/>
    </w:rPr>
  </w:style>
  <w:style w:type="character" w:customStyle="1" w:styleId="Char">
    <w:name w:val="批注文字 Char"/>
    <w:link w:val="a3"/>
    <w:uiPriority w:val="99"/>
    <w:semiHidden/>
    <w:rPr>
      <w:lang w:eastAsia="ja-JP"/>
    </w:rPr>
  </w:style>
  <w:style w:type="character" w:customStyle="1" w:styleId="Char3">
    <w:name w:val="批注主题 Char"/>
    <w:link w:val="a9"/>
    <w:uiPriority w:val="99"/>
    <w:semiHidden/>
    <w:rPr>
      <w:b/>
      <w:bCs/>
      <w:lang w:eastAsia="ja-JP"/>
    </w:rPr>
  </w:style>
  <w:style w:type="character" w:customStyle="1" w:styleId="Char1">
    <w:name w:val="页脚 Char"/>
    <w:link w:val="a5"/>
    <w:uiPriority w:val="99"/>
    <w:rPr>
      <w:sz w:val="24"/>
      <w:szCs w:val="24"/>
      <w:lang w:eastAsia="ja-JP"/>
    </w:rPr>
  </w:style>
  <w:style w:type="paragraph" w:customStyle="1" w:styleId="1">
    <w:name w:val="1"/>
    <w:basedOn w:val="a"/>
    <w:link w:val="10"/>
    <w:qFormat/>
    <w:pPr>
      <w:spacing w:after="200" w:line="480" w:lineRule="auto"/>
      <w:ind w:firstLineChars="100" w:firstLine="240"/>
      <w:jc w:val="both"/>
    </w:pPr>
    <w:rPr>
      <w:lang w:val="en-US"/>
    </w:rPr>
  </w:style>
  <w:style w:type="character" w:customStyle="1" w:styleId="10">
    <w:name w:val="1 字符"/>
    <w:basedOn w:val="a0"/>
    <w:link w:val="1"/>
    <w:qFormat/>
    <w:rPr>
      <w:sz w:val="24"/>
      <w:szCs w:val="24"/>
      <w:lang w:val="en-US" w:eastAsia="ja-JP"/>
    </w:rPr>
  </w:style>
  <w:style w:type="character" w:customStyle="1" w:styleId="Title20">
    <w:name w:val="Title2 字符"/>
    <w:basedOn w:val="a0"/>
    <w:link w:val="Title2"/>
    <w:qFormat/>
    <w:rPr>
      <w:b/>
      <w:sz w:val="24"/>
      <w:szCs w:val="24"/>
      <w:lang w:val="en-US" w:eastAsia="ja-JP"/>
    </w:rPr>
  </w:style>
  <w:style w:type="paragraph" w:customStyle="1" w:styleId="ad">
    <w:name w:val="公式"/>
    <w:basedOn w:val="a"/>
    <w:link w:val="ae"/>
    <w:qFormat/>
    <w:pPr>
      <w:tabs>
        <w:tab w:val="center" w:pos="4871"/>
        <w:tab w:val="right" w:pos="10824"/>
      </w:tabs>
      <w:spacing w:after="160" w:line="480" w:lineRule="auto"/>
      <w:ind w:firstLine="720"/>
    </w:pPr>
    <w:rPr>
      <w:rFonts w:eastAsia="楷体"/>
      <w:lang w:val="en-US"/>
    </w:rPr>
  </w:style>
  <w:style w:type="character" w:customStyle="1" w:styleId="ae">
    <w:name w:val="公式 字符"/>
    <w:basedOn w:val="a0"/>
    <w:link w:val="ad"/>
    <w:rPr>
      <w:rFonts w:eastAsia="楷体"/>
      <w:sz w:val="24"/>
      <w:szCs w:val="24"/>
      <w:lang w:val="en-US" w:eastAsia="ja-JP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ahoma" w:hAnsi="Tahoma" w:cs="Tahoma"/>
      <w:sz w:val="16"/>
      <w:szCs w:val="16"/>
      <w:lang w:val="de-DE" w:eastAsia="ja-JP"/>
    </w:rPr>
  </w:style>
  <w:style w:type="character" w:customStyle="1" w:styleId="fontstyle01">
    <w:name w:val="fontstyle01"/>
    <w:basedOn w:val="a0"/>
    <w:rPr>
      <w:rFonts w:ascii="AdvOT2e364b11" w:hAnsi="AdvOT2e364b11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446C3525B3CB46BD92ABA5C2617223" ma:contentTypeVersion="11" ma:contentTypeDescription="Create a new document." ma:contentTypeScope="" ma:versionID="4b0fe43e3455bebf40836e9e29e56418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55721ab528b69b3fe256ed3770389f55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C2CD22-6C1D-406F-9FBB-DC9FAB413E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8956B84-A81C-437D-AAC1-4D458DBC6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2040</Words>
  <Characters>11633</Characters>
  <Application>Microsoft Office Word</Application>
  <DocSecurity>0</DocSecurity>
  <Lines>96</Lines>
  <Paragraphs>27</Paragraphs>
  <ScaleCrop>false</ScaleCrop>
  <LinksUpToDate>false</LinksUpToDate>
  <CharactersWithSpaces>13646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NE.Bib</dc:description>
  <cp:lastModifiedBy/>
  <cp:revision>1</cp:revision>
  <dcterms:created xsi:type="dcterms:W3CDTF">2022-10-25T01:38:00Z</dcterms:created>
  <dcterms:modified xsi:type="dcterms:W3CDTF">2022-11-18T09:18:00Z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KSOProductBuildVer">
    <vt:lpwstr>2052-11.1.0.12358</vt:lpwstr>
  </property>
  <property fmtid="{D5CDD505-2E9C-101B-9397-08002B2CF9AE}" pid="4" name="ICV">
    <vt:lpwstr>47E656EA080C410AA020FCB8A6CB1E33</vt:lpwstr>
  </property>
</Properties>
</file>