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6DE968" w14:textId="53A007BB" w:rsidR="003D0F83" w:rsidRPr="003D0F83" w:rsidRDefault="003D0F83" w:rsidP="003D0F83">
      <w:pPr>
        <w:pStyle w:val="TESupportingInformation"/>
        <w:spacing w:after="0"/>
        <w:ind w:firstLine="0"/>
        <w:jc w:val="center"/>
        <w:rPr>
          <w:b/>
          <w:sz w:val="21"/>
          <w:szCs w:val="21"/>
        </w:rPr>
      </w:pPr>
      <w:r w:rsidRPr="003D0F83">
        <w:rPr>
          <w:b/>
          <w:sz w:val="21"/>
          <w:szCs w:val="21"/>
        </w:rPr>
        <w:t>Supplementary Information</w:t>
      </w:r>
    </w:p>
    <w:p w14:paraId="49A60C52" w14:textId="77777777" w:rsidR="003D0F83" w:rsidRPr="003D0F83" w:rsidRDefault="003D0F83" w:rsidP="003D0F83">
      <w:pPr>
        <w:pStyle w:val="BATitle"/>
        <w:spacing w:before="0"/>
        <w:jc w:val="both"/>
        <w:rPr>
          <w:b/>
          <w:bCs/>
          <w:sz w:val="28"/>
          <w:szCs w:val="28"/>
        </w:rPr>
      </w:pPr>
      <w:bookmarkStart w:id="0" w:name="OLE_LINK17"/>
      <w:r w:rsidRPr="003D0F83">
        <w:rPr>
          <w:b/>
          <w:bCs/>
          <w:sz w:val="28"/>
          <w:szCs w:val="28"/>
        </w:rPr>
        <w:t>Introducing oxygen vacancies in TiO</w:t>
      </w:r>
      <w:r w:rsidRPr="003D0F83">
        <w:rPr>
          <w:b/>
          <w:bCs/>
          <w:sz w:val="28"/>
          <w:szCs w:val="28"/>
          <w:vertAlign w:val="subscript"/>
        </w:rPr>
        <w:t>2</w:t>
      </w:r>
      <w:r w:rsidRPr="003D0F83">
        <w:rPr>
          <w:b/>
          <w:bCs/>
          <w:sz w:val="28"/>
          <w:szCs w:val="28"/>
        </w:rPr>
        <w:t xml:space="preserve"> lattice through trivalent iron to enhance the photocatalytic removal of indoor NO</w:t>
      </w:r>
      <w:bookmarkEnd w:id="0"/>
    </w:p>
    <w:p w14:paraId="0233815B" w14:textId="77777777" w:rsidR="003D0F83" w:rsidRPr="003D0F83" w:rsidRDefault="003D0F83" w:rsidP="003D0F83">
      <w:pPr>
        <w:pStyle w:val="BBAuthorName"/>
        <w:jc w:val="left"/>
        <w:rPr>
          <w:sz w:val="21"/>
          <w:szCs w:val="21"/>
        </w:rPr>
      </w:pPr>
      <w:r w:rsidRPr="003D0F83">
        <w:rPr>
          <w:sz w:val="21"/>
          <w:szCs w:val="21"/>
        </w:rPr>
        <w:t>Peng Sun</w:t>
      </w:r>
      <w:r w:rsidRPr="003D0F83">
        <w:rPr>
          <w:i w:val="0"/>
          <w:sz w:val="21"/>
          <w:szCs w:val="21"/>
          <w:vertAlign w:val="superscript"/>
        </w:rPr>
        <w:t>1,2)</w:t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Sumei Han</w:t>
      </w:r>
      <w:r w:rsidRPr="003D0F83">
        <w:rPr>
          <w:i w:val="0"/>
          <w:sz w:val="21"/>
          <w:szCs w:val="21"/>
          <w:vertAlign w:val="superscript"/>
        </w:rPr>
        <w:t>2)</w:t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Jinhua Liu</w:t>
      </w:r>
      <w:r w:rsidRPr="003D0F83">
        <w:rPr>
          <w:i w:val="0"/>
          <w:sz w:val="21"/>
          <w:szCs w:val="21"/>
          <w:vertAlign w:val="superscript"/>
        </w:rPr>
        <w:t>1)</w:t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Jingjing Zhang</w:t>
      </w:r>
      <w:r w:rsidRPr="003D0F83">
        <w:rPr>
          <w:i w:val="0"/>
          <w:sz w:val="21"/>
          <w:szCs w:val="21"/>
          <w:vertAlign w:val="superscript"/>
        </w:rPr>
        <w:t>1)</w:t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Shuo Yang</w:t>
      </w:r>
      <w:r w:rsidRPr="003D0F83">
        <w:rPr>
          <w:i w:val="0"/>
          <w:sz w:val="21"/>
          <w:szCs w:val="21"/>
          <w:vertAlign w:val="superscript"/>
        </w:rPr>
        <w:t>2)</w:t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Faguo Wang</w:t>
      </w:r>
      <w:r w:rsidRPr="003D0F83">
        <w:rPr>
          <w:i w:val="0"/>
          <w:sz w:val="21"/>
          <w:szCs w:val="21"/>
          <w:vertAlign w:val="superscript"/>
        </w:rPr>
        <w:t>2)</w:t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Wenxiu Liu</w:t>
      </w:r>
      <w:r w:rsidRPr="003D0F83">
        <w:rPr>
          <w:i w:val="0"/>
          <w:sz w:val="21"/>
          <w:szCs w:val="21"/>
          <w:vertAlign w:val="superscript"/>
        </w:rPr>
        <w:t>3)</w:t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Shu Yin</w:t>
      </w:r>
      <w:r w:rsidRPr="003D0F83">
        <w:rPr>
          <w:i w:val="0"/>
          <w:sz w:val="21"/>
          <w:szCs w:val="21"/>
          <w:vertAlign w:val="superscript"/>
        </w:rPr>
        <w:t>4,5),</w:t>
      </w:r>
      <w:r w:rsidRPr="003D0F83">
        <w:rPr>
          <w:i w:val="0"/>
          <w:sz w:val="21"/>
          <w:szCs w:val="21"/>
          <w:vertAlign w:val="superscript"/>
        </w:rPr>
        <w:sym w:font="Wingdings" w:char="F02A"/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Zhanwu Ning</w:t>
      </w:r>
      <w:r w:rsidRPr="003D0F83">
        <w:rPr>
          <w:i w:val="0"/>
          <w:sz w:val="21"/>
          <w:szCs w:val="21"/>
          <w:vertAlign w:val="superscript"/>
        </w:rPr>
        <w:t>1</w:t>
      </w:r>
      <w:r w:rsidRPr="003D0F83">
        <w:rPr>
          <w:rFonts w:hint="eastAsia"/>
          <w:i w:val="0"/>
          <w:sz w:val="21"/>
          <w:szCs w:val="21"/>
          <w:vertAlign w:val="superscript"/>
          <w:lang w:eastAsia="zh-CN"/>
        </w:rPr>
        <w:t>)</w:t>
      </w:r>
      <w:r w:rsidRPr="003D0F83">
        <w:rPr>
          <w:i w:val="0"/>
          <w:sz w:val="21"/>
          <w:szCs w:val="21"/>
          <w:vertAlign w:val="superscript"/>
        </w:rPr>
        <w:t>,</w:t>
      </w:r>
      <w:r w:rsidRPr="003D0F83">
        <w:rPr>
          <w:i w:val="0"/>
          <w:sz w:val="21"/>
          <w:szCs w:val="21"/>
          <w:vertAlign w:val="superscript"/>
        </w:rPr>
        <w:sym w:font="Wingdings" w:char="F02A"/>
      </w:r>
      <w:r w:rsidRPr="003D0F83">
        <w:rPr>
          <w:i w:val="0"/>
          <w:sz w:val="21"/>
          <w:szCs w:val="21"/>
        </w:rPr>
        <w:t>,</w:t>
      </w:r>
      <w:r w:rsidRPr="003D0F83">
        <w:rPr>
          <w:sz w:val="21"/>
          <w:szCs w:val="21"/>
        </w:rPr>
        <w:t xml:space="preserve"> and Wenbin Cao</w:t>
      </w:r>
      <w:r w:rsidRPr="003D0F83">
        <w:rPr>
          <w:i w:val="0"/>
          <w:sz w:val="21"/>
          <w:szCs w:val="21"/>
          <w:vertAlign w:val="superscript"/>
        </w:rPr>
        <w:t>2,6),</w:t>
      </w:r>
      <w:r w:rsidRPr="003D0F83">
        <w:rPr>
          <w:i w:val="0"/>
          <w:sz w:val="21"/>
          <w:szCs w:val="21"/>
          <w:vertAlign w:val="superscript"/>
        </w:rPr>
        <w:sym w:font="Wingdings" w:char="F02A"/>
      </w:r>
    </w:p>
    <w:p w14:paraId="0CF63230" w14:textId="77777777" w:rsidR="003D0F83" w:rsidRPr="003D0F83" w:rsidRDefault="003D0F83" w:rsidP="003D0F83">
      <w:pPr>
        <w:pStyle w:val="BCAuthorAddress"/>
        <w:numPr>
          <w:ilvl w:val="0"/>
          <w:numId w:val="1"/>
        </w:numPr>
        <w:jc w:val="both"/>
        <w:rPr>
          <w:sz w:val="21"/>
          <w:szCs w:val="21"/>
        </w:rPr>
      </w:pPr>
      <w:r w:rsidRPr="003D0F83">
        <w:rPr>
          <w:sz w:val="21"/>
          <w:szCs w:val="21"/>
        </w:rPr>
        <w:t>Institute of Urban Safety and Environmental Science, Beijing Academy of Science and Technology, Beijing 100054, China</w:t>
      </w:r>
    </w:p>
    <w:p w14:paraId="5BF022C5" w14:textId="77777777" w:rsidR="003D0F83" w:rsidRPr="003D0F83" w:rsidRDefault="003D0F83" w:rsidP="003D0F83">
      <w:pPr>
        <w:pStyle w:val="BCAuthorAddress"/>
        <w:numPr>
          <w:ilvl w:val="0"/>
          <w:numId w:val="1"/>
        </w:numPr>
        <w:jc w:val="both"/>
        <w:rPr>
          <w:sz w:val="21"/>
          <w:szCs w:val="21"/>
        </w:rPr>
      </w:pPr>
      <w:r w:rsidRPr="003D0F83">
        <w:rPr>
          <w:sz w:val="21"/>
          <w:szCs w:val="21"/>
        </w:rPr>
        <w:t>School of Materials Science and Engineering, University of Science and Technology Beijing, Beijing 100083, China</w:t>
      </w:r>
    </w:p>
    <w:p w14:paraId="2672CD67" w14:textId="77777777" w:rsidR="003D0F83" w:rsidRPr="003D0F83" w:rsidRDefault="003D0F83" w:rsidP="003D0F83">
      <w:pPr>
        <w:pStyle w:val="BCAuthorAddress"/>
        <w:numPr>
          <w:ilvl w:val="0"/>
          <w:numId w:val="1"/>
        </w:numPr>
        <w:jc w:val="both"/>
        <w:rPr>
          <w:sz w:val="21"/>
          <w:szCs w:val="21"/>
        </w:rPr>
      </w:pPr>
      <w:r w:rsidRPr="003D0F83">
        <w:rPr>
          <w:sz w:val="21"/>
          <w:szCs w:val="21"/>
        </w:rPr>
        <w:t>Zhongguancun Institute of Human Settlements Engineering and Materials, Beijing 100083, China</w:t>
      </w:r>
    </w:p>
    <w:p w14:paraId="1D3EBDEA" w14:textId="77777777" w:rsidR="003D0F83" w:rsidRPr="003D0F83" w:rsidRDefault="003D0F83" w:rsidP="003D0F83">
      <w:pPr>
        <w:pStyle w:val="BCAuthorAddress"/>
        <w:numPr>
          <w:ilvl w:val="0"/>
          <w:numId w:val="1"/>
        </w:numPr>
        <w:jc w:val="both"/>
        <w:rPr>
          <w:sz w:val="21"/>
          <w:szCs w:val="21"/>
        </w:rPr>
      </w:pPr>
      <w:r w:rsidRPr="003D0F83">
        <w:rPr>
          <w:sz w:val="21"/>
          <w:szCs w:val="21"/>
        </w:rPr>
        <w:t>Institute of Multidisciplinary Research for Advanced Materials (IMRAM), Tohoku University, Katahira 2-1-1, Aoba-ku, Sendai 980-8577, Japan</w:t>
      </w:r>
    </w:p>
    <w:p w14:paraId="0B087727" w14:textId="77777777" w:rsidR="003D0F83" w:rsidRPr="003D0F83" w:rsidRDefault="003D0F83" w:rsidP="003D0F83">
      <w:pPr>
        <w:pStyle w:val="BCAuthorAddress"/>
        <w:numPr>
          <w:ilvl w:val="0"/>
          <w:numId w:val="1"/>
        </w:numPr>
        <w:jc w:val="both"/>
        <w:rPr>
          <w:sz w:val="21"/>
          <w:szCs w:val="21"/>
        </w:rPr>
      </w:pPr>
      <w:r w:rsidRPr="003D0F83">
        <w:rPr>
          <w:sz w:val="21"/>
          <w:szCs w:val="21"/>
        </w:rPr>
        <w:t>Advanced Institute for Materials Research (WPI-AIMR), Tohoku University, Katahira 2-1-1, Aoba-ku, Sendai 980-8577, Japan</w:t>
      </w:r>
    </w:p>
    <w:p w14:paraId="5ECFCF09" w14:textId="77777777" w:rsidR="003D0F83" w:rsidRPr="003D0F83" w:rsidRDefault="003D0F83" w:rsidP="003D0F83">
      <w:pPr>
        <w:pStyle w:val="BCAuthorAddress"/>
        <w:numPr>
          <w:ilvl w:val="0"/>
          <w:numId w:val="1"/>
        </w:numPr>
        <w:jc w:val="both"/>
        <w:rPr>
          <w:sz w:val="21"/>
          <w:szCs w:val="21"/>
        </w:rPr>
      </w:pPr>
      <w:r w:rsidRPr="003D0F83">
        <w:rPr>
          <w:sz w:val="21"/>
          <w:szCs w:val="21"/>
        </w:rPr>
        <w:t>Tianjin College, University of Science and Technology Beijing, Tianjin 301830, China</w:t>
      </w:r>
    </w:p>
    <w:p w14:paraId="3D557FAE" w14:textId="252DB73E" w:rsidR="003D0F83" w:rsidRPr="003D0F83" w:rsidRDefault="003D0F83" w:rsidP="003D0F83">
      <w:pPr>
        <w:spacing w:line="480" w:lineRule="auto"/>
        <w:rPr>
          <w:lang w:eastAsia="en-US"/>
        </w:rPr>
      </w:pPr>
      <w:r w:rsidRPr="003D0F83">
        <w:rPr>
          <w:sz w:val="21"/>
          <w:szCs w:val="21"/>
        </w:rPr>
        <w:sym w:font="Wingdings" w:char="F02A"/>
      </w:r>
      <w:r w:rsidRPr="003D0F83">
        <w:rPr>
          <w:sz w:val="21"/>
          <w:szCs w:val="21"/>
        </w:rPr>
        <w:t xml:space="preserve"> Corresponding authors: Shu Yin   E-mail: yin.shu.b5@tohoku.ac.jp</w:t>
      </w:r>
      <w:r w:rsidRPr="003D0F83">
        <w:rPr>
          <w:sz w:val="21"/>
        </w:rPr>
        <w:t>;</w:t>
      </w:r>
      <w:r w:rsidRPr="003D0F83">
        <w:rPr>
          <w:sz w:val="21"/>
          <w:szCs w:val="21"/>
        </w:rPr>
        <w:t xml:space="preserve">    Zhanwu Ning    E-mail: nzwu@163.com;    Wenbin Cao    E-mail: wbcao@ustb.edu.cn</w:t>
      </w:r>
    </w:p>
    <w:p w14:paraId="1A72C7F6" w14:textId="77777777" w:rsidR="003D0F83" w:rsidRPr="003D0F83" w:rsidRDefault="003D0F83" w:rsidP="00B4114B">
      <w:pPr>
        <w:spacing w:line="480" w:lineRule="auto"/>
        <w:jc w:val="center"/>
        <w:rPr>
          <w:rFonts w:cs="Times New Roman"/>
          <w:b/>
          <w:bCs/>
          <w:kern w:val="0"/>
          <w:sz w:val="21"/>
          <w:szCs w:val="21"/>
        </w:rPr>
      </w:pPr>
    </w:p>
    <w:p w14:paraId="4EA555E3" w14:textId="42FDB76E" w:rsidR="008C631A" w:rsidRPr="003D0F83" w:rsidRDefault="008C631A" w:rsidP="00B4114B">
      <w:pPr>
        <w:spacing w:line="480" w:lineRule="auto"/>
        <w:jc w:val="center"/>
        <w:rPr>
          <w:rFonts w:cs="Times New Roman"/>
          <w:kern w:val="0"/>
          <w:sz w:val="21"/>
          <w:szCs w:val="21"/>
        </w:rPr>
      </w:pPr>
      <w:r w:rsidRPr="003D0F83">
        <w:rPr>
          <w:rFonts w:cs="Times New Roman" w:hint="eastAsia"/>
          <w:b/>
          <w:bCs/>
          <w:kern w:val="0"/>
          <w:sz w:val="21"/>
          <w:szCs w:val="21"/>
        </w:rPr>
        <w:lastRenderedPageBreak/>
        <w:t>T</w:t>
      </w:r>
      <w:r w:rsidRPr="003D0F83">
        <w:rPr>
          <w:rFonts w:cs="Times New Roman"/>
          <w:b/>
          <w:bCs/>
          <w:kern w:val="0"/>
          <w:sz w:val="21"/>
          <w:szCs w:val="21"/>
        </w:rPr>
        <w:t>able S1.</w:t>
      </w:r>
      <w:r w:rsidRPr="003D0F83">
        <w:rPr>
          <w:rFonts w:cs="Times New Roman"/>
          <w:kern w:val="0"/>
          <w:sz w:val="21"/>
          <w:szCs w:val="21"/>
        </w:rPr>
        <w:t xml:space="preserve"> </w:t>
      </w:r>
      <w:r w:rsidR="00FE3F08" w:rsidRPr="003D0F83">
        <w:rPr>
          <w:rFonts w:cs="Times New Roman"/>
          <w:kern w:val="0"/>
          <w:sz w:val="21"/>
          <w:szCs w:val="21"/>
        </w:rPr>
        <w:t xml:space="preserve"> </w:t>
      </w:r>
      <w:r w:rsidRPr="003D0F83">
        <w:rPr>
          <w:rFonts w:cs="Times New Roman"/>
          <w:kern w:val="0"/>
          <w:sz w:val="21"/>
          <w:szCs w:val="21"/>
        </w:rPr>
        <w:t>The peak value and the crystal plane spacing of (101) peak for all samples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268"/>
        <w:gridCol w:w="2835"/>
      </w:tblGrid>
      <w:tr w:rsidR="003D0F83" w:rsidRPr="003D0F83" w14:paraId="07D86C3D" w14:textId="77777777" w:rsidTr="000C5954">
        <w:trPr>
          <w:jc w:val="center"/>
        </w:trPr>
        <w:tc>
          <w:tcPr>
            <w:tcW w:w="1838" w:type="dxa"/>
            <w:tcBorders>
              <w:top w:val="single" w:sz="12" w:space="0" w:color="auto"/>
              <w:bottom w:val="single" w:sz="4" w:space="0" w:color="auto"/>
            </w:tcBorders>
          </w:tcPr>
          <w:p w14:paraId="37DCD290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S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ample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</w:tcPr>
          <w:p w14:paraId="2D86A3C6" w14:textId="49CE0D5B" w:rsidR="008C631A" w:rsidRPr="003D0F83" w:rsidRDefault="008C631A" w:rsidP="00F05A0E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Peak value</w:t>
            </w:r>
            <w:r w:rsidR="00F05A0E">
              <w:rPr>
                <w:rFonts w:cs="Times New Roman"/>
                <w:kern w:val="0"/>
                <w:sz w:val="21"/>
                <w:szCs w:val="21"/>
              </w:rPr>
              <w:t xml:space="preserve">, 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2</w:t>
            </w:r>
            <w:r w:rsidRPr="00F05A0E">
              <w:rPr>
                <w:rFonts w:cs="Times New Roman"/>
                <w:i/>
                <w:kern w:val="0"/>
                <w:sz w:val="21"/>
                <w:szCs w:val="21"/>
              </w:rPr>
              <w:t>θ</w:t>
            </w:r>
            <w:r w:rsidR="00FE3F08" w:rsidRPr="003D0F83">
              <w:rPr>
                <w:rFonts w:cs="Times New Roman"/>
                <w:kern w:val="0"/>
                <w:sz w:val="21"/>
                <w:szCs w:val="21"/>
              </w:rPr>
              <w:t xml:space="preserve"> 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/</w:t>
            </w:r>
            <w:r w:rsidR="00FE3F08" w:rsidRPr="003D0F83">
              <w:rPr>
                <w:rFonts w:cs="Times New Roman"/>
                <w:kern w:val="0"/>
                <w:sz w:val="21"/>
                <w:szCs w:val="21"/>
              </w:rPr>
              <w:t xml:space="preserve"> </w:t>
            </w:r>
            <w:r w:rsidR="00F05A0E">
              <w:rPr>
                <w:rFonts w:cs="Times New Roman"/>
                <w:kern w:val="0"/>
                <w:sz w:val="21"/>
                <w:szCs w:val="21"/>
              </w:rPr>
              <w:t>(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°)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</w:tcPr>
          <w:p w14:paraId="2145A505" w14:textId="4A62DC36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 xml:space="preserve">Crystal plane spacing </w:t>
            </w:r>
            <w:r w:rsidR="00FE3F08" w:rsidRPr="003D0F83">
              <w:rPr>
                <w:rFonts w:cs="Times New Roman"/>
                <w:kern w:val="0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Å</w:t>
            </w:r>
          </w:p>
        </w:tc>
      </w:tr>
      <w:tr w:rsidR="003D0F83" w:rsidRPr="003D0F83" w14:paraId="0DD18A0C" w14:textId="77777777" w:rsidTr="000C5954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14:paraId="14BD1536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T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4E3832C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2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5.362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72BFE90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3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.5089</w:t>
            </w:r>
          </w:p>
        </w:tc>
      </w:tr>
      <w:tr w:rsidR="003D0F83" w:rsidRPr="003D0F83" w14:paraId="7B4B4629" w14:textId="77777777" w:rsidTr="000C5954">
        <w:trPr>
          <w:jc w:val="center"/>
        </w:trPr>
        <w:tc>
          <w:tcPr>
            <w:tcW w:w="1838" w:type="dxa"/>
          </w:tcPr>
          <w:p w14:paraId="3AA99686" w14:textId="158AEE45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1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%Fe</w:t>
            </w:r>
            <w:r w:rsidR="00F7786E" w:rsidRPr="002F625C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TiO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170053F2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2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5.359</w:t>
            </w:r>
          </w:p>
        </w:tc>
        <w:tc>
          <w:tcPr>
            <w:tcW w:w="2835" w:type="dxa"/>
          </w:tcPr>
          <w:p w14:paraId="02A12669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3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.5093</w:t>
            </w:r>
          </w:p>
        </w:tc>
      </w:tr>
      <w:tr w:rsidR="003D0F83" w:rsidRPr="003D0F83" w14:paraId="1A43E4E6" w14:textId="77777777" w:rsidTr="000C5954">
        <w:trPr>
          <w:jc w:val="center"/>
        </w:trPr>
        <w:tc>
          <w:tcPr>
            <w:tcW w:w="1838" w:type="dxa"/>
          </w:tcPr>
          <w:p w14:paraId="11CF7FB2" w14:textId="6B9C081B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2%Fe</w:t>
            </w:r>
            <w:r w:rsidR="00F7786E" w:rsidRPr="002F625C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TiO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60629053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2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5.344</w:t>
            </w:r>
          </w:p>
        </w:tc>
        <w:tc>
          <w:tcPr>
            <w:tcW w:w="2835" w:type="dxa"/>
          </w:tcPr>
          <w:p w14:paraId="4047B6FD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3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.5113</w:t>
            </w:r>
          </w:p>
        </w:tc>
      </w:tr>
      <w:tr w:rsidR="008C631A" w:rsidRPr="003D0F83" w14:paraId="0FF731F3" w14:textId="77777777" w:rsidTr="000C5954">
        <w:trPr>
          <w:jc w:val="center"/>
        </w:trPr>
        <w:tc>
          <w:tcPr>
            <w:tcW w:w="1838" w:type="dxa"/>
            <w:tcBorders>
              <w:bottom w:val="single" w:sz="12" w:space="0" w:color="auto"/>
            </w:tcBorders>
          </w:tcPr>
          <w:p w14:paraId="39B10EFE" w14:textId="1D23A36D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3%Fe</w:t>
            </w:r>
            <w:r w:rsidR="00F7786E" w:rsidRPr="002F625C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TiO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5898EC08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2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5.287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14:paraId="7DA3CCDD" w14:textId="77777777" w:rsidR="008C631A" w:rsidRPr="003D0F83" w:rsidRDefault="008C631A" w:rsidP="000C5954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3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.5191</w:t>
            </w:r>
          </w:p>
        </w:tc>
      </w:tr>
    </w:tbl>
    <w:p w14:paraId="777FC1E2" w14:textId="77777777" w:rsidR="008C631A" w:rsidRPr="003D0F83" w:rsidRDefault="008C631A" w:rsidP="00E275D0">
      <w:pPr>
        <w:spacing w:line="480" w:lineRule="auto"/>
        <w:jc w:val="center"/>
        <w:rPr>
          <w:sz w:val="21"/>
          <w:szCs w:val="21"/>
        </w:rPr>
      </w:pPr>
    </w:p>
    <w:p w14:paraId="06ED59FD" w14:textId="66AC0F4F" w:rsidR="00FA7CE7" w:rsidRPr="003D0F83" w:rsidRDefault="00FA7CE7" w:rsidP="00E275D0">
      <w:pPr>
        <w:spacing w:line="480" w:lineRule="auto"/>
        <w:jc w:val="center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73ABE80F" w14:textId="5254B134" w:rsidR="00180639" w:rsidRPr="003D0F83" w:rsidRDefault="00180639" w:rsidP="00180639">
      <w:pPr>
        <w:spacing w:line="480" w:lineRule="auto"/>
        <w:jc w:val="center"/>
        <w:rPr>
          <w:rFonts w:cs="Times New Roman"/>
          <w:kern w:val="0"/>
          <w:sz w:val="21"/>
          <w:szCs w:val="21"/>
        </w:rPr>
      </w:pPr>
      <w:r w:rsidRPr="003D0F83">
        <w:rPr>
          <w:rFonts w:cs="Times New Roman" w:hint="eastAsia"/>
          <w:b/>
          <w:bCs/>
          <w:kern w:val="0"/>
          <w:sz w:val="21"/>
          <w:szCs w:val="21"/>
        </w:rPr>
        <w:lastRenderedPageBreak/>
        <w:t>T</w:t>
      </w:r>
      <w:r w:rsidRPr="003D0F83">
        <w:rPr>
          <w:rFonts w:cs="Times New Roman"/>
          <w:b/>
          <w:bCs/>
          <w:kern w:val="0"/>
          <w:sz w:val="21"/>
          <w:szCs w:val="21"/>
        </w:rPr>
        <w:t>able S</w:t>
      </w:r>
      <w:r w:rsidR="00F2387D" w:rsidRPr="003D0F83">
        <w:rPr>
          <w:rFonts w:cs="Times New Roman"/>
          <w:b/>
          <w:bCs/>
          <w:kern w:val="0"/>
          <w:sz w:val="21"/>
          <w:szCs w:val="21"/>
        </w:rPr>
        <w:t>2</w:t>
      </w:r>
      <w:r w:rsidRPr="003D0F83">
        <w:rPr>
          <w:rFonts w:cs="Times New Roman"/>
          <w:b/>
          <w:bCs/>
          <w:kern w:val="0"/>
          <w:sz w:val="21"/>
          <w:szCs w:val="21"/>
        </w:rPr>
        <w:t>.</w:t>
      </w:r>
      <w:r w:rsidRPr="003D0F83">
        <w:rPr>
          <w:rFonts w:cs="Times New Roman"/>
          <w:kern w:val="0"/>
          <w:sz w:val="21"/>
          <w:szCs w:val="21"/>
        </w:rPr>
        <w:t xml:space="preserve">  </w:t>
      </w:r>
      <w:r w:rsidR="00F2387D" w:rsidRPr="003D0F83">
        <w:rPr>
          <w:rFonts w:cs="Times New Roman"/>
          <w:kern w:val="0"/>
          <w:sz w:val="21"/>
          <w:szCs w:val="21"/>
        </w:rPr>
        <w:t>The specific surface area, pore volume and pore size of the samples</w:t>
      </w:r>
    </w:p>
    <w:tbl>
      <w:tblPr>
        <w:tblStyle w:val="a7"/>
        <w:tblW w:w="82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2721"/>
        <w:gridCol w:w="2268"/>
        <w:gridCol w:w="1871"/>
      </w:tblGrid>
      <w:tr w:rsidR="003D0F83" w:rsidRPr="003D0F83" w14:paraId="667668FC" w14:textId="1026155A" w:rsidTr="00F2387D">
        <w:trPr>
          <w:jc w:val="center"/>
        </w:trPr>
        <w:tc>
          <w:tcPr>
            <w:tcW w:w="1361" w:type="dxa"/>
            <w:tcBorders>
              <w:top w:val="single" w:sz="12" w:space="0" w:color="auto"/>
              <w:bottom w:val="single" w:sz="4" w:space="0" w:color="auto"/>
            </w:tcBorders>
          </w:tcPr>
          <w:p w14:paraId="24F27DC3" w14:textId="77777777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S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ample</w:t>
            </w:r>
          </w:p>
        </w:tc>
        <w:tc>
          <w:tcPr>
            <w:tcW w:w="2721" w:type="dxa"/>
            <w:tcBorders>
              <w:top w:val="single" w:sz="12" w:space="0" w:color="auto"/>
              <w:bottom w:val="single" w:sz="4" w:space="0" w:color="auto"/>
            </w:tcBorders>
          </w:tcPr>
          <w:p w14:paraId="05CF747D" w14:textId="4F74F418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Specific surface area / (m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perscript"/>
              </w:rPr>
              <w:t>2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/g)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</w:tcPr>
          <w:p w14:paraId="02B4A04D" w14:textId="16B47145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Pore volume / (cm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perscript"/>
              </w:rPr>
              <w:t>3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/g)</w:t>
            </w:r>
          </w:p>
        </w:tc>
        <w:tc>
          <w:tcPr>
            <w:tcW w:w="1871" w:type="dxa"/>
            <w:tcBorders>
              <w:top w:val="single" w:sz="12" w:space="0" w:color="auto"/>
              <w:bottom w:val="single" w:sz="4" w:space="0" w:color="auto"/>
            </w:tcBorders>
          </w:tcPr>
          <w:p w14:paraId="200DC496" w14:textId="4CB5862D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P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ore diameter / nm</w:t>
            </w:r>
          </w:p>
        </w:tc>
      </w:tr>
      <w:tr w:rsidR="003D0F83" w:rsidRPr="003D0F83" w14:paraId="51A269EB" w14:textId="4B3B6C62" w:rsidTr="00F2387D">
        <w:trPr>
          <w:jc w:val="center"/>
        </w:trPr>
        <w:tc>
          <w:tcPr>
            <w:tcW w:w="1361" w:type="dxa"/>
            <w:tcBorders>
              <w:top w:val="single" w:sz="4" w:space="0" w:color="auto"/>
            </w:tcBorders>
          </w:tcPr>
          <w:p w14:paraId="67A68289" w14:textId="77777777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T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721" w:type="dxa"/>
            <w:tcBorders>
              <w:top w:val="single" w:sz="4" w:space="0" w:color="auto"/>
            </w:tcBorders>
          </w:tcPr>
          <w:p w14:paraId="79EA9D54" w14:textId="711E2EA2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116.25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8A29E5F" w14:textId="7DE0A367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0.24</w:t>
            </w: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41B9C6CA" w14:textId="1563964D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7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.56</w:t>
            </w:r>
          </w:p>
        </w:tc>
      </w:tr>
      <w:tr w:rsidR="003D0F83" w:rsidRPr="003D0F83" w14:paraId="6FB5158C" w14:textId="0F0C0F66" w:rsidTr="00F2387D">
        <w:trPr>
          <w:jc w:val="center"/>
        </w:trPr>
        <w:tc>
          <w:tcPr>
            <w:tcW w:w="1361" w:type="dxa"/>
          </w:tcPr>
          <w:p w14:paraId="5EC63A2E" w14:textId="77777777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1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%Fe-TiO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721" w:type="dxa"/>
          </w:tcPr>
          <w:p w14:paraId="75B2E06F" w14:textId="49A9AA40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111.11</w:t>
            </w:r>
          </w:p>
        </w:tc>
        <w:tc>
          <w:tcPr>
            <w:tcW w:w="2268" w:type="dxa"/>
          </w:tcPr>
          <w:p w14:paraId="6A58E77A" w14:textId="07D43946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0.24</w:t>
            </w:r>
          </w:p>
        </w:tc>
        <w:tc>
          <w:tcPr>
            <w:tcW w:w="1871" w:type="dxa"/>
          </w:tcPr>
          <w:p w14:paraId="5CB771A1" w14:textId="3EA83665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7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.84</w:t>
            </w:r>
          </w:p>
        </w:tc>
      </w:tr>
      <w:tr w:rsidR="003D0F83" w:rsidRPr="003D0F83" w14:paraId="7FFA9947" w14:textId="048F0276" w:rsidTr="00F2387D">
        <w:trPr>
          <w:jc w:val="center"/>
        </w:trPr>
        <w:tc>
          <w:tcPr>
            <w:tcW w:w="1361" w:type="dxa"/>
          </w:tcPr>
          <w:p w14:paraId="1108A116" w14:textId="77777777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2%Fe-TiO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721" w:type="dxa"/>
          </w:tcPr>
          <w:p w14:paraId="13187AF9" w14:textId="093259A4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120.20</w:t>
            </w:r>
          </w:p>
        </w:tc>
        <w:tc>
          <w:tcPr>
            <w:tcW w:w="2268" w:type="dxa"/>
          </w:tcPr>
          <w:p w14:paraId="2D325BDB" w14:textId="6A68DE78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0.25</w:t>
            </w:r>
          </w:p>
        </w:tc>
        <w:tc>
          <w:tcPr>
            <w:tcW w:w="1871" w:type="dxa"/>
          </w:tcPr>
          <w:p w14:paraId="7D5E1B97" w14:textId="444C2727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7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.45</w:t>
            </w:r>
          </w:p>
        </w:tc>
      </w:tr>
      <w:tr w:rsidR="003D0F83" w:rsidRPr="003D0F83" w14:paraId="1B11ACE1" w14:textId="1E556EF0" w:rsidTr="00F2387D">
        <w:trPr>
          <w:jc w:val="center"/>
        </w:trPr>
        <w:tc>
          <w:tcPr>
            <w:tcW w:w="1361" w:type="dxa"/>
            <w:tcBorders>
              <w:bottom w:val="single" w:sz="12" w:space="0" w:color="auto"/>
            </w:tcBorders>
          </w:tcPr>
          <w:p w14:paraId="4BD725E3" w14:textId="77777777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3%Fe-TiO</w:t>
            </w:r>
            <w:r w:rsidRPr="003D0F83">
              <w:rPr>
                <w:rFonts w:cs="Times New Roman"/>
                <w:kern w:val="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721" w:type="dxa"/>
            <w:tcBorders>
              <w:bottom w:val="single" w:sz="12" w:space="0" w:color="auto"/>
            </w:tcBorders>
          </w:tcPr>
          <w:p w14:paraId="17D5614A" w14:textId="227F3598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kern w:val="0"/>
                <w:sz w:val="21"/>
                <w:szCs w:val="21"/>
              </w:rPr>
              <w:t>111.97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700215F8" w14:textId="7D7FA16E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0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.24</w:t>
            </w:r>
          </w:p>
        </w:tc>
        <w:tc>
          <w:tcPr>
            <w:tcW w:w="1871" w:type="dxa"/>
            <w:tcBorders>
              <w:bottom w:val="single" w:sz="12" w:space="0" w:color="auto"/>
            </w:tcBorders>
          </w:tcPr>
          <w:p w14:paraId="4E8DA30F" w14:textId="5598C9F2" w:rsidR="00F2387D" w:rsidRPr="003D0F83" w:rsidRDefault="00F2387D" w:rsidP="009D050D">
            <w:pPr>
              <w:spacing w:line="480" w:lineRule="auto"/>
              <w:rPr>
                <w:rFonts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 w:hint="eastAsia"/>
                <w:kern w:val="0"/>
                <w:sz w:val="21"/>
                <w:szCs w:val="21"/>
              </w:rPr>
              <w:t>7</w:t>
            </w:r>
            <w:r w:rsidRPr="003D0F83">
              <w:rPr>
                <w:rFonts w:cs="Times New Roman"/>
                <w:kern w:val="0"/>
                <w:sz w:val="21"/>
                <w:szCs w:val="21"/>
              </w:rPr>
              <w:t>.66</w:t>
            </w:r>
          </w:p>
        </w:tc>
      </w:tr>
    </w:tbl>
    <w:p w14:paraId="71D42C14" w14:textId="7FEF37CE" w:rsidR="00180639" w:rsidRPr="003D0F83" w:rsidRDefault="00180639" w:rsidP="00E275D0">
      <w:pPr>
        <w:spacing w:line="480" w:lineRule="auto"/>
        <w:jc w:val="center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15DFE3F4" w14:textId="2C3E9597" w:rsidR="00E275D0" w:rsidRPr="003D0F83" w:rsidRDefault="00E275D0" w:rsidP="00E275D0">
      <w:pPr>
        <w:spacing w:line="480" w:lineRule="auto"/>
        <w:jc w:val="center"/>
        <w:rPr>
          <w:sz w:val="21"/>
          <w:szCs w:val="21"/>
        </w:rPr>
      </w:pPr>
      <w:r w:rsidRPr="003D0F83">
        <w:rPr>
          <w:rFonts w:hint="eastAsia"/>
          <w:b/>
          <w:bCs/>
          <w:sz w:val="21"/>
          <w:szCs w:val="21"/>
        </w:rPr>
        <w:lastRenderedPageBreak/>
        <w:t>T</w:t>
      </w:r>
      <w:r w:rsidRPr="003D0F83">
        <w:rPr>
          <w:b/>
          <w:bCs/>
          <w:sz w:val="21"/>
          <w:szCs w:val="21"/>
        </w:rPr>
        <w:t>able S</w:t>
      </w:r>
      <w:r w:rsidR="00180639" w:rsidRPr="003D0F83">
        <w:rPr>
          <w:b/>
          <w:bCs/>
          <w:sz w:val="21"/>
          <w:szCs w:val="21"/>
        </w:rPr>
        <w:t>3</w:t>
      </w:r>
      <w:r w:rsidR="00752072" w:rsidRPr="003D0F83">
        <w:rPr>
          <w:b/>
          <w:bCs/>
          <w:sz w:val="21"/>
          <w:szCs w:val="21"/>
        </w:rPr>
        <w:t>.</w:t>
      </w:r>
      <w:r w:rsidRPr="003D0F83">
        <w:rPr>
          <w:sz w:val="21"/>
          <w:szCs w:val="21"/>
        </w:rPr>
        <w:t xml:space="preserve"> </w:t>
      </w:r>
      <w:bookmarkStart w:id="1" w:name="_Hlk114734417"/>
      <w:r w:rsidR="00FE3F08" w:rsidRPr="003D0F83">
        <w:rPr>
          <w:sz w:val="21"/>
          <w:szCs w:val="21"/>
        </w:rPr>
        <w:t xml:space="preserve"> </w:t>
      </w:r>
      <w:r w:rsidRPr="003D0F83">
        <w:rPr>
          <w:sz w:val="21"/>
          <w:szCs w:val="21"/>
        </w:rPr>
        <w:t>The elemental composition of as-prepared samples</w:t>
      </w:r>
      <w:bookmarkEnd w:id="1"/>
      <w:r w:rsidR="00020363" w:rsidRPr="003D0F83">
        <w:rPr>
          <w:sz w:val="21"/>
          <w:szCs w:val="21"/>
        </w:rPr>
        <w:t xml:space="preserve"> (molar ratio)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202"/>
        <w:gridCol w:w="1202"/>
        <w:gridCol w:w="1202"/>
        <w:gridCol w:w="1202"/>
        <w:gridCol w:w="1202"/>
      </w:tblGrid>
      <w:tr w:rsidR="003D0F83" w:rsidRPr="003D0F83" w14:paraId="2B8BB0EE" w14:textId="77777777" w:rsidTr="001418C7">
        <w:trPr>
          <w:trHeight w:val="454"/>
          <w:jc w:val="center"/>
        </w:trPr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938BC8A" w14:textId="77777777" w:rsidR="00E275D0" w:rsidRPr="003D0F83" w:rsidRDefault="00E275D0" w:rsidP="001418C7">
            <w:pPr>
              <w:rPr>
                <w:sz w:val="21"/>
                <w:szCs w:val="21"/>
              </w:rPr>
            </w:pPr>
          </w:p>
        </w:tc>
        <w:tc>
          <w:tcPr>
            <w:tcW w:w="12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0A5DD1E" w14:textId="1D725230" w:rsidR="00E275D0" w:rsidRPr="003D0F83" w:rsidRDefault="001418C7" w:rsidP="001418C7">
            <w:pPr>
              <w:rPr>
                <w:sz w:val="21"/>
                <w:szCs w:val="21"/>
              </w:rPr>
            </w:pPr>
            <w:r w:rsidRPr="003D0F83">
              <w:rPr>
                <w:sz w:val="21"/>
                <w:szCs w:val="21"/>
              </w:rPr>
              <w:t>Ti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/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%</w:t>
            </w:r>
          </w:p>
        </w:tc>
        <w:tc>
          <w:tcPr>
            <w:tcW w:w="12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620795B" w14:textId="1CC12850" w:rsidR="00E275D0" w:rsidRPr="003D0F83" w:rsidRDefault="001418C7" w:rsidP="001418C7">
            <w:pPr>
              <w:rPr>
                <w:sz w:val="21"/>
                <w:szCs w:val="21"/>
              </w:rPr>
            </w:pPr>
            <w:r w:rsidRPr="003D0F83">
              <w:rPr>
                <w:sz w:val="21"/>
                <w:szCs w:val="21"/>
              </w:rPr>
              <w:t>O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/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%</w:t>
            </w:r>
          </w:p>
        </w:tc>
        <w:tc>
          <w:tcPr>
            <w:tcW w:w="12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6DC4709" w14:textId="2815A202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F</w:t>
            </w:r>
            <w:r w:rsidRPr="003D0F83">
              <w:rPr>
                <w:sz w:val="21"/>
                <w:szCs w:val="21"/>
              </w:rPr>
              <w:t>e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/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%</w:t>
            </w:r>
          </w:p>
        </w:tc>
        <w:tc>
          <w:tcPr>
            <w:tcW w:w="12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9E2033" w14:textId="2E1E7AA6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F</w:t>
            </w:r>
            <w:r w:rsidRPr="003D0F83">
              <w:rPr>
                <w:sz w:val="21"/>
                <w:szCs w:val="21"/>
              </w:rPr>
              <w:t>e:Ti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/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%</w:t>
            </w:r>
          </w:p>
        </w:tc>
        <w:tc>
          <w:tcPr>
            <w:tcW w:w="12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C462F26" w14:textId="4A325DD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O</w:t>
            </w:r>
            <w:r w:rsidRPr="003D0F83">
              <w:rPr>
                <w:sz w:val="21"/>
                <w:szCs w:val="21"/>
                <w:vertAlign w:val="subscript"/>
              </w:rPr>
              <w:t>A</w:t>
            </w:r>
            <w:r w:rsidRPr="003D0F83">
              <w:rPr>
                <w:sz w:val="21"/>
                <w:szCs w:val="21"/>
              </w:rPr>
              <w:t>:O</w:t>
            </w:r>
            <w:r w:rsidRPr="003D0F83">
              <w:rPr>
                <w:sz w:val="21"/>
                <w:szCs w:val="21"/>
                <w:vertAlign w:val="subscript"/>
              </w:rPr>
              <w:t>L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/</w:t>
            </w:r>
            <w:r w:rsidR="00FE3F08" w:rsidRPr="003D0F83">
              <w:rPr>
                <w:sz w:val="21"/>
                <w:szCs w:val="21"/>
              </w:rPr>
              <w:t xml:space="preserve"> </w:t>
            </w:r>
            <w:r w:rsidRPr="003D0F83">
              <w:rPr>
                <w:sz w:val="21"/>
                <w:szCs w:val="21"/>
              </w:rPr>
              <w:t>%</w:t>
            </w:r>
          </w:p>
        </w:tc>
      </w:tr>
      <w:tr w:rsidR="003D0F83" w:rsidRPr="003D0F83" w14:paraId="47DEAD7B" w14:textId="77777777" w:rsidTr="001418C7">
        <w:trPr>
          <w:trHeight w:val="454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90F5222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T</w:t>
            </w:r>
            <w:r w:rsidRPr="003D0F83">
              <w:rPr>
                <w:sz w:val="21"/>
                <w:szCs w:val="21"/>
              </w:rPr>
              <w:t>iO</w:t>
            </w:r>
            <w:r w:rsidRPr="003D0F83"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14:paraId="4BCEBA9E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3</w:t>
            </w:r>
            <w:r w:rsidRPr="003D0F83">
              <w:rPr>
                <w:sz w:val="21"/>
                <w:szCs w:val="21"/>
              </w:rPr>
              <w:t>1.51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14:paraId="54DA1830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6</w:t>
            </w:r>
            <w:r w:rsidRPr="003D0F83">
              <w:rPr>
                <w:sz w:val="21"/>
                <w:szCs w:val="21"/>
              </w:rPr>
              <w:t>8.49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14:paraId="4DDECCA4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14:paraId="775D9C4C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vAlign w:val="center"/>
          </w:tcPr>
          <w:p w14:paraId="5D41FEF4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1</w:t>
            </w:r>
            <w:r w:rsidRPr="003D0F83">
              <w:rPr>
                <w:sz w:val="21"/>
                <w:szCs w:val="21"/>
              </w:rPr>
              <w:t>2.5</w:t>
            </w:r>
          </w:p>
        </w:tc>
      </w:tr>
      <w:tr w:rsidR="003D0F83" w:rsidRPr="003D0F83" w14:paraId="1BFE0177" w14:textId="77777777" w:rsidTr="001418C7">
        <w:trPr>
          <w:trHeight w:val="454"/>
          <w:jc w:val="center"/>
        </w:trPr>
        <w:tc>
          <w:tcPr>
            <w:tcW w:w="1560" w:type="dxa"/>
            <w:vAlign w:val="center"/>
          </w:tcPr>
          <w:p w14:paraId="44B23587" w14:textId="391E6FD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1</w:t>
            </w:r>
            <w:r w:rsidRPr="003D0F83">
              <w:rPr>
                <w:sz w:val="21"/>
                <w:szCs w:val="21"/>
              </w:rPr>
              <w:t>%Fe</w:t>
            </w:r>
            <w:r w:rsidR="00A02CB5" w:rsidRPr="002F625C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sz w:val="21"/>
                <w:szCs w:val="21"/>
              </w:rPr>
              <w:t>TiO</w:t>
            </w:r>
            <w:r w:rsidRPr="003D0F83"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202" w:type="dxa"/>
            <w:vAlign w:val="center"/>
          </w:tcPr>
          <w:p w14:paraId="03BC60D3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2</w:t>
            </w:r>
            <w:r w:rsidRPr="003D0F83">
              <w:rPr>
                <w:sz w:val="21"/>
                <w:szCs w:val="21"/>
              </w:rPr>
              <w:t>8.98</w:t>
            </w:r>
          </w:p>
        </w:tc>
        <w:tc>
          <w:tcPr>
            <w:tcW w:w="1202" w:type="dxa"/>
            <w:vAlign w:val="center"/>
          </w:tcPr>
          <w:p w14:paraId="6CDB3DE4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7</w:t>
            </w:r>
            <w:r w:rsidRPr="003D0F83">
              <w:rPr>
                <w:sz w:val="21"/>
                <w:szCs w:val="21"/>
              </w:rPr>
              <w:t>0.80</w:t>
            </w:r>
          </w:p>
        </w:tc>
        <w:tc>
          <w:tcPr>
            <w:tcW w:w="1202" w:type="dxa"/>
            <w:vAlign w:val="center"/>
          </w:tcPr>
          <w:p w14:paraId="31E2395B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0</w:t>
            </w:r>
            <w:r w:rsidRPr="003D0F83">
              <w:rPr>
                <w:sz w:val="21"/>
                <w:szCs w:val="21"/>
              </w:rPr>
              <w:t>.22</w:t>
            </w:r>
          </w:p>
        </w:tc>
        <w:tc>
          <w:tcPr>
            <w:tcW w:w="1202" w:type="dxa"/>
            <w:vAlign w:val="center"/>
          </w:tcPr>
          <w:p w14:paraId="4EBF36B1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0</w:t>
            </w:r>
            <w:r w:rsidRPr="003D0F83">
              <w:rPr>
                <w:sz w:val="21"/>
                <w:szCs w:val="21"/>
              </w:rPr>
              <w:t>.76</w:t>
            </w:r>
          </w:p>
        </w:tc>
        <w:tc>
          <w:tcPr>
            <w:tcW w:w="1202" w:type="dxa"/>
            <w:vAlign w:val="center"/>
          </w:tcPr>
          <w:p w14:paraId="18A20DF4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2</w:t>
            </w:r>
            <w:r w:rsidRPr="003D0F83">
              <w:rPr>
                <w:sz w:val="21"/>
                <w:szCs w:val="21"/>
              </w:rPr>
              <w:t>4.4</w:t>
            </w:r>
          </w:p>
        </w:tc>
      </w:tr>
      <w:tr w:rsidR="003D0F83" w:rsidRPr="003D0F83" w14:paraId="6C1037C6" w14:textId="77777777" w:rsidTr="001418C7">
        <w:trPr>
          <w:trHeight w:val="454"/>
          <w:jc w:val="center"/>
        </w:trPr>
        <w:tc>
          <w:tcPr>
            <w:tcW w:w="1560" w:type="dxa"/>
            <w:vAlign w:val="center"/>
          </w:tcPr>
          <w:p w14:paraId="7A8AF211" w14:textId="4C44D13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sz w:val="21"/>
                <w:szCs w:val="21"/>
              </w:rPr>
              <w:t>2%Fe</w:t>
            </w:r>
            <w:r w:rsidR="00A02CB5" w:rsidRPr="002F625C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sz w:val="21"/>
                <w:szCs w:val="21"/>
              </w:rPr>
              <w:t>TiO</w:t>
            </w:r>
            <w:r w:rsidRPr="003D0F83"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202" w:type="dxa"/>
            <w:vAlign w:val="center"/>
          </w:tcPr>
          <w:p w14:paraId="3F756D16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2</w:t>
            </w:r>
            <w:r w:rsidRPr="003D0F83">
              <w:rPr>
                <w:sz w:val="21"/>
                <w:szCs w:val="21"/>
              </w:rPr>
              <w:t>9.09</w:t>
            </w:r>
          </w:p>
        </w:tc>
        <w:tc>
          <w:tcPr>
            <w:tcW w:w="1202" w:type="dxa"/>
            <w:vAlign w:val="center"/>
          </w:tcPr>
          <w:p w14:paraId="16E6C906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7</w:t>
            </w:r>
            <w:r w:rsidRPr="003D0F83">
              <w:rPr>
                <w:sz w:val="21"/>
                <w:szCs w:val="21"/>
              </w:rPr>
              <w:t>0.34</w:t>
            </w:r>
          </w:p>
        </w:tc>
        <w:tc>
          <w:tcPr>
            <w:tcW w:w="1202" w:type="dxa"/>
            <w:vAlign w:val="center"/>
          </w:tcPr>
          <w:p w14:paraId="2EBAB177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0</w:t>
            </w:r>
            <w:r w:rsidRPr="003D0F83">
              <w:rPr>
                <w:sz w:val="21"/>
                <w:szCs w:val="21"/>
              </w:rPr>
              <w:t>.57</w:t>
            </w:r>
          </w:p>
        </w:tc>
        <w:tc>
          <w:tcPr>
            <w:tcW w:w="1202" w:type="dxa"/>
            <w:vAlign w:val="center"/>
          </w:tcPr>
          <w:p w14:paraId="4B36E43E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1</w:t>
            </w:r>
            <w:r w:rsidRPr="003D0F83">
              <w:rPr>
                <w:sz w:val="21"/>
                <w:szCs w:val="21"/>
              </w:rPr>
              <w:t>.96</w:t>
            </w:r>
          </w:p>
        </w:tc>
        <w:tc>
          <w:tcPr>
            <w:tcW w:w="1202" w:type="dxa"/>
            <w:vAlign w:val="center"/>
          </w:tcPr>
          <w:p w14:paraId="13DEF957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3</w:t>
            </w:r>
            <w:r w:rsidRPr="003D0F83">
              <w:rPr>
                <w:sz w:val="21"/>
                <w:szCs w:val="21"/>
              </w:rPr>
              <w:t>1.8</w:t>
            </w:r>
          </w:p>
        </w:tc>
      </w:tr>
      <w:tr w:rsidR="003D0F83" w:rsidRPr="003D0F83" w14:paraId="77ACA018" w14:textId="77777777" w:rsidTr="001418C7">
        <w:trPr>
          <w:trHeight w:val="454"/>
          <w:jc w:val="center"/>
        </w:trPr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14:paraId="45389779" w14:textId="3474C85D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sz w:val="21"/>
                <w:szCs w:val="21"/>
              </w:rPr>
              <w:t>3%Fe</w:t>
            </w:r>
            <w:r w:rsidR="00A02CB5" w:rsidRPr="002F625C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sz w:val="21"/>
                <w:szCs w:val="21"/>
              </w:rPr>
              <w:t>TiO</w:t>
            </w:r>
            <w:r w:rsidRPr="003D0F83">
              <w:rPr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vAlign w:val="center"/>
          </w:tcPr>
          <w:p w14:paraId="2717D034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2</w:t>
            </w:r>
            <w:r w:rsidRPr="003D0F83">
              <w:rPr>
                <w:sz w:val="21"/>
                <w:szCs w:val="21"/>
              </w:rPr>
              <w:t>9.11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vAlign w:val="center"/>
          </w:tcPr>
          <w:p w14:paraId="579B2D29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7</w:t>
            </w:r>
            <w:r w:rsidRPr="003D0F83">
              <w:rPr>
                <w:sz w:val="21"/>
                <w:szCs w:val="21"/>
              </w:rPr>
              <w:t>0.10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vAlign w:val="center"/>
          </w:tcPr>
          <w:p w14:paraId="772068AA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0</w:t>
            </w:r>
            <w:r w:rsidRPr="003D0F83">
              <w:rPr>
                <w:sz w:val="21"/>
                <w:szCs w:val="21"/>
              </w:rPr>
              <w:t>.78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vAlign w:val="center"/>
          </w:tcPr>
          <w:p w14:paraId="315C3BBE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2</w:t>
            </w:r>
            <w:r w:rsidRPr="003D0F83">
              <w:rPr>
                <w:sz w:val="21"/>
                <w:szCs w:val="21"/>
              </w:rPr>
              <w:t>.68</w:t>
            </w:r>
          </w:p>
        </w:tc>
        <w:tc>
          <w:tcPr>
            <w:tcW w:w="1202" w:type="dxa"/>
            <w:tcBorders>
              <w:bottom w:val="single" w:sz="12" w:space="0" w:color="auto"/>
            </w:tcBorders>
            <w:vAlign w:val="center"/>
          </w:tcPr>
          <w:p w14:paraId="3A6CB6C6" w14:textId="77777777" w:rsidR="00E275D0" w:rsidRPr="003D0F83" w:rsidRDefault="00E275D0" w:rsidP="001418C7">
            <w:pPr>
              <w:rPr>
                <w:sz w:val="21"/>
                <w:szCs w:val="21"/>
              </w:rPr>
            </w:pPr>
            <w:r w:rsidRPr="003D0F83">
              <w:rPr>
                <w:rFonts w:hint="eastAsia"/>
                <w:sz w:val="21"/>
                <w:szCs w:val="21"/>
              </w:rPr>
              <w:t>2</w:t>
            </w:r>
            <w:r w:rsidRPr="003D0F83">
              <w:rPr>
                <w:sz w:val="21"/>
                <w:szCs w:val="21"/>
              </w:rPr>
              <w:t>4.8</w:t>
            </w:r>
          </w:p>
        </w:tc>
      </w:tr>
    </w:tbl>
    <w:p w14:paraId="47475049" w14:textId="0CD041E3" w:rsidR="00FA7CE7" w:rsidRPr="003D0F83" w:rsidRDefault="00FA7CE7" w:rsidP="00402BE1">
      <w:pPr>
        <w:spacing w:line="480" w:lineRule="auto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1F8744E8" w14:textId="55A72037" w:rsidR="00F82ACF" w:rsidRPr="003D0F83" w:rsidRDefault="00F82ACF" w:rsidP="002C2535">
      <w:pPr>
        <w:pStyle w:val="ac"/>
        <w:rPr>
          <w:sz w:val="21"/>
          <w:szCs w:val="21"/>
        </w:rPr>
      </w:pPr>
      <w:r w:rsidRPr="003D0F83">
        <w:rPr>
          <w:rFonts w:cs="Times New Roman" w:hint="eastAsia"/>
          <w:b/>
          <w:bCs/>
          <w:sz w:val="21"/>
          <w:szCs w:val="21"/>
        </w:rPr>
        <w:lastRenderedPageBreak/>
        <w:t>T</w:t>
      </w:r>
      <w:r w:rsidRPr="003D0F83">
        <w:rPr>
          <w:rFonts w:cs="Times New Roman"/>
          <w:b/>
          <w:bCs/>
          <w:sz w:val="21"/>
          <w:szCs w:val="21"/>
        </w:rPr>
        <w:t>able S</w:t>
      </w:r>
      <w:r w:rsidR="00180639" w:rsidRPr="003D0F83">
        <w:rPr>
          <w:rFonts w:cs="Times New Roman"/>
          <w:b/>
          <w:bCs/>
          <w:sz w:val="21"/>
          <w:szCs w:val="21"/>
        </w:rPr>
        <w:t>4</w:t>
      </w:r>
      <w:r w:rsidR="00752072" w:rsidRPr="003D0F83">
        <w:rPr>
          <w:rFonts w:cs="Times New Roman"/>
          <w:b/>
          <w:bCs/>
          <w:sz w:val="21"/>
          <w:szCs w:val="21"/>
        </w:rPr>
        <w:t>.</w:t>
      </w:r>
      <w:r w:rsidRPr="003D0F83">
        <w:rPr>
          <w:rFonts w:cs="Times New Roman"/>
          <w:sz w:val="21"/>
          <w:szCs w:val="21"/>
        </w:rPr>
        <w:t xml:space="preserve"> </w:t>
      </w:r>
      <w:bookmarkStart w:id="2" w:name="_Hlk114734428"/>
      <w:r w:rsidR="00901D29" w:rsidRPr="003D0F83">
        <w:rPr>
          <w:rFonts w:cs="Times New Roman"/>
          <w:sz w:val="21"/>
          <w:szCs w:val="21"/>
        </w:rPr>
        <w:t xml:space="preserve"> </w:t>
      </w:r>
      <w:r w:rsidRPr="003D0F83">
        <w:rPr>
          <w:rFonts w:cs="Times New Roman" w:hint="eastAsia"/>
          <w:sz w:val="21"/>
          <w:szCs w:val="21"/>
        </w:rPr>
        <w:t>T</w:t>
      </w:r>
      <w:r w:rsidRPr="003D0F83">
        <w:rPr>
          <w:rFonts w:cs="Times New Roman"/>
          <w:sz w:val="21"/>
          <w:szCs w:val="21"/>
        </w:rPr>
        <w:t>he comparison of NO removal ability for different photocatalysts under visible light irradiation</w:t>
      </w:r>
      <w:bookmarkEnd w:id="2"/>
    </w:p>
    <w:tbl>
      <w:tblPr>
        <w:tblStyle w:val="1"/>
        <w:tblW w:w="8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3601"/>
        <w:gridCol w:w="964"/>
        <w:gridCol w:w="964"/>
        <w:gridCol w:w="964"/>
      </w:tblGrid>
      <w:tr w:rsidR="003D0F83" w:rsidRPr="003D0F83" w14:paraId="5A31FB29" w14:textId="77777777" w:rsidTr="00893578">
        <w:trPr>
          <w:trHeight w:val="219"/>
          <w:jc w:val="center"/>
        </w:trPr>
        <w:tc>
          <w:tcPr>
            <w:tcW w:w="1587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8715E60" w14:textId="5ACD1D53" w:rsidR="00C06955" w:rsidRPr="003D0F83" w:rsidRDefault="00C06955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Photocatalysts </w:t>
            </w:r>
          </w:p>
        </w:tc>
        <w:tc>
          <w:tcPr>
            <w:tcW w:w="3601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03E35C3" w14:textId="77777777" w:rsidR="00C06955" w:rsidRPr="003D0F83" w:rsidRDefault="00C06955" w:rsidP="00C06955">
            <w:pPr>
              <w:spacing w:after="200"/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Photocatalytic experimental conditions</w:t>
            </w:r>
          </w:p>
        </w:tc>
        <w:tc>
          <w:tcPr>
            <w:tcW w:w="289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A125BF" w14:textId="77777777" w:rsidR="00C06955" w:rsidRPr="003D0F83" w:rsidRDefault="00C06955" w:rsidP="00C06955">
            <w:pPr>
              <w:spacing w:after="200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Photocatalytic activities</w:t>
            </w:r>
          </w:p>
        </w:tc>
      </w:tr>
      <w:tr w:rsidR="003D0F83" w:rsidRPr="003D0F83" w14:paraId="2E8E1BC4" w14:textId="77777777" w:rsidTr="00893578">
        <w:trPr>
          <w:trHeight w:val="219"/>
          <w:jc w:val="center"/>
        </w:trPr>
        <w:tc>
          <w:tcPr>
            <w:tcW w:w="1587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7D35FA" w14:textId="77777777" w:rsidR="00C06955" w:rsidRPr="003D0F83" w:rsidRDefault="00C06955" w:rsidP="00C06955">
            <w:pPr>
              <w:rPr>
                <w:rFonts w:ascii="Times" w:eastAsiaTheme="minorEastAsia" w:hAnsi="Times"/>
                <w:sz w:val="21"/>
                <w:szCs w:val="21"/>
              </w:rPr>
            </w:pPr>
          </w:p>
        </w:tc>
        <w:tc>
          <w:tcPr>
            <w:tcW w:w="3601" w:type="dxa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8C88BE" w14:textId="77777777" w:rsidR="00C06955" w:rsidRPr="003D0F83" w:rsidRDefault="00C06955" w:rsidP="00C06955">
            <w:pPr>
              <w:rPr>
                <w:rFonts w:ascii="Times" w:eastAsiaTheme="minorEastAsia" w:hAnsi="Times"/>
                <w:sz w:val="21"/>
                <w:szCs w:val="21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66C174" w14:textId="30595B24" w:rsidR="00C06955" w:rsidRPr="003D0F83" w:rsidRDefault="002D2946" w:rsidP="00C06955">
            <w:pPr>
              <w:spacing w:after="200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i/>
                <w:iCs/>
                <w:kern w:val="0"/>
                <w:sz w:val="21"/>
                <w:szCs w:val="21"/>
              </w:rPr>
              <w:t>η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1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3187695" w14:textId="57AFD5BE" w:rsidR="00C06955" w:rsidRPr="003D0F83" w:rsidRDefault="002D2946" w:rsidP="00C06955">
            <w:pPr>
              <w:spacing w:after="200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cs="Times New Roman"/>
                <w:i/>
                <w:iCs/>
                <w:kern w:val="0"/>
                <w:sz w:val="21"/>
                <w:szCs w:val="21"/>
              </w:rPr>
              <w:t>η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2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89D3C5" w14:textId="77777777" w:rsidR="00C06955" w:rsidRPr="003D0F83" w:rsidRDefault="00C06955" w:rsidP="00C06955">
            <w:pPr>
              <w:spacing w:after="200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P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perscript"/>
              </w:rPr>
              <w:t>c</w:t>
            </w:r>
          </w:p>
        </w:tc>
      </w:tr>
      <w:tr w:rsidR="003D0F83" w:rsidRPr="003D0F83" w14:paraId="1CD76CE3" w14:textId="77777777" w:rsidTr="00893578">
        <w:trPr>
          <w:trHeight w:val="1341"/>
          <w:jc w:val="center"/>
        </w:trPr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580B7AA" w14:textId="461188C0" w:rsidR="00C06955" w:rsidRPr="003D0F83" w:rsidRDefault="00335D21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OVs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-TiO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2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834E8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&lt;EndNote&gt;&lt;Cite&gt;&lt;Author&gt;Shang&lt;/Author&gt;&lt;Year&gt;2019&lt;/Year&gt;&lt;RecNum&gt;193&lt;/RecNum&gt;&lt;DisplayText&gt;[1]&lt;/DisplayText&gt;&lt;record&gt;&lt;rec-number&gt;193&lt;/rec-number&gt;&lt;foreign-keys&gt;&lt;key app="EN" db-id="f020rdppxw9p0xe0x5s5ze0tdpwt9p2xrefw" timestamp="1661334746"&gt;193&lt;/key&gt;&lt;/foreign-keys&gt;&lt;ref-type name="Journal Article"&gt;17&lt;/ref-type&gt;&lt;contributors&gt;&lt;authors&gt;&lt;author&gt;Shang, Huan&lt;/author&gt;&lt;author&gt;Li, Mei Qi&lt;/author&gt;&lt;author&gt;Li, Hao&lt;/author&gt;&lt;author&gt;Huang, Shun&lt;/author&gt;&lt;author&gt;Mao, Cheng Liang&lt;/author&gt;&lt;author&gt;Ai, Zhi Hui&lt;/author&gt;&lt;author&gt;Zhang, Li Zhi&lt;/author&gt;&lt;/authors&gt;&lt;/contributors&gt;&lt;titles&gt;&lt;title&gt;Oxygen vacancies promoted the selective photocatalytic removal of NO with blue TiO2 via simultaneous molecular oxygen activation and photogenerated hole annihilation&lt;/title&gt;&lt;secondary-title&gt;Environmental science &amp;amp; technology&lt;/secondary-title&gt;&lt;/titles&gt;&lt;periodical&gt;&lt;full-title&gt;Environmental science &amp;amp; technology&lt;/full-title&gt;&lt;abbr-1&gt;Environ. Sci. Technol.&lt;/abbr-1&gt;&lt;/periodical&gt;&lt;pages&gt;6444-6453&lt;/pages&gt;&lt;volume&gt;53&lt;/volume&gt;&lt;number&gt;11&lt;/number&gt;&lt;section&gt;6444&lt;/section&gt;&lt;dates&gt;&lt;year&gt;2019&lt;/year&gt;&lt;/dates&gt;&lt;isbn&gt;0013-936X&lt;/isbn&gt;&lt;urls&gt;&lt;/urls&gt;&lt;electronic-resource-num&gt;https://doi.org/10.1021/acs.est.8b07322&lt;/electronic-resource-num&gt;&lt;/record&gt;&lt;/Cite&gt;&lt;/EndNote&gt;</w:instrTex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[1]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12E1DA" w14:textId="67205F72" w:rsidR="00C06955" w:rsidRPr="003D0F83" w:rsidRDefault="00335D21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Xe lamp </w:t>
            </w:r>
            <w:r w:rsidR="001861AF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of 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300W</w:t>
            </w:r>
            <w:r w:rsidR="006720C7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&gt;400 nm</w:t>
            </w:r>
          </w:p>
          <w:p w14:paraId="5D6F5404" w14:textId="367667B1" w:rsidR="00C06955" w:rsidRPr="003D0F83" w:rsidRDefault="00C06955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</w:t>
            </w:r>
            <w:r w:rsidR="00335D21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600 ppb</w:t>
            </w:r>
          </w:p>
          <w:p w14:paraId="7FF8932D" w14:textId="0E106B77" w:rsidR="00C06955" w:rsidRPr="003D0F83" w:rsidRDefault="00C06955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T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</w:t>
            </w:r>
            <w:r w:rsidR="00335D21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298</w:t>
            </w:r>
            <w:r w:rsidR="00A815BD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 xml:space="preserve"> 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K</w:t>
            </w:r>
          </w:p>
          <w:p w14:paraId="12F705E8" w14:textId="0B3E65E0" w:rsidR="00335D21" w:rsidRPr="003D0F83" w:rsidRDefault="00335D21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flow rate=1 L/min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AA50B3" w14:textId="4BEA7611" w:rsidR="00C06955" w:rsidRPr="003D0F83" w:rsidRDefault="00F05C45" w:rsidP="00C0695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48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E6BE72" w14:textId="554097D9" w:rsidR="00C06955" w:rsidRPr="003D0F83" w:rsidRDefault="00F05C45" w:rsidP="00C0695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63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% 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perscript"/>
              </w:rPr>
              <w:t>d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24BF9C" w14:textId="4444E07D" w:rsidR="00C06955" w:rsidRPr="003D0F83" w:rsidRDefault="00E70882" w:rsidP="00C0695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1</w:t>
            </w:r>
            <w:r w:rsidR="00F05C4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31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</w:tr>
      <w:tr w:rsidR="003D0F83" w:rsidRPr="003D0F83" w14:paraId="4B970513" w14:textId="77777777" w:rsidTr="00893578">
        <w:trPr>
          <w:trHeight w:val="1285"/>
          <w:jc w:val="center"/>
        </w:trPr>
        <w:tc>
          <w:tcPr>
            <w:tcW w:w="1587" w:type="dxa"/>
            <w:hideMark/>
          </w:tcPr>
          <w:p w14:paraId="2DA38B14" w14:textId="53256E63" w:rsidR="00C06955" w:rsidRPr="003D0F83" w:rsidRDefault="00BF03A3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C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-TiO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2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834E8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&lt;EndNote&gt;&lt;Cite&gt;&lt;Author&gt;Wu&lt;/Author&gt;&lt;Year&gt;2014&lt;/Year&gt;&lt;RecNum&gt;207&lt;/RecNum&gt;&lt;DisplayText&gt;[2]&lt;/DisplayText&gt;&lt;record&gt;&lt;rec-number&gt;207&lt;/rec-number&gt;&lt;foreign-keys&gt;&lt;key app="EN" db-id="f020rdppxw9p0xe0x5s5ze0tdpwt9p2xrefw" timestamp="1661752870"&gt;207&lt;/key&gt;&lt;/foreign-keys&gt;&lt;ref-type name="Journal Article"&gt;17&lt;/ref-type&gt;&lt;contributors&gt;&lt;authors&gt;&lt;author&gt;Wu, Xiao Yong&lt;/author&gt;&lt;author&gt;Yin, Shu&lt;/author&gt;&lt;author&gt;Dong, Qiang&lt;/author&gt;&lt;author&gt;Sato, Tsugio&lt;/author&gt;&lt;/authors&gt;&lt;/contributors&gt;&lt;titles&gt;&lt;title&gt;Blue/green/red colour emitting up-conversion phosphors coupled C-TiO2 composites with UV, visible and NIR responsive photocatalytic performance&lt;/title&gt;&lt;secondary-title&gt;Applied Catalysis B: Environmental&lt;/secondary-title&gt;&lt;/titles&gt;&lt;periodical&gt;&lt;full-title&gt;Applied Catalysis B: Environmental&lt;/full-title&gt;&lt;abbr-1&gt;Appl. Catal. B-Environ.&lt;/abbr-1&gt;&lt;/periodical&gt;&lt;pages&gt;257-264&lt;/pages&gt;&lt;volume&gt;156&lt;/volume&gt;&lt;section&gt;257&lt;/section&gt;&lt;dates&gt;&lt;year&gt;2014&lt;/year&gt;&lt;/dates&gt;&lt;isbn&gt;0926-3373&lt;/isbn&gt;&lt;urls&gt;&lt;/urls&gt;&lt;electronic-resource-num&gt;https://doi.org/10.1016/j.apcatb.2014.03.028&lt;/electronic-resource-num&gt;&lt;/record&gt;&lt;/Cite&gt;&lt;/EndNote&gt;</w:instrTex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[2]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</w:tcPr>
          <w:p w14:paraId="761B3ABB" w14:textId="5651CA89" w:rsidR="00C06955" w:rsidRPr="003D0F83" w:rsidRDefault="00BF03A3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Mercury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lamp</w:t>
            </w:r>
            <w:r w:rsidR="001861AF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of 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4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50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W</w:t>
            </w:r>
            <w:r w:rsidR="006720C7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&gt;400 nm</w:t>
            </w:r>
          </w:p>
          <w:p w14:paraId="0DA9082E" w14:textId="444BD206" w:rsidR="00C06955" w:rsidRPr="003D0F83" w:rsidRDefault="00C06955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</w:t>
            </w:r>
            <w:r w:rsidR="00BF03A3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1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ppm</w:t>
            </w:r>
          </w:p>
          <w:p w14:paraId="2BC517E2" w14:textId="50DECAA1" w:rsidR="002C2535" w:rsidRPr="003D0F83" w:rsidRDefault="002C2535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T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=298</w:t>
            </w:r>
            <w:r w:rsidR="00A815BD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 xml:space="preserve"> 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K</w:t>
            </w:r>
          </w:p>
          <w:p w14:paraId="28AB8416" w14:textId="2C1BBD55" w:rsidR="00C06955" w:rsidRPr="003D0F83" w:rsidRDefault="00C06955" w:rsidP="00C0695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flow rate=1</w:t>
            </w:r>
            <w:r w:rsidR="00BF03A3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00 m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L/min</w:t>
            </w:r>
          </w:p>
        </w:tc>
        <w:tc>
          <w:tcPr>
            <w:tcW w:w="964" w:type="dxa"/>
            <w:hideMark/>
          </w:tcPr>
          <w:p w14:paraId="56F6FC62" w14:textId="00882832" w:rsidR="00C06955" w:rsidRPr="003D0F83" w:rsidRDefault="00BF03A3" w:rsidP="00C0695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-</w:t>
            </w:r>
          </w:p>
        </w:tc>
        <w:tc>
          <w:tcPr>
            <w:tcW w:w="964" w:type="dxa"/>
            <w:hideMark/>
          </w:tcPr>
          <w:p w14:paraId="5C3D24E0" w14:textId="15073CD3" w:rsidR="00C06955" w:rsidRPr="003D0F83" w:rsidRDefault="00BF03A3" w:rsidP="00C0695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29</w:t>
            </w:r>
            <w:r w:rsidR="00C06955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hideMark/>
          </w:tcPr>
          <w:p w14:paraId="30BC8715" w14:textId="1730D2A7" w:rsidR="00C06955" w:rsidRPr="003D0F83" w:rsidRDefault="00BF03A3" w:rsidP="00C0695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-</w:t>
            </w:r>
          </w:p>
        </w:tc>
      </w:tr>
      <w:tr w:rsidR="003D0F83" w:rsidRPr="003D0F83" w14:paraId="02E0FB1A" w14:textId="77777777" w:rsidTr="00893578">
        <w:trPr>
          <w:trHeight w:val="1275"/>
          <w:jc w:val="center"/>
        </w:trPr>
        <w:tc>
          <w:tcPr>
            <w:tcW w:w="1587" w:type="dxa"/>
            <w:hideMark/>
          </w:tcPr>
          <w:p w14:paraId="55E094F7" w14:textId="75720AC7" w:rsidR="002C2535" w:rsidRPr="003D0F83" w:rsidRDefault="002C2535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OV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s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-TiO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2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834E8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&lt;EndNote&gt;&lt;Cite&gt;&lt;Author&gt;Gu&lt;/Author&gt;&lt;Year&gt;2021&lt;/Year&gt;&lt;RecNum&gt;168&lt;/RecNum&gt;&lt;DisplayText&gt;[3]&lt;/DisplayText&gt;&lt;record&gt;&lt;rec-number&gt;168&lt;/rec-number&gt;&lt;foreign-keys&gt;&lt;key app="EN" db-id="f020rdppxw9p0xe0x5s5ze0tdpwt9p2xrefw" timestamp="1637072416"&gt;168&lt;/key&gt;&lt;/foreign-keys&gt;&lt;ref-type name="Journal Article"&gt;17&lt;/ref-type&gt;&lt;contributors&gt;&lt;authors&gt;&lt;author&gt;Gu, Zhan Yong&lt;/author&gt;&lt;author&gt;Cui, Zhi Tao&lt;/author&gt;&lt;author&gt;Wang, Zi Jing&lt;/author&gt;&lt;author&gt;Qin, Ken Sinkou&lt;/author&gt;&lt;author&gt;Asakura, Yusuke&lt;/author&gt;&lt;author&gt;Hasegawa, Takuya&lt;/author&gt;&lt;author&gt;Hongo, Kenta&lt;/author&gt;&lt;author&gt;Maezono, Ryo&lt;/author&gt;&lt;author&gt;Yin, Shu&lt;/author&gt;&lt;/authors&gt;&lt;/contributors&gt;&lt;titles&gt;&lt;title&gt;Intrinsic carbon-doping induced synthesis of oxygen vacancies-mediated TiO2 nanocrystals: Enhanced photocatalytic NO removal performance and mechanism&lt;/title&gt;&lt;secondary-title&gt;Journal of Catalysis&lt;/secondary-title&gt;&lt;/titles&gt;&lt;periodical&gt;&lt;full-title&gt;Journal of Catalysis&lt;/full-title&gt;&lt;abbr-1&gt;J. Catal.&lt;/abbr-1&gt;&lt;/periodical&gt;&lt;pages&gt;179-189&lt;/pages&gt;&lt;volume&gt;393&lt;/volume&gt;&lt;section&gt;179&lt;/section&gt;&lt;dates&gt;&lt;year&gt;2021&lt;/year&gt;&lt;/dates&gt;&lt;isbn&gt;0021-9517&lt;/isbn&gt;&lt;urls&gt;&lt;/urls&gt;&lt;electronic-resource-num&gt;https://doi.org/10.1016/j.jcat.2020.11.025&lt;/electronic-resource-num&gt;&lt;/record&gt;&lt;/Cite&gt;&lt;/EndNote&gt;</w:instrTex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[3]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</w:tcPr>
          <w:p w14:paraId="5D90CCBB" w14:textId="1D47EB71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Mercury lamp of 450 W</w:t>
            </w:r>
            <w:r w:rsidR="006720C7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&gt;400 nm</w:t>
            </w:r>
          </w:p>
          <w:p w14:paraId="170B0E5C" w14:textId="6F8CA192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=1 ppm</w:t>
            </w:r>
          </w:p>
          <w:p w14:paraId="011F4B37" w14:textId="731D94B5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T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=298</w:t>
            </w:r>
            <w:r w:rsidR="00A815BD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 xml:space="preserve"> 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K</w:t>
            </w:r>
          </w:p>
          <w:p w14:paraId="09A06FF9" w14:textId="1E3297FF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flow rate=100 mL/min</w:t>
            </w:r>
          </w:p>
        </w:tc>
        <w:tc>
          <w:tcPr>
            <w:tcW w:w="964" w:type="dxa"/>
            <w:hideMark/>
          </w:tcPr>
          <w:p w14:paraId="6AF45EB9" w14:textId="320F0ABB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22%</w:t>
            </w:r>
          </w:p>
        </w:tc>
        <w:tc>
          <w:tcPr>
            <w:tcW w:w="964" w:type="dxa"/>
            <w:hideMark/>
          </w:tcPr>
          <w:p w14:paraId="3BE2D30C" w14:textId="2D77FDAE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45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hideMark/>
          </w:tcPr>
          <w:p w14:paraId="07C7464F" w14:textId="68EE5B53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204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</w:tr>
      <w:tr w:rsidR="003D0F83" w:rsidRPr="003D0F83" w14:paraId="1BD43362" w14:textId="77777777" w:rsidTr="00893578">
        <w:trPr>
          <w:trHeight w:val="712"/>
          <w:jc w:val="center"/>
        </w:trPr>
        <w:tc>
          <w:tcPr>
            <w:tcW w:w="1587" w:type="dxa"/>
            <w:hideMark/>
          </w:tcPr>
          <w:p w14:paraId="06FDC2F3" w14:textId="33518160" w:rsidR="002C2535" w:rsidRPr="003D0F83" w:rsidRDefault="002C2535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A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g/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TiO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2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834E8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&lt;EndNote&gt;&lt;Cite&gt;&lt;Author&gt;Duan&lt;/Author&gt;&lt;Year&gt;2018&lt;/Year&gt;&lt;RecNum&gt;209&lt;/RecNum&gt;&lt;DisplayText&gt;[4]&lt;/DisplayText&gt;&lt;record&gt;&lt;rec-number&gt;209&lt;/rec-number&gt;&lt;foreign-keys&gt;&lt;key app="EN" db-id="f020rdppxw9p0xe0x5s5ze0tdpwt9p2xrefw" timestamp="1661753103"&gt;209&lt;/key&gt;&lt;/foreign-keys&gt;&lt;ref-type name="Journal Article"&gt;17&lt;/ref-type&gt;&lt;contributors&gt;&lt;authors&gt;&lt;author&gt;Duan, Yan Yan&lt;/author&gt;&lt;author&gt;Luo, Jian Min&lt;/author&gt;&lt;author&gt;Zhou, Shao Chen&lt;/author&gt;&lt;author&gt;Mao, Xin You&lt;/author&gt;&lt;author&gt;Shah, Muhammad Wajid&lt;/author&gt;&lt;author&gt;Wang, Fu&lt;/author&gt;&lt;author&gt;Chen, Zhi Hong&lt;/author&gt;&lt;author&gt;Wang, Chuan Yi&lt;/author&gt;&lt;/authors&gt;&lt;/contributors&gt;&lt;titles&gt;&lt;title&gt;TiO2-supported Ag nanoclusters with enhanced visible light activity for the photocatalytic removal of NO&lt;/title&gt;&lt;secondary-title&gt;Applied Catalysis B: Environmental&lt;/secondary-title&gt;&lt;/titles&gt;&lt;periodical&gt;&lt;full-title&gt;Applied Catalysis B: Environmental&lt;/full-title&gt;&lt;abbr-1&gt;Appl. Catal. B-Environ.&lt;/abbr-1&gt;&lt;/periodical&gt;&lt;pages&gt;206-212&lt;/pages&gt;&lt;volume&gt;234&lt;/volume&gt;&lt;section&gt;206&lt;/section&gt;&lt;dates&gt;&lt;year&gt;2018&lt;/year&gt;&lt;/dates&gt;&lt;isbn&gt;0926-3373&lt;/isbn&gt;&lt;urls&gt;&lt;/urls&gt;&lt;electronic-resource-num&gt;https://doi.org/10.1016/j.apcatb.2018.04.041&lt;/electronic-resource-num&gt;&lt;/record&gt;&lt;/Cite&gt;&lt;/EndNote&gt;</w:instrTex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[4]</w:t>
            </w:r>
            <w:r w:rsidR="00402086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</w:tcPr>
          <w:p w14:paraId="57EBF224" w14:textId="01105F38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Xe lamp of 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300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W</w:t>
            </w:r>
            <w:r w:rsidR="006720C7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&gt;420 nm</w:t>
            </w:r>
          </w:p>
          <w:p w14:paraId="11B5233A" w14:textId="24CA66EA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600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ppb</w:t>
            </w:r>
          </w:p>
        </w:tc>
        <w:tc>
          <w:tcPr>
            <w:tcW w:w="964" w:type="dxa"/>
            <w:hideMark/>
          </w:tcPr>
          <w:p w14:paraId="6D151ADF" w14:textId="601022A7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22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hideMark/>
          </w:tcPr>
          <w:p w14:paraId="5DB4BCB2" w14:textId="5A899C96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63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hideMark/>
          </w:tcPr>
          <w:p w14:paraId="79B7D0DA" w14:textId="5E4F03FE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286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</w:tr>
      <w:tr w:rsidR="003D0F83" w:rsidRPr="003D0F83" w14:paraId="009BF0AA" w14:textId="77777777" w:rsidTr="00893578">
        <w:trPr>
          <w:trHeight w:val="991"/>
          <w:jc w:val="center"/>
        </w:trPr>
        <w:tc>
          <w:tcPr>
            <w:tcW w:w="1587" w:type="dxa"/>
            <w:hideMark/>
          </w:tcPr>
          <w:p w14:paraId="16FD3BA9" w14:textId="6AB4A90E" w:rsidR="002C2535" w:rsidRPr="003D0F83" w:rsidRDefault="002C2535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  <w:lang w:eastAsia="zh-CN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vertAlign w:val="subscript"/>
                <w:lang w:eastAsia="zh-CN"/>
              </w:rPr>
              <w:t>3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N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4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/T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i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vertAlign w:val="superscript"/>
                <w:lang w:eastAsia="zh-CN"/>
              </w:rPr>
              <w:t>3+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-TiO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2</w:t>
            </w:r>
            <w:r w:rsidR="003954DE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834E8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&lt;EndNote&gt;&lt;Cite&gt;&lt;Author&gt;Huang&lt;/Author&gt;&lt;Year&gt;2019&lt;/Year&gt;&lt;RecNum&gt;210&lt;/RecNum&gt;&lt;DisplayText&gt;[5]&lt;/DisplayText&gt;&lt;record&gt;&lt;rec-number&gt;210&lt;/rec-number&gt;&lt;foreign-keys&gt;&lt;key app="EN" db-id="f020rdppxw9p0xe0x5s5ze0tdpwt9p2xrefw" timestamp="1661753213"&gt;210&lt;/key&gt;&lt;/foreign-keys&gt;&lt;ref-type name="Journal Article"&gt;17&lt;/ref-type&gt;&lt;contributors&gt;&lt;authors&gt;&lt;author&gt;Huang, Yu&lt;/author&gt;&lt;author&gt;Wang, Peng Ge&lt;/author&gt;&lt;author&gt;Wang, Zhen Yu&lt;/author&gt;&lt;author&gt;Rao, Yong Fang&lt;/author&gt;&lt;author&gt;Cao, Jun Ji&lt;/author&gt;&lt;author&gt;Pu, Sheng Yan&lt;/author&gt;&lt;author&gt;Ho, Wing Kei&lt;/author&gt;&lt;author&gt;Lee, Shun Cheng&lt;/author&gt;&lt;/authors&gt;&lt;/contributors&gt;&lt;titles&gt;&lt;title&gt;Protonated g-C3N4/Ti3+ self-doped TiO2 nanocomposite films: Room-temperature preparation, hydrophilicity, and application for photocatalytic NOx removal&lt;/title&gt;&lt;secondary-title&gt;Applied Catalysis B: Environmental&lt;/secondary-title&gt;&lt;/titles&gt;&lt;periodical&gt;&lt;full-title&gt;Applied Catalysis B: Environmental&lt;/full-title&gt;&lt;abbr-1&gt;Appl. Catal. B-Environ.&lt;/abbr-1&gt;&lt;/periodical&gt;&lt;pages&gt;122-131&lt;/pages&gt;&lt;volume&gt;240&lt;/volume&gt;&lt;section&gt;122&lt;/section&gt;&lt;keywords&gt;&lt;keyword&gt;pCN/TiOfilms&lt;/keyword&gt;&lt;keyword&gt;Room-temperature preparation&lt;/keyword&gt;&lt;keyword&gt;Hydrophilicity&lt;/keyword&gt;&lt;keyword&gt;NO removal&lt;/keyword&gt;&lt;keyword&gt;Biocompatibility&lt;/keyword&gt;&lt;/keywords&gt;&lt;dates&gt;&lt;year&gt;2019&lt;/year&gt;&lt;pub-dates&gt;&lt;date&gt;2019/01/01/&lt;/date&gt;&lt;/pub-dates&gt;&lt;/dates&gt;&lt;isbn&gt;0926-3373&lt;/isbn&gt;&lt;urls&gt;&lt;related-urls&gt;&lt;url&gt;https://www.sciencedirect.com/science/article/pii/S0926337318308166&lt;/url&gt;&lt;/related-urls&gt;&lt;/urls&gt;&lt;electronic-resource-num&gt;https://doi.org/10.1016/j.apcatb.2018.08.078&lt;/electronic-resource-num&gt;&lt;/record&gt;&lt;/Cite&gt;&lt;/EndNote&gt;</w:instrText>
            </w:r>
            <w:r w:rsidR="003954DE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[5]</w:t>
            </w:r>
            <w:r w:rsidR="003954DE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</w:tcPr>
          <w:p w14:paraId="2333E4C0" w14:textId="27D4DA0D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Xe lamp of 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300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W</w:t>
            </w:r>
            <w:r w:rsidR="006720C7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&gt;420 nm</w:t>
            </w:r>
          </w:p>
          <w:p w14:paraId="2704D27E" w14:textId="58CA7C43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400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ppb</w:t>
            </w:r>
          </w:p>
          <w:p w14:paraId="7F0BE371" w14:textId="03BB8E08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flow rate=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1.2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mL/min</w:t>
            </w:r>
          </w:p>
        </w:tc>
        <w:tc>
          <w:tcPr>
            <w:tcW w:w="964" w:type="dxa"/>
            <w:hideMark/>
          </w:tcPr>
          <w:p w14:paraId="062164AF" w14:textId="5A5194A9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13.4%</w:t>
            </w:r>
          </w:p>
        </w:tc>
        <w:tc>
          <w:tcPr>
            <w:tcW w:w="964" w:type="dxa"/>
            <w:hideMark/>
          </w:tcPr>
          <w:p w14:paraId="77944264" w14:textId="2D0615E7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25%</w:t>
            </w:r>
          </w:p>
        </w:tc>
        <w:tc>
          <w:tcPr>
            <w:tcW w:w="964" w:type="dxa"/>
            <w:hideMark/>
          </w:tcPr>
          <w:p w14:paraId="4C089729" w14:textId="008A5E50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186%</w:t>
            </w:r>
          </w:p>
        </w:tc>
      </w:tr>
      <w:tr w:rsidR="003D0F83" w:rsidRPr="003D0F83" w14:paraId="3FC39840" w14:textId="77777777" w:rsidTr="00893578">
        <w:trPr>
          <w:trHeight w:val="992"/>
          <w:jc w:val="center"/>
        </w:trPr>
        <w:tc>
          <w:tcPr>
            <w:tcW w:w="1587" w:type="dxa"/>
            <w:hideMark/>
          </w:tcPr>
          <w:p w14:paraId="4F60E007" w14:textId="6536B80D" w:rsidR="002C2535" w:rsidRPr="003D0F83" w:rsidRDefault="002C2535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  <w:lang w:eastAsia="zh-CN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B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i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vertAlign w:val="subscript"/>
                <w:lang w:eastAsia="zh-CN"/>
              </w:rPr>
              <w:t>4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O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5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lang w:eastAsia="zh-CN"/>
              </w:rPr>
              <w:t>B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r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vertAlign w:val="subscript"/>
                <w:lang w:eastAsia="zh-CN"/>
              </w:rPr>
              <w:t>2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/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TiO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2</w: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834E8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&lt;EndNote&gt;&lt;Cite&gt;&lt;Author&gt;Li&lt;/Author&gt;&lt;Year&gt;2020&lt;/Year&gt;&lt;RecNum&gt;212&lt;/RecNum&gt;&lt;DisplayText&gt;[6]&lt;/DisplayText&gt;&lt;record&gt;&lt;rec-number&gt;212&lt;/rec-number&gt;&lt;foreign-keys&gt;&lt;key app="EN" db-id="f020rdppxw9p0xe0x5s5ze0tdpwt9p2xrefw" timestamp="1661753450"&gt;212&lt;/key&gt;&lt;/foreign-keys&gt;&lt;ref-type name="Journal Article"&gt;17&lt;/ref-type&gt;&lt;contributors&gt;&lt;authors&gt;&lt;author&gt;Li, Shi Ping&lt;/author&gt;&lt;author&gt;Zhu, Gang Qiang&lt;/author&gt;&lt;author&gt;Jia, Yue Fa&lt;/author&gt;&lt;author&gt;Pan, Long Kai&lt;/author&gt;&lt;author&gt;Nie, Jun Li&lt;/author&gt;&lt;author&gt;Rao, Fei&lt;/author&gt;&lt;author&gt;Gao, Jian Zhi&lt;/author&gt;&lt;author&gt;Zhang, Fu Chun&lt;/author&gt;&lt;author&gt;Kwon, Namic&lt;/author&gt;&lt;author&gt;Liu, Chun Li&lt;/author&gt;&lt;/authors&gt;&lt;/contributors&gt;&lt;titles&gt;&lt;title&gt;TiO2 with exposed (001) facets/Bi4O5Br2 nanosheets heterojunction with enhanced photocatalytic for NO removal&lt;/title&gt;&lt;secondary-title&gt;Nanotechnology&lt;/secondary-title&gt;&lt;/titles&gt;&lt;periodical&gt;&lt;full-title&gt;Nanotechnology&lt;/full-title&gt;&lt;/periodical&gt;&lt;pages&gt;254002&lt;/pages&gt;&lt;volume&gt;31&lt;/volume&gt;&lt;number&gt;25&lt;/number&gt;&lt;section&gt;254002&lt;/section&gt;&lt;dates&gt;&lt;year&gt;2020&lt;/year&gt;&lt;pub-dates&gt;&lt;date&gt;2020/04/03&lt;/date&gt;&lt;/pub-dates&gt;&lt;/dates&gt;&lt;publisher&gt;IOP Publishing&lt;/publisher&gt;&lt;isbn&gt;0957-4484&amp;#xD;1361-6528&lt;/isbn&gt;&lt;urls&gt;&lt;related-urls&gt;&lt;url&gt;http://dx.doi.org/10.1088/1361-6528/ab7583&lt;/url&gt;&lt;/related-urls&gt;&lt;/urls&gt;&lt;electronic-resource-num&gt;10.1088/1361-6528/ab7583&lt;/electronic-resource-num&gt;&lt;/record&gt;&lt;/Cite&gt;&lt;/EndNote&gt;</w:instrTex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[6]</w: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</w:tcPr>
          <w:p w14:paraId="527F45EE" w14:textId="225BD7C5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Xe lamp of 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300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W</w:t>
            </w:r>
          </w:p>
          <w:p w14:paraId="6FAEF049" w14:textId="77777777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=430 ppb</w:t>
            </w:r>
          </w:p>
          <w:p w14:paraId="77AAB00C" w14:textId="261359DC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  <w:lang w:eastAsia="zh-CN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R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lang w:eastAsia="zh-CN"/>
              </w:rPr>
              <w:t>H=30±5%</w:t>
            </w:r>
          </w:p>
        </w:tc>
        <w:tc>
          <w:tcPr>
            <w:tcW w:w="964" w:type="dxa"/>
            <w:hideMark/>
          </w:tcPr>
          <w:p w14:paraId="68A24A5F" w14:textId="6165AED4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  <w:lang w:val="da-DK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val="da-DK" w:eastAsia="zh-CN"/>
              </w:rPr>
              <w:t>23.53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lang w:val="da-DK"/>
              </w:rPr>
              <w:t>%</w:t>
            </w:r>
          </w:p>
        </w:tc>
        <w:tc>
          <w:tcPr>
            <w:tcW w:w="964" w:type="dxa"/>
            <w:hideMark/>
          </w:tcPr>
          <w:p w14:paraId="295CEE2F" w14:textId="0B4995DB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54.33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hideMark/>
          </w:tcPr>
          <w:p w14:paraId="0C5BFB47" w14:textId="70E7E4BB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230%</w:t>
            </w:r>
          </w:p>
        </w:tc>
      </w:tr>
      <w:tr w:rsidR="003D0F83" w:rsidRPr="003D0F83" w14:paraId="6A15362B" w14:textId="77777777" w:rsidTr="00893578">
        <w:trPr>
          <w:trHeight w:val="992"/>
          <w:jc w:val="center"/>
        </w:trPr>
        <w:tc>
          <w:tcPr>
            <w:tcW w:w="1587" w:type="dxa"/>
          </w:tcPr>
          <w:p w14:paraId="544EF39C" w14:textId="29DE9FAF" w:rsidR="002C2535" w:rsidRPr="003D0F83" w:rsidRDefault="002C2535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vertAlign w:val="subscript"/>
                <w:lang w:eastAsia="zh-CN"/>
              </w:rPr>
              <w:t>3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N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4</w: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CF1E09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&lt;EndNote&gt;&lt;Cite&gt;&lt;Author&gt;Gu&lt;/Author&gt;&lt;Year&gt;2020&lt;/Year&gt;&lt;RecNum&gt;213&lt;/RecNum&gt;&lt;DisplayText&gt;[7]&lt;/DisplayText&gt;&lt;record&gt;&lt;rec-number&gt;213&lt;/rec-number&gt;&lt;foreign-keys&gt;&lt;key app="EN" db-id="f020rdppxw9p0xe0x5s5ze0tdpwt9p2xrefw" timestamp="1661753601"&gt;213&lt;/key&gt;&lt;/foreign-keys&gt;&lt;ref-type name="Journal Article"&gt;17&lt;/ref-type&gt;&lt;contributors&gt;&lt;authors&gt;&lt;author&gt;Gu, Zhanyong&lt;/author&gt;&lt;author&gt;Cui, Zhitao&lt;/author&gt;&lt;author&gt;Wang, Zijing&lt;/author&gt;&lt;author&gt;Qin, Ken Sinkou&lt;/author&gt;&lt;author&gt;Asakura, Yusuke&lt;/author&gt;&lt;author&gt;Hasegawa, Takuya&lt;/author&gt;&lt;author&gt;Tsukuda, Satoshi&lt;/author&gt;&lt;author&gt;Hongo, Kenta&lt;/author&gt;&lt;author&gt;Maezono, Ryo&lt;/author&gt;&lt;author&gt;Yin, Shu&lt;/author&gt;&lt;/authors&gt;&lt;/contributors&gt;&lt;titles&gt;&lt;title&gt;Carbon vacancies and hydroxyls in graphitic carbon nitride: Promoted photocatalytic NO removal activity and mechanism&lt;/title&gt;&lt;secondary-title&gt;Applied Catalysis B: Environmental&lt;/secondary-title&gt;&lt;/titles&gt;&lt;periodical&gt;&lt;full-title&gt;Applied Catalysis B: Environmental&lt;/full-title&gt;&lt;abbr-1&gt;Appl. Catal. B-Environ.&lt;/abbr-1&gt;&lt;/periodical&gt;&lt;pages&gt;119376&lt;/pages&gt;&lt;volume&gt;279&lt;/volume&gt;&lt;keywords&gt;&lt;keyword&gt;Graphitic carbon nitride&lt;/keyword&gt;&lt;keyword&gt;Carbon vacancies&lt;/keyword&gt;&lt;keyword&gt;Hydroxyls&lt;/keyword&gt;&lt;keyword&gt;Photocatalytic NO removal&lt;/keyword&gt;&lt;keyword&gt;Mechanism&lt;/keyword&gt;&lt;/keywords&gt;&lt;dates&gt;&lt;year&gt;2020&lt;/year&gt;&lt;pub-dates&gt;&lt;date&gt;2020/12/15/&lt;/date&gt;&lt;/pub-dates&gt;&lt;/dates&gt;&lt;isbn&gt;0926-3373&lt;/isbn&gt;&lt;urls&gt;&lt;related-urls&gt;&lt;url&gt;https://www.sciencedirect.com/science/article/pii/S0926337320307918&lt;/url&gt;&lt;/related-urls&gt;&lt;/urls&gt;&lt;electronic-resource-num&gt;https://doi.org/10.1016/j.apcatb.2020.119376&lt;/electronic-resource-num&gt;&lt;/record&gt;&lt;/Cite&gt;&lt;/EndNote&gt;</w:instrTex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[7]</w: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</w:tcPr>
          <w:p w14:paraId="2F037E56" w14:textId="1F23B504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Mercury lamp</w:t>
            </w:r>
            <w:r w:rsidR="006720C7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of 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450 W,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&gt;400 nm</w:t>
            </w:r>
          </w:p>
          <w:p w14:paraId="34126DCD" w14:textId="77777777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=1 ppm</w:t>
            </w:r>
          </w:p>
          <w:p w14:paraId="79A15959" w14:textId="420B3308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flow rate=100 mL/min</w:t>
            </w:r>
          </w:p>
        </w:tc>
        <w:tc>
          <w:tcPr>
            <w:tcW w:w="964" w:type="dxa"/>
            <w:hideMark/>
          </w:tcPr>
          <w:p w14:paraId="3DEDB114" w14:textId="5A9F4FE2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  <w:lang w:val="da-DK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-</w:t>
            </w:r>
          </w:p>
        </w:tc>
        <w:tc>
          <w:tcPr>
            <w:tcW w:w="964" w:type="dxa"/>
            <w:hideMark/>
          </w:tcPr>
          <w:p w14:paraId="62AF2EF2" w14:textId="780492F7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32.5%</w:t>
            </w:r>
          </w:p>
        </w:tc>
        <w:tc>
          <w:tcPr>
            <w:tcW w:w="964" w:type="dxa"/>
            <w:hideMark/>
          </w:tcPr>
          <w:p w14:paraId="75A8DC38" w14:textId="19505728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-</w:t>
            </w:r>
          </w:p>
        </w:tc>
      </w:tr>
      <w:tr w:rsidR="003D0F83" w:rsidRPr="003D0F83" w14:paraId="540E5B45" w14:textId="77777777" w:rsidTr="00893578">
        <w:trPr>
          <w:trHeight w:val="708"/>
          <w:jc w:val="center"/>
        </w:trPr>
        <w:tc>
          <w:tcPr>
            <w:tcW w:w="1587" w:type="dxa"/>
            <w:hideMark/>
          </w:tcPr>
          <w:p w14:paraId="10AD6D28" w14:textId="48B19C78" w:rsidR="002C2535" w:rsidRPr="003D0F83" w:rsidRDefault="002C2535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B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i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vertAlign w:val="subscript"/>
                <w:lang w:eastAsia="zh-CN"/>
              </w:rPr>
              <w:t>2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WO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vertAlign w:val="subscript"/>
                <w:lang w:eastAsia="zh-CN"/>
              </w:rPr>
              <w:t>6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/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lang w:eastAsia="zh-CN"/>
              </w:rPr>
              <w:t>B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iOCl</w: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begin"/>
            </w:r>
            <w:r w:rsidR="00834E8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instrText xml:space="preserve"> ADDIN EN.CITE &lt;EndNote&gt;&lt;Cite&gt;&lt;Author&gt;Wang&lt;/Author&gt;&lt;Year&gt;2021&lt;/Year&gt;&lt;RecNum&gt;214&lt;/RecNum&gt;&lt;DisplayText&gt;[8]&lt;/DisplayText&gt;&lt;record&gt;&lt;rec-number&gt;214&lt;/rec-number&gt;&lt;foreign-keys&gt;&lt;key app="EN" db-id="f020rdppxw9p0xe0x5s5ze0tdpwt9p2xrefw" timestamp="1661753800"&gt;214&lt;/key&gt;&lt;/foreign-keys&gt;&lt;ref-type name="Journal Article"&gt;17&lt;/ref-type&gt;&lt;contributors&gt;&lt;authors&gt;&lt;author&gt;Wang, Wan Yuan&lt;/author&gt;&lt;author&gt;Wen, Cheng Xin&lt;/author&gt;&lt;author&gt;Guan, Jing&lt;/author&gt;&lt;author&gt;Man, Heng Xiao&lt;/author&gt;&lt;author&gt;Bian, Jun Jie&lt;/author&gt;&lt;/authors&gt;&lt;/contributors&gt;&lt;titles&gt;&lt;title&gt;Insight on photocatalytic oxidation of high concentration NO over BiOCl/Bi2WO6 under visible light&lt;/title&gt;&lt;secondary-title&gt;Journal of Industrial and Engineering Chemistry&lt;/secondary-title&gt;&lt;/titles&gt;&lt;periodical&gt;&lt;full-title&gt;Journal of Industrial and Engineering Chemistry&lt;/full-title&gt;&lt;/periodical&gt;&lt;pages&gt;305-313&lt;/pages&gt;&lt;volume&gt;103&lt;/volume&gt;&lt;section&gt;305&lt;/section&gt;&lt;keywords&gt;&lt;keyword&gt;NO photocatalytic oxidation&lt;/keyword&gt;&lt;keyword&gt;Bismuth oxyhalide&lt;/keyword&gt;&lt;keyword&gt;BiWO&lt;/keyword&gt;&lt;keyword&gt;Visible light&lt;/keyword&gt;&lt;keyword&gt;Intermediates&lt;/keyword&gt;&lt;/keywords&gt;&lt;dates&gt;&lt;year&gt;2021&lt;/year&gt;&lt;pub-dates&gt;&lt;date&gt;2021/11/25/&lt;/date&gt;&lt;/pub-dates&gt;&lt;/dates&gt;&lt;isbn&gt;1226-086X&lt;/isbn&gt;&lt;urls&gt;&lt;related-urls&gt;&lt;url&gt;https://www.sciencedirect.com/science/article/pii/S1226086X21004366&lt;/url&gt;&lt;/related-urls&gt;&lt;/urls&gt;&lt;electronic-resource-num&gt;https://doi.org/10.1016/j.jiec.2021.07.045&lt;/electronic-resource-num&gt;&lt;/record&gt;&lt;/Cite&gt;&lt;/EndNote&gt;</w:instrTex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separate"/>
            </w:r>
            <w:r w:rsidR="00CF1E09" w:rsidRPr="003D0F83">
              <w:rPr>
                <w:rFonts w:ascii="Times" w:eastAsiaTheme="minorEastAsia" w:hAnsi="Times" w:cs="Times New Roman"/>
                <w:noProof/>
                <w:kern w:val="0"/>
                <w:sz w:val="21"/>
                <w:szCs w:val="21"/>
              </w:rPr>
              <w:t>[8]</w:t>
            </w:r>
            <w:r w:rsidR="008B600B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fldChar w:fldCharType="end"/>
            </w:r>
          </w:p>
        </w:tc>
        <w:tc>
          <w:tcPr>
            <w:tcW w:w="3601" w:type="dxa"/>
          </w:tcPr>
          <w:p w14:paraId="02C0D0D9" w14:textId="4A052842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Xe lamp of 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300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 W</w:t>
            </w:r>
            <w:r w:rsidR="006720C7"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&gt;420 nm</w:t>
            </w:r>
          </w:p>
          <w:p w14:paraId="7F6B2EEA" w14:textId="4890ED34" w:rsidR="002C2535" w:rsidRPr="003D0F83" w:rsidRDefault="002C2535" w:rsidP="002C2535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=100 ppm</w:t>
            </w:r>
          </w:p>
        </w:tc>
        <w:tc>
          <w:tcPr>
            <w:tcW w:w="964" w:type="dxa"/>
            <w:hideMark/>
          </w:tcPr>
          <w:p w14:paraId="4DF3B274" w14:textId="38CFF235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  <w:lang w:val="da-DK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-</w:t>
            </w:r>
          </w:p>
        </w:tc>
        <w:tc>
          <w:tcPr>
            <w:tcW w:w="964" w:type="dxa"/>
            <w:hideMark/>
          </w:tcPr>
          <w:p w14:paraId="1911F844" w14:textId="51260757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26%</w:t>
            </w:r>
          </w:p>
        </w:tc>
        <w:tc>
          <w:tcPr>
            <w:tcW w:w="964" w:type="dxa"/>
            <w:hideMark/>
          </w:tcPr>
          <w:p w14:paraId="616E004C" w14:textId="4E26DE1F" w:rsidR="002C2535" w:rsidRPr="003D0F83" w:rsidRDefault="002C2535" w:rsidP="002C2535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-</w:t>
            </w:r>
          </w:p>
        </w:tc>
      </w:tr>
      <w:tr w:rsidR="003D0F83" w:rsidRPr="003D0F83" w14:paraId="7DEDE864" w14:textId="77777777" w:rsidTr="00893578">
        <w:trPr>
          <w:jc w:val="center"/>
        </w:trPr>
        <w:tc>
          <w:tcPr>
            <w:tcW w:w="1587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4E3F78C" w14:textId="1D4E2197" w:rsidR="006720C7" w:rsidRPr="003D0F83" w:rsidRDefault="006720C7" w:rsidP="00F849E1">
            <w:pPr>
              <w:jc w:val="both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This work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EB78B6D" w14:textId="13DC5982" w:rsidR="006720C7" w:rsidRPr="003D0F83" w:rsidRDefault="006720C7" w:rsidP="006720C7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 xml:space="preserve">Mercury lamp of 450 W, </w:t>
            </w: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λ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&gt;400 nm</w:t>
            </w:r>
          </w:p>
          <w:p w14:paraId="226CA5E6" w14:textId="77777777" w:rsidR="006720C7" w:rsidRPr="003D0F83" w:rsidRDefault="006720C7" w:rsidP="006720C7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c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  <w:vertAlign w:val="subscript"/>
              </w:rPr>
              <w:t>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=1 ppm</w:t>
            </w:r>
          </w:p>
          <w:p w14:paraId="3D251F1A" w14:textId="4FCFD4A5" w:rsidR="006720C7" w:rsidRPr="003D0F83" w:rsidRDefault="006720C7" w:rsidP="006720C7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A815BD">
              <w:rPr>
                <w:rFonts w:ascii="Times" w:eastAsiaTheme="minorEastAsia" w:hAnsi="Times" w:cs="Times New Roman"/>
                <w:i/>
                <w:kern w:val="0"/>
                <w:sz w:val="21"/>
                <w:szCs w:val="21"/>
              </w:rPr>
              <w:t>T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=298</w:t>
            </w:r>
            <w:r w:rsidR="00A815BD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 xml:space="preserve"> 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K</w:t>
            </w:r>
          </w:p>
          <w:p w14:paraId="5E2635F3" w14:textId="54270B46" w:rsidR="006720C7" w:rsidRPr="003D0F83" w:rsidRDefault="006720C7" w:rsidP="006720C7">
            <w:pPr>
              <w:jc w:val="left"/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flow rate=100 mL/min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AF08C3B" w14:textId="072CE3C2" w:rsidR="006720C7" w:rsidRPr="003D0F83" w:rsidRDefault="006720C7" w:rsidP="006720C7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  <w:lang w:val="da-DK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9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940B548" w14:textId="5F65B3FC" w:rsidR="006720C7" w:rsidRPr="003D0F83" w:rsidRDefault="006720C7" w:rsidP="006720C7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36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  <w:tc>
          <w:tcPr>
            <w:tcW w:w="96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277831E" w14:textId="089B5E3C" w:rsidR="006720C7" w:rsidRPr="003D0F83" w:rsidRDefault="006720C7" w:rsidP="006720C7">
            <w:pPr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</w:pP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4</w:t>
            </w:r>
            <w:r w:rsidRPr="003D0F83">
              <w:rPr>
                <w:rFonts w:ascii="Times" w:eastAsiaTheme="minorEastAsia" w:hAnsi="Times" w:cs="Times New Roman" w:hint="eastAsia"/>
                <w:kern w:val="0"/>
                <w:sz w:val="21"/>
                <w:szCs w:val="21"/>
                <w:lang w:eastAsia="zh-CN"/>
              </w:rPr>
              <w:t>00</w:t>
            </w:r>
            <w:r w:rsidRPr="003D0F83">
              <w:rPr>
                <w:rFonts w:ascii="Times" w:eastAsiaTheme="minorEastAsia" w:hAnsi="Times" w:cs="Times New Roman"/>
                <w:kern w:val="0"/>
                <w:sz w:val="21"/>
                <w:szCs w:val="21"/>
              </w:rPr>
              <w:t>%</w:t>
            </w:r>
          </w:p>
        </w:tc>
      </w:tr>
    </w:tbl>
    <w:p w14:paraId="70EF2CB4" w14:textId="1E6A21A9" w:rsidR="006720C7" w:rsidRPr="003D0F83" w:rsidRDefault="006720C7" w:rsidP="006720C7">
      <w:pPr>
        <w:rPr>
          <w:sz w:val="21"/>
          <w:szCs w:val="21"/>
        </w:rPr>
      </w:pPr>
      <w:r w:rsidRPr="003D0F83">
        <w:rPr>
          <w:sz w:val="21"/>
          <w:szCs w:val="21"/>
          <w:vertAlign w:val="superscript"/>
        </w:rPr>
        <w:t xml:space="preserve">a </w:t>
      </w:r>
      <w:r w:rsidRPr="003D0F83">
        <w:rPr>
          <w:sz w:val="21"/>
          <w:szCs w:val="21"/>
        </w:rPr>
        <w:t>Removal ratio of NO before modification</w:t>
      </w:r>
    </w:p>
    <w:p w14:paraId="2292E6C2" w14:textId="78920093" w:rsidR="006720C7" w:rsidRPr="003D0F83" w:rsidRDefault="006720C7" w:rsidP="006720C7">
      <w:pPr>
        <w:rPr>
          <w:sz w:val="21"/>
          <w:szCs w:val="21"/>
        </w:rPr>
      </w:pPr>
      <w:r w:rsidRPr="003D0F83">
        <w:rPr>
          <w:sz w:val="21"/>
          <w:szCs w:val="21"/>
          <w:vertAlign w:val="superscript"/>
        </w:rPr>
        <w:t xml:space="preserve">b </w:t>
      </w:r>
      <w:r w:rsidRPr="003D0F83">
        <w:rPr>
          <w:sz w:val="21"/>
          <w:szCs w:val="21"/>
        </w:rPr>
        <w:t>Removal ratio of NO before modification</w:t>
      </w:r>
    </w:p>
    <w:p w14:paraId="3AE99860" w14:textId="4773C259" w:rsidR="0045202C" w:rsidRPr="003D0F83" w:rsidRDefault="006720C7" w:rsidP="00F849E1">
      <w:pPr>
        <w:rPr>
          <w:rFonts w:cs="Times New Roman"/>
          <w:sz w:val="21"/>
          <w:szCs w:val="21"/>
        </w:rPr>
      </w:pPr>
      <w:r w:rsidRPr="003D0F83">
        <w:rPr>
          <w:sz w:val="21"/>
          <w:szCs w:val="21"/>
          <w:vertAlign w:val="superscript"/>
        </w:rPr>
        <w:t xml:space="preserve">c </w:t>
      </w:r>
      <w:r w:rsidRPr="003D0F83">
        <w:rPr>
          <w:sz w:val="21"/>
          <w:szCs w:val="21"/>
        </w:rPr>
        <w:t>(</w:t>
      </w:r>
      <w:r w:rsidRPr="003D0F83">
        <w:rPr>
          <w:rFonts w:cs="Times New Roman"/>
          <w:i/>
          <w:iCs/>
          <w:kern w:val="0"/>
          <w:sz w:val="21"/>
          <w:szCs w:val="21"/>
        </w:rPr>
        <w:t>η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>-</w:t>
      </w:r>
      <w:r w:rsidRPr="003D0F83">
        <w:rPr>
          <w:rFonts w:cs="Times New Roman"/>
          <w:i/>
          <w:iCs/>
          <w:kern w:val="0"/>
          <w:sz w:val="21"/>
          <w:szCs w:val="21"/>
        </w:rPr>
        <w:t>η</w:t>
      </w:r>
      <w:r w:rsidRPr="003D0F83">
        <w:rPr>
          <w:sz w:val="21"/>
          <w:szCs w:val="21"/>
          <w:vertAlign w:val="subscript"/>
        </w:rPr>
        <w:t>1</w:t>
      </w:r>
      <w:r w:rsidRPr="003D0F83">
        <w:rPr>
          <w:sz w:val="21"/>
          <w:szCs w:val="21"/>
        </w:rPr>
        <w:t>)/</w:t>
      </w:r>
      <w:r w:rsidRPr="003D0F83">
        <w:rPr>
          <w:rFonts w:cs="Times New Roman"/>
          <w:i/>
          <w:iCs/>
          <w:kern w:val="0"/>
          <w:sz w:val="21"/>
          <w:szCs w:val="21"/>
        </w:rPr>
        <w:t xml:space="preserve"> η</w:t>
      </w:r>
      <w:r w:rsidRPr="003D0F83">
        <w:rPr>
          <w:sz w:val="21"/>
          <w:szCs w:val="21"/>
          <w:vertAlign w:val="subscript"/>
        </w:rPr>
        <w:t>1</w:t>
      </w:r>
      <w:r w:rsidRPr="003D0F83">
        <w:rPr>
          <w:rFonts w:cs="Times New Roman"/>
          <w:sz w:val="21"/>
          <w:szCs w:val="21"/>
        </w:rPr>
        <w:t>×</w:t>
      </w:r>
      <w:r w:rsidRPr="003D0F83">
        <w:rPr>
          <w:sz w:val="21"/>
          <w:szCs w:val="21"/>
        </w:rPr>
        <w:t>100%</w:t>
      </w:r>
      <w:r w:rsidR="0045202C" w:rsidRPr="003D0F83">
        <w:rPr>
          <w:rFonts w:cs="Times New Roman"/>
          <w:sz w:val="21"/>
          <w:szCs w:val="21"/>
        </w:rPr>
        <w:br w:type="page"/>
      </w:r>
    </w:p>
    <w:p w14:paraId="3203288C" w14:textId="19F4987A" w:rsidR="0017285F" w:rsidRPr="003D0F83" w:rsidRDefault="0017285F" w:rsidP="0017285F">
      <w:pPr>
        <w:pStyle w:val="ac"/>
        <w:jc w:val="center"/>
        <w:rPr>
          <w:sz w:val="21"/>
          <w:szCs w:val="21"/>
        </w:rPr>
      </w:pPr>
      <w:r w:rsidRPr="003D0F83">
        <w:rPr>
          <w:rFonts w:cs="Times New Roman" w:hint="eastAsia"/>
          <w:b/>
          <w:bCs/>
          <w:sz w:val="21"/>
          <w:szCs w:val="21"/>
        </w:rPr>
        <w:lastRenderedPageBreak/>
        <w:t>T</w:t>
      </w:r>
      <w:r w:rsidRPr="003D0F83">
        <w:rPr>
          <w:rFonts w:cs="Times New Roman"/>
          <w:b/>
          <w:bCs/>
          <w:sz w:val="21"/>
          <w:szCs w:val="21"/>
        </w:rPr>
        <w:t>able S</w:t>
      </w:r>
      <w:r w:rsidR="00180639" w:rsidRPr="003D0F83">
        <w:rPr>
          <w:rFonts w:cs="Times New Roman"/>
          <w:b/>
          <w:bCs/>
          <w:sz w:val="21"/>
          <w:szCs w:val="21"/>
        </w:rPr>
        <w:t>5</w:t>
      </w:r>
      <w:r w:rsidR="00B8792E" w:rsidRPr="003D0F83">
        <w:rPr>
          <w:rFonts w:cs="Times New Roman"/>
          <w:b/>
          <w:bCs/>
          <w:sz w:val="21"/>
          <w:szCs w:val="21"/>
        </w:rPr>
        <w:t>.</w:t>
      </w:r>
      <w:r w:rsidRPr="003D0F83">
        <w:rPr>
          <w:rFonts w:cs="Times New Roman"/>
          <w:sz w:val="21"/>
          <w:szCs w:val="21"/>
        </w:rPr>
        <w:t xml:space="preserve"> </w:t>
      </w:r>
      <w:r w:rsidR="00FE3F08" w:rsidRPr="003D0F83">
        <w:rPr>
          <w:rFonts w:cs="Times New Roman"/>
          <w:sz w:val="21"/>
          <w:szCs w:val="21"/>
        </w:rPr>
        <w:t xml:space="preserve"> </w:t>
      </w:r>
      <w:r w:rsidRPr="003D0F83">
        <w:rPr>
          <w:rFonts w:cs="Times New Roman" w:hint="eastAsia"/>
          <w:sz w:val="21"/>
          <w:szCs w:val="21"/>
        </w:rPr>
        <w:t>TPRL</w:t>
      </w:r>
      <w:r w:rsidRPr="003D0F83">
        <w:rPr>
          <w:rFonts w:cs="Times New Roman"/>
          <w:sz w:val="21"/>
          <w:szCs w:val="21"/>
        </w:rPr>
        <w:t xml:space="preserve"> </w:t>
      </w:r>
      <w:r w:rsidR="00FE3F08" w:rsidRPr="003D0F83">
        <w:rPr>
          <w:rFonts w:cs="Times New Roman"/>
          <w:sz w:val="21"/>
          <w:szCs w:val="21"/>
        </w:rPr>
        <w:t>parameters</w:t>
      </w:r>
      <w:r w:rsidRPr="003D0F83">
        <w:rPr>
          <w:rFonts w:cs="Times New Roman"/>
          <w:sz w:val="21"/>
          <w:szCs w:val="21"/>
        </w:rPr>
        <w:t xml:space="preserve"> of TiO</w:t>
      </w:r>
      <w:r w:rsidRPr="003D0F83">
        <w:rPr>
          <w:rFonts w:cs="Times New Roman"/>
          <w:sz w:val="21"/>
          <w:szCs w:val="21"/>
          <w:vertAlign w:val="subscript"/>
        </w:rPr>
        <w:t>2</w:t>
      </w:r>
      <w:r w:rsidRPr="003D0F83">
        <w:rPr>
          <w:rFonts w:cs="Times New Roman"/>
          <w:sz w:val="21"/>
          <w:szCs w:val="21"/>
        </w:rPr>
        <w:t xml:space="preserve"> and</w:t>
      </w:r>
      <w:r w:rsidR="007B023E" w:rsidRPr="003D0F83">
        <w:rPr>
          <w:rFonts w:cs="Times New Roman"/>
          <w:sz w:val="21"/>
          <w:szCs w:val="21"/>
        </w:rPr>
        <w:t xml:space="preserve"> </w:t>
      </w:r>
      <w:r w:rsidRPr="003D0F83">
        <w:rPr>
          <w:rFonts w:cs="Times New Roman"/>
          <w:sz w:val="21"/>
          <w:szCs w:val="21"/>
        </w:rPr>
        <w:t>Fe-TiO</w:t>
      </w:r>
      <w:r w:rsidRPr="003D0F83">
        <w:rPr>
          <w:rFonts w:cs="Times New Roman"/>
          <w:sz w:val="21"/>
          <w:szCs w:val="21"/>
          <w:vertAlign w:val="subscript"/>
        </w:rPr>
        <w:t>2</w:t>
      </w:r>
      <w:r w:rsidR="002D53DB" w:rsidRPr="003D0F83">
        <w:rPr>
          <w:rFonts w:cs="Times New Roman"/>
          <w:sz w:val="21"/>
          <w:szCs w:val="21"/>
        </w:rPr>
        <w:t xml:space="preserve"> photocatalysts</w:t>
      </w:r>
    </w:p>
    <w:tbl>
      <w:tblPr>
        <w:tblStyle w:val="a7"/>
        <w:tblW w:w="80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850"/>
        <w:gridCol w:w="1417"/>
        <w:gridCol w:w="850"/>
        <w:gridCol w:w="850"/>
        <w:gridCol w:w="1417"/>
        <w:gridCol w:w="794"/>
        <w:gridCol w:w="680"/>
      </w:tblGrid>
      <w:tr w:rsidR="003D0F83" w:rsidRPr="003D0F83" w14:paraId="7F0FDA9E" w14:textId="77777777" w:rsidTr="00FE3F08">
        <w:trPr>
          <w:trHeight w:hRule="exact" w:val="845"/>
          <w:jc w:val="center"/>
        </w:trPr>
        <w:tc>
          <w:tcPr>
            <w:tcW w:w="123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E375714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C147A65" w14:textId="0997B94C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i/>
                <w:iCs/>
                <w:sz w:val="21"/>
                <w:szCs w:val="21"/>
              </w:rPr>
              <w:t>τ</w:t>
            </w:r>
            <w:r w:rsidRPr="00AD4089">
              <w:rPr>
                <w:rFonts w:cs="Times New Roman"/>
                <w:iCs/>
                <w:sz w:val="21"/>
                <w:szCs w:val="21"/>
                <w:vertAlign w:val="subscript"/>
              </w:rPr>
              <w:t>1</w:t>
            </w:r>
            <w:r w:rsidRPr="003D0F83">
              <w:rPr>
                <w:rFonts w:cs="Times New Roman"/>
                <w:sz w:val="21"/>
                <w:szCs w:val="21"/>
              </w:rPr>
              <w:t xml:space="preserve"> </w:t>
            </w:r>
            <w:r w:rsidR="00FE3F08" w:rsidRPr="003D0F83">
              <w:rPr>
                <w:rFonts w:cs="Times New Roman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sz w:val="21"/>
                <w:szCs w:val="21"/>
              </w:rPr>
              <w:t>ns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37C9BC5" w14:textId="5CCCB9DA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i/>
                <w:iCs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Error of</w:t>
            </w:r>
            <w:r w:rsidRPr="003D0F83">
              <w:rPr>
                <w:rFonts w:cs="Times New Roman"/>
                <w:i/>
                <w:iCs/>
                <w:sz w:val="21"/>
                <w:szCs w:val="21"/>
              </w:rPr>
              <w:t xml:space="preserve"> τ</w:t>
            </w:r>
            <w:r w:rsidRPr="00AD4089">
              <w:rPr>
                <w:rFonts w:cs="Times New Roman"/>
                <w:iCs/>
                <w:sz w:val="21"/>
                <w:szCs w:val="21"/>
                <w:vertAlign w:val="subscript"/>
              </w:rPr>
              <w:t>1</w:t>
            </w:r>
            <w:r w:rsidRPr="003D0F83">
              <w:rPr>
                <w:rFonts w:cs="Times New Roman"/>
                <w:sz w:val="21"/>
                <w:szCs w:val="21"/>
              </w:rPr>
              <w:t xml:space="preserve"> </w:t>
            </w:r>
            <w:r w:rsidR="00FE3F08" w:rsidRPr="003D0F83">
              <w:rPr>
                <w:rFonts w:cs="Times New Roman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sz w:val="21"/>
                <w:szCs w:val="21"/>
              </w:rPr>
              <w:t>ns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8A8769D" w14:textId="141A4985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i/>
                <w:iCs/>
                <w:sz w:val="21"/>
                <w:szCs w:val="21"/>
              </w:rPr>
              <w:t>f</w:t>
            </w:r>
            <w:r w:rsidRPr="003D0F83">
              <w:rPr>
                <w:rFonts w:cs="Times New Roman"/>
                <w:sz w:val="21"/>
                <w:szCs w:val="21"/>
                <w:vertAlign w:val="subscript"/>
              </w:rPr>
              <w:t>1</w:t>
            </w:r>
            <w:r w:rsidRPr="003D0F83">
              <w:rPr>
                <w:rFonts w:cs="Times New Roman"/>
                <w:sz w:val="21"/>
                <w:szCs w:val="21"/>
              </w:rPr>
              <w:t xml:space="preserve"> </w:t>
            </w:r>
            <w:r w:rsidR="00FE3F08" w:rsidRPr="003D0F83">
              <w:rPr>
                <w:rFonts w:cs="Times New Roman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sz w:val="21"/>
                <w:szCs w:val="21"/>
              </w:rPr>
              <w:t>%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1DB640A" w14:textId="185C308A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i/>
                <w:iCs/>
                <w:sz w:val="21"/>
                <w:szCs w:val="21"/>
              </w:rPr>
              <w:t>τ</w:t>
            </w:r>
            <w:r w:rsidRPr="00AD4089">
              <w:rPr>
                <w:rFonts w:cs="Times New Roman"/>
                <w:iCs/>
                <w:sz w:val="21"/>
                <w:szCs w:val="21"/>
                <w:vertAlign w:val="subscript"/>
              </w:rPr>
              <w:t>2</w:t>
            </w:r>
            <w:r w:rsidRPr="003D0F83">
              <w:rPr>
                <w:rFonts w:cs="Times New Roman"/>
                <w:sz w:val="21"/>
                <w:szCs w:val="21"/>
              </w:rPr>
              <w:t xml:space="preserve"> </w:t>
            </w:r>
            <w:r w:rsidR="00FE3F08" w:rsidRPr="003D0F83">
              <w:rPr>
                <w:rFonts w:cs="Times New Roman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sz w:val="21"/>
                <w:szCs w:val="21"/>
              </w:rPr>
              <w:t>ns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D246BF3" w14:textId="035140B4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i/>
                <w:iCs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Error of</w:t>
            </w:r>
            <w:r w:rsidRPr="003D0F83">
              <w:rPr>
                <w:rFonts w:cs="Times New Roman"/>
                <w:i/>
                <w:iCs/>
                <w:sz w:val="21"/>
                <w:szCs w:val="21"/>
              </w:rPr>
              <w:t xml:space="preserve"> τ</w:t>
            </w:r>
            <w:r w:rsidRPr="00AD4089">
              <w:rPr>
                <w:rFonts w:cs="Times New Roman"/>
                <w:iCs/>
                <w:sz w:val="21"/>
                <w:szCs w:val="21"/>
                <w:vertAlign w:val="subscript"/>
              </w:rPr>
              <w:t>2</w:t>
            </w:r>
            <w:r w:rsidRPr="003D0F83">
              <w:rPr>
                <w:rFonts w:cs="Times New Roman"/>
                <w:sz w:val="21"/>
                <w:szCs w:val="21"/>
              </w:rPr>
              <w:t xml:space="preserve"> </w:t>
            </w:r>
            <w:r w:rsidR="00FE3F08" w:rsidRPr="003D0F83">
              <w:rPr>
                <w:rFonts w:cs="Times New Roman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sz w:val="21"/>
                <w:szCs w:val="21"/>
              </w:rPr>
              <w:t>ns</w:t>
            </w:r>
          </w:p>
        </w:tc>
        <w:tc>
          <w:tcPr>
            <w:tcW w:w="7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99A8E6" w14:textId="43450DF3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i/>
                <w:iCs/>
                <w:sz w:val="21"/>
                <w:szCs w:val="21"/>
              </w:rPr>
            </w:pPr>
            <w:r w:rsidRPr="003D0F83">
              <w:rPr>
                <w:rFonts w:cs="Times New Roman"/>
                <w:i/>
                <w:iCs/>
                <w:sz w:val="21"/>
                <w:szCs w:val="21"/>
              </w:rPr>
              <w:t>f</w:t>
            </w:r>
            <w:r w:rsidRPr="003D0F83">
              <w:rPr>
                <w:rFonts w:cs="Times New Roman"/>
                <w:sz w:val="21"/>
                <w:szCs w:val="21"/>
                <w:vertAlign w:val="subscript"/>
              </w:rPr>
              <w:t>2</w:t>
            </w:r>
            <w:r w:rsidRPr="003D0F83">
              <w:rPr>
                <w:rFonts w:cs="Times New Roman"/>
                <w:sz w:val="21"/>
                <w:szCs w:val="21"/>
              </w:rPr>
              <w:t xml:space="preserve"> </w:t>
            </w:r>
            <w:r w:rsidR="00FE3F08" w:rsidRPr="003D0F83">
              <w:rPr>
                <w:rFonts w:cs="Times New Roman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sz w:val="21"/>
                <w:szCs w:val="21"/>
              </w:rPr>
              <w:t>%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9F17485" w14:textId="7A647283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i/>
                <w:iCs/>
                <w:sz w:val="21"/>
                <w:szCs w:val="21"/>
              </w:rPr>
              <w:t>τ</w:t>
            </w:r>
            <w:r w:rsidR="001A252A" w:rsidRPr="001A252A">
              <w:rPr>
                <w:rFonts w:cs="Times New Roman"/>
                <w:iCs/>
                <w:sz w:val="21"/>
                <w:szCs w:val="21"/>
                <w:vertAlign w:val="subscript"/>
              </w:rPr>
              <w:t>ave</w:t>
            </w:r>
            <w:r w:rsidRPr="003D0F83">
              <w:rPr>
                <w:rFonts w:cs="Times New Roman"/>
                <w:sz w:val="21"/>
                <w:szCs w:val="21"/>
              </w:rPr>
              <w:t xml:space="preserve"> </w:t>
            </w:r>
            <w:r w:rsidR="00FE3F08" w:rsidRPr="003D0F83">
              <w:rPr>
                <w:rFonts w:cs="Times New Roman"/>
                <w:sz w:val="21"/>
                <w:szCs w:val="21"/>
              </w:rPr>
              <w:t xml:space="preserve">/ </w:t>
            </w:r>
            <w:r w:rsidRPr="003D0F83">
              <w:rPr>
                <w:rFonts w:cs="Times New Roman"/>
                <w:sz w:val="21"/>
                <w:szCs w:val="21"/>
              </w:rPr>
              <w:t>ns</w:t>
            </w:r>
          </w:p>
        </w:tc>
      </w:tr>
      <w:tr w:rsidR="003D0F83" w:rsidRPr="003D0F83" w14:paraId="0FCAD4AF" w14:textId="77777777" w:rsidTr="00FE3F08">
        <w:trPr>
          <w:trHeight w:hRule="exact" w:val="454"/>
          <w:jc w:val="center"/>
        </w:trPr>
        <w:tc>
          <w:tcPr>
            <w:tcW w:w="1234" w:type="dxa"/>
            <w:tcBorders>
              <w:top w:val="single" w:sz="4" w:space="0" w:color="auto"/>
            </w:tcBorders>
            <w:vAlign w:val="center"/>
          </w:tcPr>
          <w:p w14:paraId="1E42EA78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TiO</w:t>
            </w:r>
            <w:r w:rsidRPr="003D0F83">
              <w:rPr>
                <w:rFonts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829B5DE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1.125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54CAD07" w14:textId="050FF70E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1.202×10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332C8EF" w14:textId="1E70B7EC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55.96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E535703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5.880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53BAC5C" w14:textId="345F9F49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 w:hint="eastAsia"/>
                <w:sz w:val="21"/>
                <w:szCs w:val="21"/>
              </w:rPr>
              <w:t>1</w:t>
            </w:r>
            <w:r w:rsidRPr="003D0F83">
              <w:rPr>
                <w:rFonts w:cs="Times New Roman"/>
                <w:sz w:val="21"/>
                <w:szCs w:val="21"/>
              </w:rPr>
              <w:t>.107×10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14:paraId="2E3DCDEE" w14:textId="394E2058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44.04</w:t>
            </w:r>
          </w:p>
        </w:tc>
        <w:tc>
          <w:tcPr>
            <w:tcW w:w="680" w:type="dxa"/>
            <w:tcBorders>
              <w:top w:val="single" w:sz="4" w:space="0" w:color="auto"/>
            </w:tcBorders>
            <w:vAlign w:val="center"/>
          </w:tcPr>
          <w:p w14:paraId="1411F403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3.22</w:t>
            </w:r>
          </w:p>
        </w:tc>
      </w:tr>
      <w:tr w:rsidR="003D0F83" w:rsidRPr="003D0F83" w14:paraId="50D9BAEB" w14:textId="77777777" w:rsidTr="00FE3F08">
        <w:trPr>
          <w:trHeight w:hRule="exact" w:val="454"/>
          <w:jc w:val="center"/>
        </w:trPr>
        <w:tc>
          <w:tcPr>
            <w:tcW w:w="1234" w:type="dxa"/>
            <w:vAlign w:val="center"/>
          </w:tcPr>
          <w:p w14:paraId="734DFCE3" w14:textId="373E5C15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1%Fe</w:t>
            </w:r>
            <w:r w:rsidR="00EB24F7" w:rsidRPr="00BE0F23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rFonts w:cs="Times New Roman"/>
                <w:sz w:val="21"/>
                <w:szCs w:val="21"/>
              </w:rPr>
              <w:t>TiO</w:t>
            </w:r>
            <w:r w:rsidRPr="003D0F83">
              <w:rPr>
                <w:rFonts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850" w:type="dxa"/>
            <w:vAlign w:val="center"/>
          </w:tcPr>
          <w:p w14:paraId="11EB7CF7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1.125</w:t>
            </w:r>
          </w:p>
        </w:tc>
        <w:tc>
          <w:tcPr>
            <w:tcW w:w="1417" w:type="dxa"/>
            <w:vAlign w:val="center"/>
          </w:tcPr>
          <w:p w14:paraId="3935AD62" w14:textId="5A24E659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1.445×10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850" w:type="dxa"/>
            <w:vAlign w:val="center"/>
          </w:tcPr>
          <w:p w14:paraId="1225C3CF" w14:textId="4996CCA5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41.73</w:t>
            </w:r>
          </w:p>
        </w:tc>
        <w:tc>
          <w:tcPr>
            <w:tcW w:w="850" w:type="dxa"/>
            <w:vAlign w:val="center"/>
          </w:tcPr>
          <w:p w14:paraId="4DD598E4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6.075</w:t>
            </w:r>
          </w:p>
        </w:tc>
        <w:tc>
          <w:tcPr>
            <w:tcW w:w="1417" w:type="dxa"/>
            <w:vAlign w:val="center"/>
          </w:tcPr>
          <w:p w14:paraId="5FD5C3AF" w14:textId="173FD0F0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7.527×10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794" w:type="dxa"/>
            <w:vAlign w:val="center"/>
          </w:tcPr>
          <w:p w14:paraId="1657419E" w14:textId="5D4FF779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58.27</w:t>
            </w:r>
          </w:p>
        </w:tc>
        <w:tc>
          <w:tcPr>
            <w:tcW w:w="680" w:type="dxa"/>
            <w:vAlign w:val="center"/>
          </w:tcPr>
          <w:p w14:paraId="2C7CF542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4.00</w:t>
            </w:r>
          </w:p>
        </w:tc>
      </w:tr>
      <w:tr w:rsidR="003D0F83" w:rsidRPr="003D0F83" w14:paraId="3E469D71" w14:textId="77777777" w:rsidTr="00FE3F08">
        <w:trPr>
          <w:trHeight w:hRule="exact" w:val="454"/>
          <w:jc w:val="center"/>
        </w:trPr>
        <w:tc>
          <w:tcPr>
            <w:tcW w:w="1234" w:type="dxa"/>
            <w:vAlign w:val="center"/>
          </w:tcPr>
          <w:p w14:paraId="4BE4B052" w14:textId="5DCA4AD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2%Fe</w:t>
            </w:r>
            <w:r w:rsidR="00EB24F7" w:rsidRPr="00BE0F23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rFonts w:cs="Times New Roman"/>
                <w:sz w:val="21"/>
                <w:szCs w:val="21"/>
              </w:rPr>
              <w:t>TiO</w:t>
            </w:r>
            <w:r w:rsidRPr="003D0F83">
              <w:rPr>
                <w:rFonts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850" w:type="dxa"/>
            <w:vAlign w:val="center"/>
          </w:tcPr>
          <w:p w14:paraId="1F4D29A9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1.099</w:t>
            </w:r>
          </w:p>
        </w:tc>
        <w:tc>
          <w:tcPr>
            <w:tcW w:w="1417" w:type="dxa"/>
            <w:vAlign w:val="center"/>
          </w:tcPr>
          <w:p w14:paraId="292CFC68" w14:textId="48EDA1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1.455×10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850" w:type="dxa"/>
            <w:vAlign w:val="center"/>
          </w:tcPr>
          <w:p w14:paraId="6E43F323" w14:textId="5B4961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40.55</w:t>
            </w:r>
          </w:p>
        </w:tc>
        <w:tc>
          <w:tcPr>
            <w:tcW w:w="850" w:type="dxa"/>
            <w:vAlign w:val="center"/>
          </w:tcPr>
          <w:p w14:paraId="3FD36F24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6.150</w:t>
            </w:r>
          </w:p>
        </w:tc>
        <w:tc>
          <w:tcPr>
            <w:tcW w:w="1417" w:type="dxa"/>
            <w:vAlign w:val="center"/>
          </w:tcPr>
          <w:p w14:paraId="5218D43D" w14:textId="619EB9DD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7.680×10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794" w:type="dxa"/>
            <w:vAlign w:val="center"/>
          </w:tcPr>
          <w:p w14:paraId="2D5B816F" w14:textId="26C0EB8A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59.45</w:t>
            </w:r>
          </w:p>
        </w:tc>
        <w:tc>
          <w:tcPr>
            <w:tcW w:w="680" w:type="dxa"/>
            <w:vAlign w:val="center"/>
          </w:tcPr>
          <w:p w14:paraId="2A81527F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4.10</w:t>
            </w:r>
          </w:p>
        </w:tc>
      </w:tr>
      <w:tr w:rsidR="000163AC" w:rsidRPr="003D0F83" w14:paraId="69ED63E8" w14:textId="77777777" w:rsidTr="00FE3F08">
        <w:trPr>
          <w:trHeight w:hRule="exact" w:val="454"/>
          <w:jc w:val="center"/>
        </w:trPr>
        <w:tc>
          <w:tcPr>
            <w:tcW w:w="1234" w:type="dxa"/>
            <w:tcBorders>
              <w:bottom w:val="single" w:sz="12" w:space="0" w:color="auto"/>
            </w:tcBorders>
            <w:vAlign w:val="center"/>
          </w:tcPr>
          <w:p w14:paraId="3612C095" w14:textId="6232670B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3%Fe</w:t>
            </w:r>
            <w:r w:rsidR="00EB24F7" w:rsidRPr="00BE0F23">
              <w:rPr>
                <w:color w:val="000000" w:themeColor="text1"/>
                <w:sz w:val="21"/>
                <w:szCs w:val="21"/>
              </w:rPr>
              <w:t>–</w:t>
            </w:r>
            <w:r w:rsidRPr="003D0F83">
              <w:rPr>
                <w:rFonts w:cs="Times New Roman"/>
                <w:sz w:val="21"/>
                <w:szCs w:val="21"/>
              </w:rPr>
              <w:t>TiO</w:t>
            </w:r>
            <w:r w:rsidRPr="003D0F83">
              <w:rPr>
                <w:rFonts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0872E761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1.176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37C75D2C" w14:textId="3ADC8F43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1.237×10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3B232026" w14:textId="3DDBE405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56.39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4D951637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6.136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2DEB52B7" w14:textId="604030D5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 w:hint="eastAsia"/>
                <w:sz w:val="21"/>
                <w:szCs w:val="21"/>
              </w:rPr>
              <w:t>1</w:t>
            </w:r>
            <w:r w:rsidRPr="003D0F83">
              <w:rPr>
                <w:rFonts w:cs="Times New Roman"/>
                <w:sz w:val="21"/>
                <w:szCs w:val="21"/>
              </w:rPr>
              <w:t>.082×10</w:t>
            </w:r>
            <w:r w:rsidRPr="003D0F83">
              <w:rPr>
                <w:rFonts w:cs="Times New Roman"/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794" w:type="dxa"/>
            <w:tcBorders>
              <w:bottom w:val="single" w:sz="12" w:space="0" w:color="auto"/>
            </w:tcBorders>
            <w:vAlign w:val="center"/>
          </w:tcPr>
          <w:p w14:paraId="6B820F99" w14:textId="1D931076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43.61</w:t>
            </w:r>
          </w:p>
        </w:tc>
        <w:tc>
          <w:tcPr>
            <w:tcW w:w="680" w:type="dxa"/>
            <w:tcBorders>
              <w:bottom w:val="single" w:sz="12" w:space="0" w:color="auto"/>
            </w:tcBorders>
            <w:vAlign w:val="center"/>
          </w:tcPr>
          <w:p w14:paraId="779D55B1" w14:textId="77777777" w:rsidR="000163AC" w:rsidRPr="003D0F83" w:rsidRDefault="000163AC" w:rsidP="00EA2203">
            <w:pPr>
              <w:pStyle w:val="ac"/>
              <w:spacing w:line="240" w:lineRule="auto"/>
              <w:rPr>
                <w:rFonts w:cs="Times New Roman"/>
                <w:sz w:val="21"/>
                <w:szCs w:val="21"/>
              </w:rPr>
            </w:pPr>
            <w:r w:rsidRPr="003D0F83">
              <w:rPr>
                <w:rFonts w:cs="Times New Roman"/>
                <w:sz w:val="21"/>
                <w:szCs w:val="21"/>
              </w:rPr>
              <w:t>3.34</w:t>
            </w:r>
          </w:p>
        </w:tc>
      </w:tr>
    </w:tbl>
    <w:p w14:paraId="248DB9BE" w14:textId="77777777" w:rsidR="007D701B" w:rsidRPr="003D0F83" w:rsidRDefault="007D701B" w:rsidP="00402BE1">
      <w:pPr>
        <w:spacing w:line="480" w:lineRule="auto"/>
        <w:rPr>
          <w:sz w:val="21"/>
          <w:szCs w:val="21"/>
        </w:rPr>
      </w:pPr>
    </w:p>
    <w:p w14:paraId="3DE4D1B8" w14:textId="6C1B6EAF" w:rsidR="0017285F" w:rsidRPr="003D0F83" w:rsidRDefault="0017285F" w:rsidP="00402BE1">
      <w:pPr>
        <w:spacing w:line="480" w:lineRule="auto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28A58491" w14:textId="6C25A873" w:rsidR="007D701B" w:rsidRPr="003D0F83" w:rsidRDefault="007D701B" w:rsidP="007D701B">
      <w:pPr>
        <w:pStyle w:val="ac"/>
        <w:rPr>
          <w:rFonts w:cs="Times New Roman"/>
          <w:sz w:val="21"/>
          <w:szCs w:val="21"/>
        </w:rPr>
      </w:pPr>
      <w:r w:rsidRPr="003D0F83">
        <w:rPr>
          <w:rFonts w:cs="Times New Roman" w:hint="eastAsia"/>
          <w:b/>
          <w:bCs/>
          <w:sz w:val="21"/>
          <w:szCs w:val="21"/>
        </w:rPr>
        <w:lastRenderedPageBreak/>
        <w:t>Ta</w:t>
      </w:r>
      <w:r w:rsidRPr="003D0F83">
        <w:rPr>
          <w:rFonts w:cs="Times New Roman"/>
          <w:b/>
          <w:bCs/>
          <w:sz w:val="21"/>
          <w:szCs w:val="21"/>
        </w:rPr>
        <w:t xml:space="preserve">ble </w:t>
      </w:r>
      <w:r w:rsidR="00B374A1" w:rsidRPr="003D0F83">
        <w:rPr>
          <w:rFonts w:cs="Times New Roman"/>
          <w:b/>
          <w:bCs/>
          <w:sz w:val="21"/>
          <w:szCs w:val="21"/>
        </w:rPr>
        <w:t>S</w:t>
      </w:r>
      <w:r w:rsidR="00180639" w:rsidRPr="003D0F83">
        <w:rPr>
          <w:rFonts w:cs="Times New Roman"/>
          <w:b/>
          <w:bCs/>
          <w:sz w:val="21"/>
          <w:szCs w:val="21"/>
        </w:rPr>
        <w:t>6</w:t>
      </w:r>
      <w:r w:rsidR="00B8792E" w:rsidRPr="003D0F83">
        <w:rPr>
          <w:rFonts w:cs="Times New Roman"/>
          <w:b/>
          <w:bCs/>
          <w:sz w:val="21"/>
          <w:szCs w:val="21"/>
        </w:rPr>
        <w:t>.</w:t>
      </w:r>
      <w:r w:rsidRPr="003D0F83">
        <w:rPr>
          <w:rFonts w:cs="Times New Roman"/>
          <w:sz w:val="21"/>
          <w:szCs w:val="21"/>
        </w:rPr>
        <w:t xml:space="preserve"> </w:t>
      </w:r>
      <w:r w:rsidR="00FE3F08" w:rsidRPr="003D0F83">
        <w:rPr>
          <w:rFonts w:cs="Times New Roman"/>
          <w:sz w:val="21"/>
          <w:szCs w:val="21"/>
        </w:rPr>
        <w:t xml:space="preserve"> </w:t>
      </w:r>
      <w:r w:rsidRPr="003D0F83">
        <w:rPr>
          <w:rFonts w:cs="Times New Roman"/>
          <w:sz w:val="21"/>
          <w:szCs w:val="21"/>
        </w:rPr>
        <w:t xml:space="preserve">The </w:t>
      </w:r>
      <w:r w:rsidRPr="003D0F83">
        <w:rPr>
          <w:rFonts w:cs="Times New Roman" w:hint="eastAsia"/>
          <w:sz w:val="21"/>
          <w:szCs w:val="21"/>
        </w:rPr>
        <w:t>calcu</w:t>
      </w:r>
      <w:r w:rsidRPr="003D0F83">
        <w:rPr>
          <w:rFonts w:cs="Times New Roman"/>
          <w:sz w:val="21"/>
          <w:szCs w:val="21"/>
        </w:rPr>
        <w:t>lated effective masses of electrons and holes in different directions in the reciprocal space of TiO</w:t>
      </w:r>
      <w:r w:rsidRPr="003D0F83">
        <w:rPr>
          <w:rFonts w:cs="Times New Roman"/>
          <w:sz w:val="21"/>
          <w:szCs w:val="21"/>
          <w:vertAlign w:val="subscript"/>
        </w:rPr>
        <w:t>2</w:t>
      </w:r>
      <w:r w:rsidRPr="003D0F83">
        <w:rPr>
          <w:rFonts w:cs="Times New Roman"/>
          <w:sz w:val="21"/>
          <w:szCs w:val="21"/>
        </w:rPr>
        <w:t xml:space="preserve"> and Fe-TiO</w:t>
      </w:r>
      <w:r w:rsidRPr="003D0F83">
        <w:rPr>
          <w:rFonts w:cs="Times New Roman"/>
          <w:sz w:val="21"/>
          <w:szCs w:val="21"/>
          <w:vertAlign w:val="subscript"/>
        </w:rPr>
        <w:t>2</w:t>
      </w:r>
      <w:r w:rsidR="00112DEF" w:rsidRPr="003D0F83">
        <w:rPr>
          <w:rFonts w:cs="Times New Roman"/>
          <w:sz w:val="21"/>
          <w:szCs w:val="21"/>
        </w:rPr>
        <w:t xml:space="preserve"> </w:t>
      </w:r>
      <w:r w:rsidR="00BA3489" w:rsidRPr="003D0F83">
        <w:rPr>
          <w:rFonts w:cs="Times New Roman"/>
          <w:sz w:val="21"/>
          <w:szCs w:val="21"/>
        </w:rPr>
        <w:t>(</w:t>
      </w:r>
      <w:r w:rsidRPr="003D0F83">
        <w:rPr>
          <w:rFonts w:cs="Times New Roman"/>
          <w:i/>
          <w:iCs/>
          <w:sz w:val="21"/>
          <w:szCs w:val="21"/>
        </w:rPr>
        <w:t>m</w:t>
      </w:r>
      <w:r w:rsidRPr="003D0F83">
        <w:rPr>
          <w:rFonts w:cs="Times New Roman"/>
          <w:sz w:val="21"/>
          <w:szCs w:val="21"/>
          <w:vertAlign w:val="subscript"/>
        </w:rPr>
        <w:t>0</w:t>
      </w:r>
      <w:r w:rsidRPr="003D0F83">
        <w:rPr>
          <w:rFonts w:cs="Times New Roman"/>
          <w:sz w:val="21"/>
          <w:szCs w:val="21"/>
        </w:rPr>
        <w:t xml:space="preserve"> was defined as the mass of free electrons</w:t>
      </w:r>
      <w:r w:rsidR="00BA3489" w:rsidRPr="003D0F83">
        <w:rPr>
          <w:rFonts w:cs="Times New Roman"/>
          <w:sz w:val="21"/>
          <w:szCs w:val="21"/>
        </w:rPr>
        <w:t>)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304"/>
        <w:gridCol w:w="1304"/>
        <w:gridCol w:w="1304"/>
        <w:gridCol w:w="771"/>
      </w:tblGrid>
      <w:tr w:rsidR="003D0F83" w:rsidRPr="003D0F83" w14:paraId="66CF0AB9" w14:textId="77777777" w:rsidTr="00587716">
        <w:trPr>
          <w:trHeight w:hRule="exact" w:val="454"/>
          <w:jc w:val="center"/>
        </w:trPr>
        <w:tc>
          <w:tcPr>
            <w:tcW w:w="19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0DB82D1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13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0368B74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Direction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790C0FA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i/>
                <w:sz w:val="21"/>
                <w:szCs w:val="21"/>
              </w:rPr>
              <w:t>m</w:t>
            </w:r>
            <w:r w:rsidRPr="003D0F83">
              <w:rPr>
                <w:b w:val="0"/>
                <w:bCs w:val="0"/>
                <w:sz w:val="21"/>
                <w:szCs w:val="21"/>
                <w:vertAlign w:val="subscript"/>
              </w:rPr>
              <w:t>e</w:t>
            </w:r>
            <w:r w:rsidRPr="003D0F83">
              <w:rPr>
                <w:b w:val="0"/>
                <w:bCs w:val="0"/>
                <w:sz w:val="21"/>
                <w:szCs w:val="21"/>
                <w:vertAlign w:val="superscript"/>
              </w:rPr>
              <w:t>*</w:t>
            </w:r>
            <w:r w:rsidRPr="003D0F83">
              <w:rPr>
                <w:b w:val="0"/>
                <w:bCs w:val="0"/>
                <w:sz w:val="21"/>
                <w:szCs w:val="21"/>
              </w:rPr>
              <w:t>/</w:t>
            </w:r>
            <w:r w:rsidRPr="003D0F83">
              <w:rPr>
                <w:b w:val="0"/>
                <w:bCs w:val="0"/>
                <w:i/>
                <w:sz w:val="21"/>
                <w:szCs w:val="21"/>
              </w:rPr>
              <w:t>m</w:t>
            </w:r>
            <w:r w:rsidRPr="003D0F83">
              <w:rPr>
                <w:b w:val="0"/>
                <w:bCs w:val="0"/>
                <w:sz w:val="21"/>
                <w:szCs w:val="21"/>
                <w:vertAlign w:val="subscript"/>
              </w:rPr>
              <w:t>0</w:t>
            </w:r>
          </w:p>
        </w:tc>
        <w:tc>
          <w:tcPr>
            <w:tcW w:w="130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747F682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i/>
                <w:sz w:val="21"/>
                <w:szCs w:val="21"/>
              </w:rPr>
              <w:t>m</w:t>
            </w:r>
            <w:r w:rsidRPr="003D0F83">
              <w:rPr>
                <w:b w:val="0"/>
                <w:bCs w:val="0"/>
                <w:sz w:val="21"/>
                <w:szCs w:val="21"/>
                <w:vertAlign w:val="subscript"/>
              </w:rPr>
              <w:t>h</w:t>
            </w:r>
            <w:r w:rsidRPr="003D0F83">
              <w:rPr>
                <w:b w:val="0"/>
                <w:bCs w:val="0"/>
                <w:sz w:val="21"/>
                <w:szCs w:val="21"/>
                <w:vertAlign w:val="superscript"/>
              </w:rPr>
              <w:t>*</w:t>
            </w:r>
            <w:r w:rsidRPr="003D0F83">
              <w:rPr>
                <w:b w:val="0"/>
                <w:bCs w:val="0"/>
                <w:sz w:val="21"/>
                <w:szCs w:val="21"/>
              </w:rPr>
              <w:t>/</w:t>
            </w:r>
            <w:r w:rsidRPr="003D0F83">
              <w:rPr>
                <w:b w:val="0"/>
                <w:bCs w:val="0"/>
                <w:i/>
                <w:sz w:val="21"/>
                <w:szCs w:val="21"/>
              </w:rPr>
              <w:t>m</w:t>
            </w:r>
            <w:r w:rsidRPr="003D0F83">
              <w:rPr>
                <w:b w:val="0"/>
                <w:bCs w:val="0"/>
                <w:sz w:val="21"/>
                <w:szCs w:val="21"/>
                <w:vertAlign w:val="subscript"/>
              </w:rPr>
              <w:t>0</w:t>
            </w:r>
          </w:p>
        </w:tc>
        <w:tc>
          <w:tcPr>
            <w:tcW w:w="7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EC8C234" w14:textId="77777777" w:rsidR="007D701B" w:rsidRPr="00441D24" w:rsidRDefault="007D701B" w:rsidP="00587716">
            <w:pPr>
              <w:widowControl w:val="0"/>
              <w:rPr>
                <w:i/>
                <w:sz w:val="21"/>
                <w:szCs w:val="21"/>
              </w:rPr>
            </w:pPr>
            <w:r w:rsidRPr="00441D24">
              <w:rPr>
                <w:rFonts w:hint="eastAsia"/>
                <w:i/>
                <w:iCs/>
                <w:sz w:val="21"/>
                <w:szCs w:val="21"/>
              </w:rPr>
              <w:t>D</w:t>
            </w:r>
          </w:p>
        </w:tc>
      </w:tr>
      <w:tr w:rsidR="003D0F83" w:rsidRPr="003D0F83" w14:paraId="1B878F45" w14:textId="77777777" w:rsidTr="00587716">
        <w:trPr>
          <w:trHeight w:hRule="exact" w:val="454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FDB4023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TiO</w:t>
            </w:r>
            <w:r w:rsidRPr="003D0F83">
              <w:rPr>
                <w:rFonts w:hint="eastAsia"/>
                <w:b w:val="0"/>
                <w:bCs w:val="0"/>
                <w:sz w:val="21"/>
                <w:szCs w:val="21"/>
                <w:vertAlign w:val="subscript"/>
              </w:rPr>
              <w:t>2</w:t>
            </w:r>
            <w:r w:rsidRPr="003D0F83">
              <w:rPr>
                <w:b w:val="0"/>
                <w:bCs w:val="0"/>
                <w:sz w:val="21"/>
                <w:szCs w:val="21"/>
              </w:rPr>
              <w:t>(up/down)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09384BE5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G</w:t>
            </w:r>
            <w:r w:rsidRPr="003D0F83">
              <w:rPr>
                <w:rFonts w:eastAsia="等线"/>
                <w:b w:val="0"/>
                <w:bCs w:val="0"/>
                <w:sz w:val="21"/>
                <w:szCs w:val="21"/>
              </w:rPr>
              <w:t>→</w:t>
            </w:r>
            <w:r w:rsidRPr="003D0F83">
              <w:rPr>
                <w:b w:val="0"/>
                <w:bCs w:val="0"/>
                <w:sz w:val="21"/>
                <w:szCs w:val="21"/>
              </w:rPr>
              <w:t>F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4FC4471D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0.86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37E902D8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3.16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14:paraId="011EF41C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3D0F83" w:rsidRPr="003D0F83" w14:paraId="0E067FF4" w14:textId="77777777" w:rsidTr="00587716">
        <w:trPr>
          <w:trHeight w:hRule="exact" w:val="454"/>
          <w:jc w:val="center"/>
        </w:trPr>
        <w:tc>
          <w:tcPr>
            <w:tcW w:w="1980" w:type="dxa"/>
            <w:vAlign w:val="center"/>
          </w:tcPr>
          <w:p w14:paraId="3A900D47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 w14:paraId="435A3F83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G</w:t>
            </w:r>
            <w:r w:rsidRPr="003D0F83">
              <w:rPr>
                <w:rFonts w:eastAsia="等线"/>
                <w:b w:val="0"/>
                <w:bCs w:val="0"/>
                <w:sz w:val="21"/>
                <w:szCs w:val="21"/>
              </w:rPr>
              <w:t>→</w:t>
            </w:r>
            <w:r w:rsidRPr="003D0F83">
              <w:rPr>
                <w:b w:val="0"/>
                <w:bCs w:val="0"/>
                <w:sz w:val="21"/>
                <w:szCs w:val="21"/>
              </w:rPr>
              <w:t>Z</w:t>
            </w:r>
          </w:p>
        </w:tc>
        <w:tc>
          <w:tcPr>
            <w:tcW w:w="1304" w:type="dxa"/>
            <w:vAlign w:val="center"/>
          </w:tcPr>
          <w:p w14:paraId="78435728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7.26</w:t>
            </w:r>
          </w:p>
        </w:tc>
        <w:tc>
          <w:tcPr>
            <w:tcW w:w="1304" w:type="dxa"/>
            <w:vAlign w:val="center"/>
          </w:tcPr>
          <w:p w14:paraId="4A73A02D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2</w:t>
            </w:r>
            <w:r w:rsidRPr="003D0F83">
              <w:rPr>
                <w:b w:val="0"/>
                <w:bCs w:val="0"/>
                <w:sz w:val="21"/>
                <w:szCs w:val="21"/>
              </w:rPr>
              <w:t>.28</w:t>
            </w:r>
          </w:p>
        </w:tc>
        <w:tc>
          <w:tcPr>
            <w:tcW w:w="771" w:type="dxa"/>
            <w:vAlign w:val="center"/>
          </w:tcPr>
          <w:p w14:paraId="50D4C7EC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3D0F83" w:rsidRPr="003D0F83" w14:paraId="7B15F331" w14:textId="77777777" w:rsidTr="00587716">
        <w:trPr>
          <w:trHeight w:hRule="exact" w:val="454"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2A67779A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a</w:t>
            </w:r>
            <w:r w:rsidRPr="003D0F83">
              <w:rPr>
                <w:b w:val="0"/>
                <w:bCs w:val="0"/>
                <w:sz w:val="21"/>
                <w:szCs w:val="21"/>
              </w:rPr>
              <w:t>verage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5E641F1E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20AA960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4</w:t>
            </w:r>
            <w:r w:rsidRPr="003D0F83">
              <w:rPr>
                <w:b w:val="0"/>
                <w:bCs w:val="0"/>
                <w:sz w:val="21"/>
                <w:szCs w:val="21"/>
              </w:rPr>
              <w:t>.06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2E109BCC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2</w:t>
            </w:r>
            <w:r w:rsidRPr="003D0F83">
              <w:rPr>
                <w:b w:val="0"/>
                <w:bCs w:val="0"/>
                <w:sz w:val="21"/>
                <w:szCs w:val="21"/>
              </w:rPr>
              <w:t>.72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14:paraId="4E35A55E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1.4</w:t>
            </w:r>
            <w:r w:rsidRPr="003D0F83">
              <w:rPr>
                <w:b w:val="0"/>
                <w:bCs w:val="0"/>
                <w:sz w:val="21"/>
                <w:szCs w:val="21"/>
              </w:rPr>
              <w:t>9</w:t>
            </w:r>
          </w:p>
        </w:tc>
      </w:tr>
      <w:tr w:rsidR="003D0F83" w:rsidRPr="003D0F83" w14:paraId="5287CE01" w14:textId="77777777" w:rsidTr="00587716">
        <w:trPr>
          <w:trHeight w:hRule="exact" w:val="454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41F9C29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Fe-TiO</w:t>
            </w:r>
            <w:r w:rsidRPr="003D0F83">
              <w:rPr>
                <w:rFonts w:hint="eastAsia"/>
                <w:b w:val="0"/>
                <w:bCs w:val="0"/>
                <w:sz w:val="21"/>
                <w:szCs w:val="21"/>
                <w:vertAlign w:val="subscript"/>
              </w:rPr>
              <w:t>2</w:t>
            </w:r>
            <w:r w:rsidRPr="003D0F83">
              <w:rPr>
                <w:b w:val="0"/>
                <w:bCs w:val="0"/>
                <w:sz w:val="21"/>
                <w:szCs w:val="21"/>
              </w:rPr>
              <w:t xml:space="preserve"> (up)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1BB68007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G</w:t>
            </w:r>
            <w:r w:rsidRPr="003D0F83">
              <w:rPr>
                <w:rFonts w:eastAsia="等线"/>
                <w:b w:val="0"/>
                <w:bCs w:val="0"/>
                <w:sz w:val="21"/>
                <w:szCs w:val="21"/>
              </w:rPr>
              <w:t>→</w:t>
            </w:r>
            <w:r w:rsidRPr="003D0F83">
              <w:rPr>
                <w:b w:val="0"/>
                <w:bCs w:val="0"/>
                <w:sz w:val="21"/>
                <w:szCs w:val="21"/>
              </w:rPr>
              <w:t>F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435A49AF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0</w:t>
            </w:r>
            <w:r w:rsidRPr="003D0F83">
              <w:rPr>
                <w:b w:val="0"/>
                <w:bCs w:val="0"/>
                <w:sz w:val="21"/>
                <w:szCs w:val="21"/>
              </w:rPr>
              <w:t>.88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79C9A0CD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28.34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14:paraId="472ADDB2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3D0F83" w:rsidRPr="003D0F83" w14:paraId="101518C2" w14:textId="77777777" w:rsidTr="00587716">
        <w:trPr>
          <w:trHeight w:hRule="exact" w:val="454"/>
          <w:jc w:val="center"/>
        </w:trPr>
        <w:tc>
          <w:tcPr>
            <w:tcW w:w="1980" w:type="dxa"/>
            <w:vAlign w:val="center"/>
          </w:tcPr>
          <w:p w14:paraId="3EF6DC1F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1304" w:type="dxa"/>
            <w:vAlign w:val="center"/>
          </w:tcPr>
          <w:p w14:paraId="1F677059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G</w:t>
            </w:r>
            <w:r w:rsidRPr="003D0F83">
              <w:rPr>
                <w:rFonts w:eastAsia="等线"/>
                <w:b w:val="0"/>
                <w:bCs w:val="0"/>
                <w:sz w:val="21"/>
                <w:szCs w:val="21"/>
              </w:rPr>
              <w:t>→</w:t>
            </w:r>
            <w:r w:rsidRPr="003D0F83">
              <w:rPr>
                <w:b w:val="0"/>
                <w:bCs w:val="0"/>
                <w:sz w:val="21"/>
                <w:szCs w:val="21"/>
              </w:rPr>
              <w:t>Z</w:t>
            </w:r>
          </w:p>
        </w:tc>
        <w:tc>
          <w:tcPr>
            <w:tcW w:w="1304" w:type="dxa"/>
            <w:vAlign w:val="center"/>
          </w:tcPr>
          <w:p w14:paraId="5E4DCD10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27.87</w:t>
            </w:r>
          </w:p>
        </w:tc>
        <w:tc>
          <w:tcPr>
            <w:tcW w:w="1304" w:type="dxa"/>
            <w:vAlign w:val="center"/>
          </w:tcPr>
          <w:p w14:paraId="69C0CAA2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75.32</w:t>
            </w:r>
          </w:p>
        </w:tc>
        <w:tc>
          <w:tcPr>
            <w:tcW w:w="771" w:type="dxa"/>
            <w:vAlign w:val="center"/>
          </w:tcPr>
          <w:p w14:paraId="242A914E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3D0F83" w:rsidRPr="003D0F83" w14:paraId="4E323CEE" w14:textId="77777777" w:rsidTr="00587716">
        <w:trPr>
          <w:trHeight w:hRule="exact" w:val="454"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14637F87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a</w:t>
            </w:r>
            <w:r w:rsidRPr="003D0F83">
              <w:rPr>
                <w:b w:val="0"/>
                <w:bCs w:val="0"/>
                <w:sz w:val="21"/>
                <w:szCs w:val="21"/>
              </w:rPr>
              <w:t>verage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48202899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14C24529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14.38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7BE3E59F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51.83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</w:tcPr>
          <w:p w14:paraId="70ECF9A6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3.61</w:t>
            </w:r>
          </w:p>
        </w:tc>
      </w:tr>
      <w:tr w:rsidR="003D0F83" w:rsidRPr="003D0F83" w14:paraId="2D47E96E" w14:textId="77777777" w:rsidTr="00587716">
        <w:trPr>
          <w:trHeight w:hRule="exact" w:val="745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8585864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Fe-TiO</w:t>
            </w:r>
            <w:r w:rsidRPr="003D0F83">
              <w:rPr>
                <w:rFonts w:hint="eastAsia"/>
                <w:b w:val="0"/>
                <w:bCs w:val="0"/>
                <w:sz w:val="21"/>
                <w:szCs w:val="21"/>
                <w:vertAlign w:val="subscript"/>
              </w:rPr>
              <w:t>2</w:t>
            </w:r>
            <w:r w:rsidRPr="003D0F83">
              <w:rPr>
                <w:b w:val="0"/>
                <w:bCs w:val="0"/>
                <w:sz w:val="21"/>
                <w:szCs w:val="21"/>
              </w:rPr>
              <w:t xml:space="preserve"> (down)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7043DDAD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eastAsia="等线"/>
                <w:b w:val="0"/>
                <w:bCs w:val="0"/>
                <w:sz w:val="21"/>
                <w:szCs w:val="21"/>
              </w:rPr>
              <w:t>F→</w:t>
            </w:r>
            <w:r w:rsidRPr="003D0F83">
              <w:rPr>
                <w:b w:val="0"/>
                <w:bCs w:val="0"/>
                <w:sz w:val="21"/>
                <w:szCs w:val="21"/>
              </w:rPr>
              <w:t>G</w:t>
            </w:r>
          </w:p>
          <w:p w14:paraId="769C1EAB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(F</w:t>
            </w:r>
            <w:r w:rsidRPr="003D0F83">
              <w:rPr>
                <w:rFonts w:eastAsia="等线"/>
                <w:b w:val="0"/>
                <w:bCs w:val="0"/>
                <w:sz w:val="21"/>
                <w:szCs w:val="21"/>
              </w:rPr>
              <w:t>→</w:t>
            </w:r>
            <w:r w:rsidRPr="003D0F83">
              <w:rPr>
                <w:b w:val="0"/>
                <w:bCs w:val="0"/>
                <w:sz w:val="21"/>
                <w:szCs w:val="21"/>
              </w:rPr>
              <w:t>Q)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5E518AD1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7.48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79476823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1.78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</w:tcPr>
          <w:p w14:paraId="4372FC5A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3D0F83" w:rsidRPr="003D0F83" w14:paraId="188985D6" w14:textId="77777777" w:rsidTr="00587716">
        <w:trPr>
          <w:trHeight w:hRule="exact" w:val="454"/>
          <w:jc w:val="center"/>
        </w:trPr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3AD2E78B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rFonts w:hint="eastAsia"/>
                <w:b w:val="0"/>
                <w:bCs w:val="0"/>
                <w:sz w:val="21"/>
                <w:szCs w:val="21"/>
              </w:rPr>
              <w:t>a</w:t>
            </w:r>
            <w:r w:rsidRPr="003D0F83">
              <w:rPr>
                <w:b w:val="0"/>
                <w:bCs w:val="0"/>
                <w:sz w:val="21"/>
                <w:szCs w:val="21"/>
              </w:rPr>
              <w:t>verage</w:t>
            </w:r>
          </w:p>
        </w:tc>
        <w:tc>
          <w:tcPr>
            <w:tcW w:w="1304" w:type="dxa"/>
            <w:tcBorders>
              <w:bottom w:val="single" w:sz="12" w:space="0" w:color="auto"/>
            </w:tcBorders>
            <w:vAlign w:val="center"/>
          </w:tcPr>
          <w:p w14:paraId="48099D62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1304" w:type="dxa"/>
            <w:tcBorders>
              <w:bottom w:val="single" w:sz="12" w:space="0" w:color="auto"/>
            </w:tcBorders>
            <w:vAlign w:val="center"/>
          </w:tcPr>
          <w:p w14:paraId="33E782EE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7.48</w:t>
            </w:r>
          </w:p>
        </w:tc>
        <w:tc>
          <w:tcPr>
            <w:tcW w:w="1304" w:type="dxa"/>
            <w:tcBorders>
              <w:bottom w:val="single" w:sz="12" w:space="0" w:color="auto"/>
            </w:tcBorders>
            <w:vAlign w:val="center"/>
          </w:tcPr>
          <w:p w14:paraId="5396C57E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1.78</w:t>
            </w:r>
          </w:p>
        </w:tc>
        <w:tc>
          <w:tcPr>
            <w:tcW w:w="771" w:type="dxa"/>
            <w:tcBorders>
              <w:bottom w:val="single" w:sz="12" w:space="0" w:color="auto"/>
            </w:tcBorders>
            <w:vAlign w:val="center"/>
          </w:tcPr>
          <w:p w14:paraId="5A23553A" w14:textId="77777777" w:rsidR="007D701B" w:rsidRPr="003D0F83" w:rsidRDefault="007D701B" w:rsidP="00587716">
            <w:pPr>
              <w:pStyle w:val="11"/>
              <w:spacing w:line="240" w:lineRule="auto"/>
              <w:rPr>
                <w:b w:val="0"/>
                <w:bCs w:val="0"/>
                <w:sz w:val="21"/>
                <w:szCs w:val="21"/>
              </w:rPr>
            </w:pPr>
            <w:r w:rsidRPr="003D0F83">
              <w:rPr>
                <w:b w:val="0"/>
                <w:bCs w:val="0"/>
                <w:sz w:val="21"/>
                <w:szCs w:val="21"/>
              </w:rPr>
              <w:t>4.20</w:t>
            </w:r>
          </w:p>
        </w:tc>
      </w:tr>
    </w:tbl>
    <w:p w14:paraId="77DF069A" w14:textId="0E7F2249" w:rsidR="007D701B" w:rsidRPr="003D0F83" w:rsidRDefault="007D701B" w:rsidP="00402BE1">
      <w:pPr>
        <w:spacing w:line="480" w:lineRule="auto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4165C2C3" w14:textId="1A7C7632" w:rsidR="006103D3" w:rsidRPr="003D0F83" w:rsidRDefault="0063036B" w:rsidP="00774659">
      <w:pPr>
        <w:spacing w:line="480" w:lineRule="auto"/>
        <w:jc w:val="center"/>
        <w:rPr>
          <w:sz w:val="21"/>
          <w:szCs w:val="21"/>
        </w:rPr>
      </w:pPr>
      <w:r w:rsidRPr="003D0F83">
        <w:rPr>
          <w:noProof/>
          <w:sz w:val="21"/>
          <w:szCs w:val="21"/>
        </w:rPr>
        <w:lastRenderedPageBreak/>
        <w:drawing>
          <wp:inline distT="0" distB="0" distL="0" distR="0" wp14:anchorId="37FD3BE3" wp14:editId="648D4427">
            <wp:extent cx="4572000" cy="23958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9480" w14:textId="050A2D09" w:rsidR="00774659" w:rsidRPr="003D0F83" w:rsidRDefault="00E75F33" w:rsidP="00774659">
      <w:pPr>
        <w:spacing w:line="480" w:lineRule="auto"/>
        <w:jc w:val="center"/>
        <w:rPr>
          <w:sz w:val="21"/>
          <w:szCs w:val="21"/>
        </w:rPr>
      </w:pPr>
      <w:r w:rsidRPr="003D0F83">
        <w:rPr>
          <w:rFonts w:hint="eastAsia"/>
          <w:b/>
          <w:bCs/>
          <w:sz w:val="21"/>
          <w:szCs w:val="21"/>
        </w:rPr>
        <w:t>Fig</w:t>
      </w:r>
      <w:r w:rsidR="0063036B" w:rsidRPr="003D0F83">
        <w:rPr>
          <w:b/>
          <w:bCs/>
          <w:sz w:val="21"/>
          <w:szCs w:val="21"/>
        </w:rPr>
        <w:t>.</w:t>
      </w:r>
      <w:r w:rsidR="00774659" w:rsidRPr="003D0F83">
        <w:rPr>
          <w:b/>
          <w:bCs/>
          <w:sz w:val="21"/>
          <w:szCs w:val="21"/>
        </w:rPr>
        <w:t xml:space="preserve"> S1</w:t>
      </w:r>
      <w:r w:rsidR="00B8792E" w:rsidRPr="003D0F83">
        <w:rPr>
          <w:b/>
          <w:bCs/>
          <w:sz w:val="21"/>
          <w:szCs w:val="21"/>
        </w:rPr>
        <w:t>.</w:t>
      </w:r>
      <w:r w:rsidR="00774659" w:rsidRPr="003D0F83">
        <w:rPr>
          <w:sz w:val="21"/>
          <w:szCs w:val="21"/>
        </w:rPr>
        <w:t xml:space="preserve"> </w:t>
      </w:r>
      <w:bookmarkStart w:id="3" w:name="_Hlk114734748"/>
      <w:r w:rsidR="00FE3F08" w:rsidRPr="003D0F83">
        <w:rPr>
          <w:sz w:val="21"/>
          <w:szCs w:val="21"/>
        </w:rPr>
        <w:t xml:space="preserve"> </w:t>
      </w:r>
      <w:r w:rsidR="00904292" w:rsidRPr="003D0F83">
        <w:rPr>
          <w:sz w:val="21"/>
          <w:szCs w:val="21"/>
        </w:rPr>
        <w:t>The s</w:t>
      </w:r>
      <w:r w:rsidR="008F41C8" w:rsidRPr="003D0F83">
        <w:rPr>
          <w:sz w:val="21"/>
          <w:szCs w:val="21"/>
        </w:rPr>
        <w:t>tructure model</w:t>
      </w:r>
      <w:r w:rsidR="00F517CC" w:rsidRPr="003D0F83">
        <w:rPr>
          <w:sz w:val="21"/>
          <w:szCs w:val="21"/>
        </w:rPr>
        <w:t>s</w:t>
      </w:r>
      <w:r w:rsidR="008F41C8" w:rsidRPr="003D0F83">
        <w:rPr>
          <w:sz w:val="21"/>
          <w:szCs w:val="21"/>
        </w:rPr>
        <w:t xml:space="preserve"> of (a) </w:t>
      </w:r>
      <w:bookmarkStart w:id="4" w:name="_Hlk114733844"/>
      <w:r w:rsidR="00774659" w:rsidRPr="003D0F83">
        <w:rPr>
          <w:sz w:val="21"/>
          <w:szCs w:val="21"/>
        </w:rPr>
        <w:t>TiO</w:t>
      </w:r>
      <w:r w:rsidR="00774659" w:rsidRPr="003D0F83">
        <w:rPr>
          <w:sz w:val="21"/>
          <w:szCs w:val="21"/>
          <w:vertAlign w:val="subscript"/>
        </w:rPr>
        <w:t>2</w:t>
      </w:r>
      <w:r w:rsidR="008F41C8" w:rsidRPr="003D0F83">
        <w:rPr>
          <w:sz w:val="21"/>
          <w:szCs w:val="21"/>
        </w:rPr>
        <w:t>(</w:t>
      </w:r>
      <w:r w:rsidR="007D0512" w:rsidRPr="003D0F83">
        <w:rPr>
          <w:sz w:val="21"/>
          <w:szCs w:val="21"/>
        </w:rPr>
        <w:t>Ti</w:t>
      </w:r>
      <w:r w:rsidR="007D0512" w:rsidRPr="003D0F83">
        <w:rPr>
          <w:sz w:val="21"/>
          <w:szCs w:val="21"/>
          <w:vertAlign w:val="subscript"/>
        </w:rPr>
        <w:t>96</w:t>
      </w:r>
      <w:r w:rsidR="007D0512" w:rsidRPr="003D0F83">
        <w:rPr>
          <w:sz w:val="21"/>
          <w:szCs w:val="21"/>
        </w:rPr>
        <w:t>O</w:t>
      </w:r>
      <w:r w:rsidR="007D0512" w:rsidRPr="003D0F83">
        <w:rPr>
          <w:sz w:val="21"/>
          <w:szCs w:val="21"/>
          <w:vertAlign w:val="subscript"/>
        </w:rPr>
        <w:t>192</w:t>
      </w:r>
      <w:r w:rsidR="008F41C8" w:rsidRPr="003D0F83">
        <w:rPr>
          <w:sz w:val="21"/>
          <w:szCs w:val="21"/>
        </w:rPr>
        <w:t>)</w:t>
      </w:r>
      <w:r w:rsidR="00F05A0E">
        <w:rPr>
          <w:sz w:val="21"/>
          <w:szCs w:val="21"/>
        </w:rPr>
        <w:t>,</w:t>
      </w:r>
      <w:r w:rsidR="007D0512" w:rsidRPr="003D0F83">
        <w:rPr>
          <w:sz w:val="21"/>
          <w:szCs w:val="21"/>
        </w:rPr>
        <w:t xml:space="preserve"> </w:t>
      </w:r>
      <w:r w:rsidR="00774659" w:rsidRPr="003D0F83">
        <w:rPr>
          <w:sz w:val="21"/>
          <w:szCs w:val="21"/>
        </w:rPr>
        <w:t>(b) OVs-TiO</w:t>
      </w:r>
      <w:r w:rsidR="00774659" w:rsidRPr="003D0F83">
        <w:rPr>
          <w:sz w:val="21"/>
          <w:szCs w:val="21"/>
          <w:vertAlign w:val="subscript"/>
        </w:rPr>
        <w:t>2</w:t>
      </w:r>
      <w:r w:rsidR="008F41C8" w:rsidRPr="003D0F83">
        <w:rPr>
          <w:sz w:val="21"/>
          <w:szCs w:val="21"/>
        </w:rPr>
        <w:t>(</w:t>
      </w:r>
      <w:r w:rsidR="007D0512" w:rsidRPr="003D0F83">
        <w:rPr>
          <w:sz w:val="21"/>
          <w:szCs w:val="21"/>
        </w:rPr>
        <w:t>Ti</w:t>
      </w:r>
      <w:r w:rsidR="007D0512" w:rsidRPr="003D0F83">
        <w:rPr>
          <w:sz w:val="21"/>
          <w:szCs w:val="21"/>
          <w:vertAlign w:val="subscript"/>
        </w:rPr>
        <w:t>96</w:t>
      </w:r>
      <w:r w:rsidR="007D0512" w:rsidRPr="003D0F83">
        <w:rPr>
          <w:sz w:val="21"/>
          <w:szCs w:val="21"/>
        </w:rPr>
        <w:t>O</w:t>
      </w:r>
      <w:r w:rsidR="007D0512" w:rsidRPr="003D0F83">
        <w:rPr>
          <w:sz w:val="21"/>
          <w:szCs w:val="21"/>
          <w:vertAlign w:val="subscript"/>
        </w:rPr>
        <w:t>191</w:t>
      </w:r>
      <w:r w:rsidR="008F41C8" w:rsidRPr="003D0F83">
        <w:rPr>
          <w:sz w:val="21"/>
          <w:szCs w:val="21"/>
        </w:rPr>
        <w:t>)</w:t>
      </w:r>
      <w:r w:rsidR="00F05A0E">
        <w:rPr>
          <w:sz w:val="21"/>
          <w:szCs w:val="21"/>
        </w:rPr>
        <w:t>,</w:t>
      </w:r>
      <w:r w:rsidR="008F41C8" w:rsidRPr="003D0F83">
        <w:rPr>
          <w:sz w:val="21"/>
          <w:szCs w:val="21"/>
        </w:rPr>
        <w:t xml:space="preserve"> </w:t>
      </w:r>
      <w:r w:rsidR="00774659" w:rsidRPr="003D0F83">
        <w:rPr>
          <w:sz w:val="21"/>
          <w:szCs w:val="21"/>
        </w:rPr>
        <w:t>and (c) Fe</w:t>
      </w:r>
      <w:r w:rsidR="00F05A0E" w:rsidRPr="002F625C">
        <w:rPr>
          <w:color w:val="000000" w:themeColor="text1"/>
          <w:sz w:val="21"/>
          <w:szCs w:val="21"/>
        </w:rPr>
        <w:t>–</w:t>
      </w:r>
      <w:r w:rsidR="00774659" w:rsidRPr="003D0F83">
        <w:rPr>
          <w:sz w:val="21"/>
          <w:szCs w:val="21"/>
        </w:rPr>
        <w:t>TiO</w:t>
      </w:r>
      <w:r w:rsidR="00774659" w:rsidRPr="003D0F83">
        <w:rPr>
          <w:sz w:val="21"/>
          <w:szCs w:val="21"/>
          <w:vertAlign w:val="subscript"/>
        </w:rPr>
        <w:t>2</w:t>
      </w:r>
      <w:r w:rsidR="008F41C8" w:rsidRPr="003D0F83">
        <w:rPr>
          <w:sz w:val="21"/>
          <w:szCs w:val="21"/>
        </w:rPr>
        <w:t>(</w:t>
      </w:r>
      <w:r w:rsidR="007D0512" w:rsidRPr="003D0F83">
        <w:rPr>
          <w:sz w:val="21"/>
          <w:szCs w:val="21"/>
        </w:rPr>
        <w:t>Ti</w:t>
      </w:r>
      <w:r w:rsidR="007D0512" w:rsidRPr="003D0F83">
        <w:rPr>
          <w:sz w:val="21"/>
          <w:szCs w:val="21"/>
          <w:vertAlign w:val="subscript"/>
        </w:rPr>
        <w:t>94</w:t>
      </w:r>
      <w:r w:rsidR="007D0512" w:rsidRPr="003D0F83">
        <w:rPr>
          <w:sz w:val="21"/>
          <w:szCs w:val="21"/>
        </w:rPr>
        <w:t>Fe</w:t>
      </w:r>
      <w:r w:rsidR="007D0512" w:rsidRPr="003D0F83">
        <w:rPr>
          <w:sz w:val="21"/>
          <w:szCs w:val="21"/>
          <w:vertAlign w:val="subscript"/>
        </w:rPr>
        <w:t>2</w:t>
      </w:r>
      <w:r w:rsidR="007D0512" w:rsidRPr="003D0F83">
        <w:rPr>
          <w:sz w:val="21"/>
          <w:szCs w:val="21"/>
        </w:rPr>
        <w:t>O</w:t>
      </w:r>
      <w:r w:rsidR="007D0512" w:rsidRPr="003D0F83">
        <w:rPr>
          <w:sz w:val="21"/>
          <w:szCs w:val="21"/>
          <w:vertAlign w:val="subscript"/>
        </w:rPr>
        <w:t>191</w:t>
      </w:r>
      <w:r w:rsidR="008F41C8" w:rsidRPr="003D0F83">
        <w:rPr>
          <w:sz w:val="21"/>
          <w:szCs w:val="21"/>
        </w:rPr>
        <w:t>)</w:t>
      </w:r>
      <w:bookmarkEnd w:id="3"/>
      <w:r w:rsidR="00F05A0E">
        <w:rPr>
          <w:sz w:val="21"/>
          <w:szCs w:val="21"/>
        </w:rPr>
        <w:t>.</w:t>
      </w:r>
    </w:p>
    <w:bookmarkEnd w:id="4"/>
    <w:p w14:paraId="1F763BF3" w14:textId="4AE040B2" w:rsidR="00FA7CE7" w:rsidRPr="003D0F83" w:rsidRDefault="00FA7CE7" w:rsidP="00774659">
      <w:pPr>
        <w:spacing w:line="480" w:lineRule="auto"/>
        <w:jc w:val="center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7062D38F" w14:textId="17418034" w:rsidR="006103D3" w:rsidRPr="003D0F83" w:rsidRDefault="0063036B" w:rsidP="003E4041">
      <w:pPr>
        <w:spacing w:line="480" w:lineRule="auto"/>
        <w:jc w:val="center"/>
        <w:rPr>
          <w:sz w:val="21"/>
          <w:szCs w:val="21"/>
        </w:rPr>
      </w:pPr>
      <w:r w:rsidRPr="003D0F83">
        <w:rPr>
          <w:noProof/>
          <w:sz w:val="21"/>
          <w:szCs w:val="21"/>
        </w:rPr>
        <w:lastRenderedPageBreak/>
        <w:drawing>
          <wp:inline distT="0" distB="0" distL="0" distR="0" wp14:anchorId="46E00EA0" wp14:editId="5FED31EC">
            <wp:extent cx="4572000" cy="195903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5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92BB" w14:textId="299247D2" w:rsidR="003E4041" w:rsidRPr="003D0F83" w:rsidRDefault="00E75F33" w:rsidP="003E4041">
      <w:pPr>
        <w:spacing w:line="480" w:lineRule="auto"/>
        <w:jc w:val="center"/>
        <w:rPr>
          <w:sz w:val="21"/>
          <w:szCs w:val="21"/>
        </w:rPr>
      </w:pPr>
      <w:bookmarkStart w:id="5" w:name="OLE_LINK1"/>
      <w:r w:rsidRPr="003D0F83">
        <w:rPr>
          <w:rFonts w:hint="eastAsia"/>
          <w:b/>
          <w:bCs/>
          <w:sz w:val="21"/>
          <w:szCs w:val="21"/>
        </w:rPr>
        <w:t>Fig</w:t>
      </w:r>
      <w:r w:rsidR="0063036B" w:rsidRPr="003D0F83">
        <w:rPr>
          <w:b/>
          <w:bCs/>
          <w:sz w:val="21"/>
          <w:szCs w:val="21"/>
        </w:rPr>
        <w:t>.</w:t>
      </w:r>
      <w:r w:rsidR="003E4041" w:rsidRPr="003D0F83">
        <w:rPr>
          <w:b/>
          <w:bCs/>
          <w:sz w:val="21"/>
          <w:szCs w:val="21"/>
        </w:rPr>
        <w:t xml:space="preserve"> S</w:t>
      </w:r>
      <w:r w:rsidR="00774659" w:rsidRPr="003D0F83">
        <w:rPr>
          <w:b/>
          <w:bCs/>
          <w:sz w:val="21"/>
          <w:szCs w:val="21"/>
        </w:rPr>
        <w:t>2</w:t>
      </w:r>
      <w:r w:rsidR="00B8792E" w:rsidRPr="003D0F83">
        <w:rPr>
          <w:b/>
          <w:bCs/>
          <w:sz w:val="21"/>
          <w:szCs w:val="21"/>
        </w:rPr>
        <w:t>.</w:t>
      </w:r>
      <w:r w:rsidR="003E4041" w:rsidRPr="003D0F83">
        <w:rPr>
          <w:sz w:val="21"/>
          <w:szCs w:val="21"/>
        </w:rPr>
        <w:t xml:space="preserve"> </w:t>
      </w:r>
      <w:bookmarkStart w:id="6" w:name="_Hlk114734757"/>
      <w:bookmarkStart w:id="7" w:name="_Hlk114733855"/>
      <w:r w:rsidR="00FE3F08" w:rsidRPr="003D0F83">
        <w:rPr>
          <w:sz w:val="21"/>
          <w:szCs w:val="21"/>
        </w:rPr>
        <w:t xml:space="preserve"> </w:t>
      </w:r>
      <w:r w:rsidR="003E4041" w:rsidRPr="003D0F83">
        <w:rPr>
          <w:sz w:val="21"/>
          <w:szCs w:val="21"/>
        </w:rPr>
        <w:t>The schematic illustration of NO photocatalytic removal system</w:t>
      </w:r>
      <w:bookmarkEnd w:id="5"/>
      <w:bookmarkEnd w:id="6"/>
      <w:r w:rsidR="00F05A0E">
        <w:rPr>
          <w:sz w:val="21"/>
          <w:szCs w:val="21"/>
        </w:rPr>
        <w:t>.</w:t>
      </w:r>
    </w:p>
    <w:bookmarkEnd w:id="7"/>
    <w:p w14:paraId="5AB214D9" w14:textId="53B514ED" w:rsidR="00FA7CE7" w:rsidRPr="003D0F83" w:rsidRDefault="00FA7CE7" w:rsidP="003E4041">
      <w:pPr>
        <w:spacing w:line="480" w:lineRule="auto"/>
        <w:jc w:val="center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7098A88C" w14:textId="68F04964" w:rsidR="006103D3" w:rsidRPr="003D0F83" w:rsidRDefault="0047291E" w:rsidP="00C96584">
      <w:pPr>
        <w:spacing w:line="4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27D2A366" wp14:editId="653C789D">
            <wp:extent cx="5274310" cy="38887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2DAF" w14:textId="07B46FAC" w:rsidR="00C96584" w:rsidRPr="003D0F83" w:rsidRDefault="00E75F33" w:rsidP="00402BE1">
      <w:pPr>
        <w:spacing w:line="480" w:lineRule="auto"/>
        <w:jc w:val="center"/>
        <w:rPr>
          <w:sz w:val="21"/>
          <w:szCs w:val="21"/>
        </w:rPr>
      </w:pPr>
      <w:bookmarkStart w:id="8" w:name="_Hlk124324967"/>
      <w:r w:rsidRPr="003D0F83">
        <w:rPr>
          <w:rFonts w:hint="eastAsia"/>
          <w:b/>
          <w:bCs/>
          <w:sz w:val="21"/>
          <w:szCs w:val="21"/>
        </w:rPr>
        <w:t>Fig</w:t>
      </w:r>
      <w:r w:rsidR="0063036B" w:rsidRPr="003D0F83">
        <w:rPr>
          <w:b/>
          <w:bCs/>
          <w:sz w:val="21"/>
          <w:szCs w:val="21"/>
        </w:rPr>
        <w:t>.</w:t>
      </w:r>
      <w:r w:rsidR="00C96584" w:rsidRPr="003D0F83">
        <w:rPr>
          <w:b/>
          <w:bCs/>
          <w:sz w:val="21"/>
          <w:szCs w:val="21"/>
        </w:rPr>
        <w:t xml:space="preserve"> S</w:t>
      </w:r>
      <w:r w:rsidR="00774659" w:rsidRPr="003D0F83">
        <w:rPr>
          <w:b/>
          <w:bCs/>
          <w:sz w:val="21"/>
          <w:szCs w:val="21"/>
        </w:rPr>
        <w:t>3</w:t>
      </w:r>
      <w:r w:rsidR="00893578" w:rsidRPr="003D0F83">
        <w:rPr>
          <w:b/>
          <w:bCs/>
          <w:sz w:val="21"/>
          <w:szCs w:val="21"/>
        </w:rPr>
        <w:t>.</w:t>
      </w:r>
      <w:r w:rsidR="00C96584" w:rsidRPr="003D0F83">
        <w:rPr>
          <w:sz w:val="21"/>
          <w:szCs w:val="21"/>
        </w:rPr>
        <w:t xml:space="preserve"> </w:t>
      </w:r>
      <w:bookmarkStart w:id="9" w:name="_Hlk114733863"/>
      <w:r w:rsidR="0063036B" w:rsidRPr="003D0F83">
        <w:rPr>
          <w:sz w:val="21"/>
          <w:szCs w:val="21"/>
        </w:rPr>
        <w:t xml:space="preserve"> </w:t>
      </w:r>
      <w:r w:rsidR="00C96584" w:rsidRPr="003D0F83">
        <w:rPr>
          <w:sz w:val="21"/>
          <w:szCs w:val="21"/>
        </w:rPr>
        <w:t>The nitrogen gas adsorption isotherms of</w:t>
      </w:r>
      <w:bookmarkEnd w:id="8"/>
      <w:bookmarkEnd w:id="9"/>
      <w:r w:rsidR="004C3737" w:rsidRPr="003D0F83">
        <w:rPr>
          <w:sz w:val="21"/>
          <w:szCs w:val="21"/>
        </w:rPr>
        <w:t xml:space="preserve"> </w:t>
      </w:r>
      <w:r w:rsidR="00B77D59" w:rsidRPr="003D0F83">
        <w:rPr>
          <w:rFonts w:cs="Times New Roman"/>
          <w:kern w:val="0"/>
          <w:sz w:val="21"/>
          <w:szCs w:val="21"/>
        </w:rPr>
        <w:t>(a) TiO</w:t>
      </w:r>
      <w:r w:rsidR="00B77D59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B77D59" w:rsidRPr="003D0F83">
        <w:rPr>
          <w:rFonts w:cs="Times New Roman"/>
          <w:kern w:val="0"/>
          <w:sz w:val="21"/>
          <w:szCs w:val="21"/>
        </w:rPr>
        <w:t>, (b) 1%Fe</w:t>
      </w:r>
      <w:r w:rsidR="0088500B" w:rsidRPr="002F625C">
        <w:rPr>
          <w:color w:val="000000" w:themeColor="text1"/>
          <w:sz w:val="21"/>
          <w:szCs w:val="21"/>
        </w:rPr>
        <w:t>–</w:t>
      </w:r>
      <w:r w:rsidR="00B77D59" w:rsidRPr="003D0F83">
        <w:rPr>
          <w:rFonts w:cs="Times New Roman"/>
          <w:kern w:val="0"/>
          <w:sz w:val="21"/>
          <w:szCs w:val="21"/>
        </w:rPr>
        <w:t>TiO</w:t>
      </w:r>
      <w:r w:rsidR="00B77D59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B77D59" w:rsidRPr="003D0F83">
        <w:rPr>
          <w:rFonts w:cs="Times New Roman"/>
          <w:kern w:val="0"/>
          <w:sz w:val="21"/>
          <w:szCs w:val="21"/>
        </w:rPr>
        <w:t>, (c) 2%Fe</w:t>
      </w:r>
      <w:r w:rsidR="0088500B" w:rsidRPr="002F625C">
        <w:rPr>
          <w:color w:val="000000" w:themeColor="text1"/>
          <w:sz w:val="21"/>
          <w:szCs w:val="21"/>
        </w:rPr>
        <w:t>–</w:t>
      </w:r>
      <w:r w:rsidR="00B77D59" w:rsidRPr="003D0F83">
        <w:rPr>
          <w:rFonts w:cs="Times New Roman"/>
          <w:kern w:val="0"/>
          <w:sz w:val="21"/>
          <w:szCs w:val="21"/>
        </w:rPr>
        <w:t>TiO</w:t>
      </w:r>
      <w:r w:rsidR="00B77D59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88500B">
        <w:rPr>
          <w:rFonts w:cs="Times New Roman"/>
          <w:kern w:val="0"/>
          <w:sz w:val="21"/>
          <w:szCs w:val="21"/>
        </w:rPr>
        <w:t>,</w:t>
      </w:r>
      <w:r w:rsidR="00B77D59" w:rsidRPr="003D0F83">
        <w:rPr>
          <w:rFonts w:cs="Times New Roman"/>
          <w:kern w:val="0"/>
          <w:sz w:val="21"/>
          <w:szCs w:val="21"/>
        </w:rPr>
        <w:t xml:space="preserve"> and (d) 3%Fe</w:t>
      </w:r>
      <w:r w:rsidR="0088500B" w:rsidRPr="002F625C">
        <w:rPr>
          <w:color w:val="000000" w:themeColor="text1"/>
          <w:sz w:val="21"/>
          <w:szCs w:val="21"/>
        </w:rPr>
        <w:t>–</w:t>
      </w:r>
      <w:r w:rsidR="00B77D59" w:rsidRPr="003D0F83">
        <w:rPr>
          <w:rFonts w:cs="Times New Roman"/>
          <w:kern w:val="0"/>
          <w:sz w:val="21"/>
          <w:szCs w:val="21"/>
        </w:rPr>
        <w:t>TiO</w:t>
      </w:r>
      <w:r w:rsidR="00B77D59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B77D59" w:rsidRPr="003D0F83">
        <w:rPr>
          <w:rFonts w:cs="Times New Roman"/>
          <w:kern w:val="0"/>
          <w:sz w:val="21"/>
          <w:szCs w:val="21"/>
        </w:rPr>
        <w:t>.</w:t>
      </w:r>
      <w:bookmarkStart w:id="10" w:name="_GoBack"/>
      <w:bookmarkEnd w:id="10"/>
      <w:r w:rsidR="0047291E" w:rsidRPr="003D0F83">
        <w:rPr>
          <w:sz w:val="21"/>
          <w:szCs w:val="21"/>
        </w:rPr>
        <w:t xml:space="preserve"> </w:t>
      </w:r>
    </w:p>
    <w:p w14:paraId="7A7E8CAA" w14:textId="417A6187" w:rsidR="0017285F" w:rsidRPr="003D0F83" w:rsidRDefault="0017285F" w:rsidP="00402BE1">
      <w:pPr>
        <w:spacing w:line="480" w:lineRule="auto"/>
        <w:jc w:val="center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0EFC4F7D" w14:textId="3CA57DCB" w:rsidR="009E130F" w:rsidRPr="003D0F83" w:rsidRDefault="007209D3" w:rsidP="009E130F">
      <w:pPr>
        <w:spacing w:line="480" w:lineRule="auto"/>
        <w:jc w:val="center"/>
        <w:rPr>
          <w:sz w:val="21"/>
          <w:szCs w:val="21"/>
        </w:rPr>
      </w:pPr>
      <w:r w:rsidRPr="003D0F83">
        <w:rPr>
          <w:noProof/>
          <w:sz w:val="21"/>
          <w:szCs w:val="21"/>
        </w:rPr>
        <w:lastRenderedPageBreak/>
        <w:drawing>
          <wp:inline distT="0" distB="0" distL="0" distR="0" wp14:anchorId="1DE6E0EE" wp14:editId="6FE95B22">
            <wp:extent cx="5274310" cy="39636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574D2" w14:textId="768239D2" w:rsidR="009E130F" w:rsidRPr="003D0F83" w:rsidRDefault="009E130F" w:rsidP="009E130F">
      <w:pPr>
        <w:spacing w:line="480" w:lineRule="auto"/>
        <w:jc w:val="center"/>
        <w:rPr>
          <w:sz w:val="21"/>
          <w:szCs w:val="21"/>
        </w:rPr>
      </w:pPr>
      <w:r w:rsidRPr="003D0F83">
        <w:rPr>
          <w:rFonts w:hint="eastAsia"/>
          <w:b/>
          <w:bCs/>
          <w:noProof/>
          <w:sz w:val="21"/>
          <w:szCs w:val="21"/>
        </w:rPr>
        <w:t>Fig</w:t>
      </w:r>
      <w:r w:rsidR="0063036B" w:rsidRPr="003D0F83">
        <w:rPr>
          <w:b/>
          <w:bCs/>
          <w:noProof/>
          <w:sz w:val="21"/>
          <w:szCs w:val="21"/>
        </w:rPr>
        <w:t>.</w:t>
      </w:r>
      <w:r w:rsidRPr="003D0F83">
        <w:rPr>
          <w:b/>
          <w:bCs/>
          <w:noProof/>
          <w:sz w:val="21"/>
          <w:szCs w:val="21"/>
        </w:rPr>
        <w:t xml:space="preserve"> S4.</w:t>
      </w:r>
      <w:r w:rsidRPr="003D0F83">
        <w:rPr>
          <w:noProof/>
          <w:sz w:val="21"/>
          <w:szCs w:val="21"/>
        </w:rPr>
        <w:t xml:space="preserve"> </w:t>
      </w:r>
      <w:r w:rsidR="0063036B" w:rsidRPr="003D0F83">
        <w:rPr>
          <w:noProof/>
          <w:sz w:val="21"/>
          <w:szCs w:val="21"/>
        </w:rPr>
        <w:t xml:space="preserve"> </w:t>
      </w:r>
      <w:r w:rsidRPr="003D0F83">
        <w:rPr>
          <w:noProof/>
          <w:sz w:val="21"/>
          <w:szCs w:val="21"/>
        </w:rPr>
        <w:t xml:space="preserve">Detailed analysis of Ti 2p peaks for </w:t>
      </w:r>
      <w:r w:rsidR="0018566D" w:rsidRPr="003D0F83">
        <w:rPr>
          <w:rFonts w:cs="Times New Roman"/>
          <w:kern w:val="0"/>
          <w:sz w:val="21"/>
          <w:szCs w:val="21"/>
        </w:rPr>
        <w:t>(a) TiO</w:t>
      </w:r>
      <w:r w:rsidR="0018566D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18566D" w:rsidRPr="003D0F83">
        <w:rPr>
          <w:rFonts w:cs="Times New Roman"/>
          <w:kern w:val="0"/>
          <w:sz w:val="21"/>
          <w:szCs w:val="21"/>
        </w:rPr>
        <w:t>, (b) 1%Fe</w:t>
      </w:r>
      <w:r w:rsidR="00A13F9A" w:rsidRPr="002F625C">
        <w:rPr>
          <w:color w:val="000000" w:themeColor="text1"/>
          <w:sz w:val="21"/>
          <w:szCs w:val="21"/>
        </w:rPr>
        <w:t>–</w:t>
      </w:r>
      <w:r w:rsidR="0018566D" w:rsidRPr="003D0F83">
        <w:rPr>
          <w:rFonts w:cs="Times New Roman"/>
          <w:kern w:val="0"/>
          <w:sz w:val="21"/>
          <w:szCs w:val="21"/>
        </w:rPr>
        <w:t>TiO</w:t>
      </w:r>
      <w:r w:rsidR="0018566D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A13F9A">
        <w:rPr>
          <w:rFonts w:cs="Times New Roman"/>
          <w:kern w:val="0"/>
          <w:sz w:val="21"/>
          <w:szCs w:val="21"/>
        </w:rPr>
        <w:t>, (c) 2%Fe</w:t>
      </w:r>
      <w:r w:rsidR="00A13F9A" w:rsidRPr="002F625C">
        <w:rPr>
          <w:color w:val="000000" w:themeColor="text1"/>
          <w:sz w:val="21"/>
          <w:szCs w:val="21"/>
        </w:rPr>
        <w:t>–</w:t>
      </w:r>
      <w:r w:rsidR="0018566D" w:rsidRPr="003D0F83">
        <w:rPr>
          <w:rFonts w:cs="Times New Roman"/>
          <w:kern w:val="0"/>
          <w:sz w:val="21"/>
          <w:szCs w:val="21"/>
        </w:rPr>
        <w:t>TiO</w:t>
      </w:r>
      <w:r w:rsidR="0018566D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18566D" w:rsidRPr="003D0F83">
        <w:rPr>
          <w:rFonts w:cs="Times New Roman"/>
          <w:kern w:val="0"/>
          <w:sz w:val="21"/>
          <w:szCs w:val="21"/>
        </w:rPr>
        <w:t xml:space="preserve"> and (d) 3%Fe</w:t>
      </w:r>
      <w:r w:rsidR="00A13F9A" w:rsidRPr="002F625C">
        <w:rPr>
          <w:color w:val="000000" w:themeColor="text1"/>
          <w:sz w:val="21"/>
          <w:szCs w:val="21"/>
        </w:rPr>
        <w:t>–</w:t>
      </w:r>
      <w:r w:rsidR="0018566D" w:rsidRPr="003D0F83">
        <w:rPr>
          <w:rFonts w:cs="Times New Roman"/>
          <w:kern w:val="0"/>
          <w:sz w:val="21"/>
          <w:szCs w:val="21"/>
        </w:rPr>
        <w:t>TiO</w:t>
      </w:r>
      <w:r w:rsidR="0018566D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45413E" w:rsidRPr="003D0F83">
        <w:rPr>
          <w:rFonts w:cs="Times New Roman"/>
          <w:kern w:val="0"/>
          <w:sz w:val="21"/>
          <w:szCs w:val="21"/>
        </w:rPr>
        <w:t>.</w:t>
      </w:r>
    </w:p>
    <w:p w14:paraId="6A6A35E6" w14:textId="0B8995C4" w:rsidR="008C631A" w:rsidRPr="003D0F83" w:rsidRDefault="008C631A" w:rsidP="009E130F">
      <w:pPr>
        <w:spacing w:line="480" w:lineRule="auto"/>
        <w:rPr>
          <w:sz w:val="21"/>
          <w:szCs w:val="21"/>
        </w:rPr>
      </w:pPr>
      <w:r w:rsidRPr="003D0F83">
        <w:rPr>
          <w:sz w:val="21"/>
          <w:szCs w:val="21"/>
        </w:rPr>
        <w:br w:type="page"/>
      </w:r>
    </w:p>
    <w:p w14:paraId="2E5D41F6" w14:textId="50339C18" w:rsidR="008C631A" w:rsidRPr="003D0F83" w:rsidRDefault="007E0EFA" w:rsidP="008C631A">
      <w:pPr>
        <w:spacing w:line="480" w:lineRule="auto"/>
        <w:jc w:val="center"/>
        <w:rPr>
          <w:rFonts w:cs="Times New Roman"/>
          <w:kern w:val="0"/>
          <w:sz w:val="21"/>
          <w:szCs w:val="21"/>
        </w:rPr>
      </w:pPr>
      <w:r w:rsidRPr="003D0F83">
        <w:rPr>
          <w:noProof/>
          <w:sz w:val="21"/>
          <w:szCs w:val="21"/>
        </w:rPr>
        <w:lastRenderedPageBreak/>
        <w:drawing>
          <wp:inline distT="0" distB="0" distL="0" distR="0" wp14:anchorId="3C963AB1" wp14:editId="57576E69">
            <wp:extent cx="4572000" cy="3479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42BE" w14:textId="3C4978EC" w:rsidR="009E130F" w:rsidRPr="003D0F83" w:rsidRDefault="008C631A" w:rsidP="0018566D">
      <w:pPr>
        <w:spacing w:line="480" w:lineRule="auto"/>
        <w:jc w:val="center"/>
        <w:rPr>
          <w:rFonts w:cs="Times New Roman"/>
          <w:kern w:val="0"/>
          <w:sz w:val="21"/>
          <w:szCs w:val="21"/>
        </w:rPr>
      </w:pPr>
      <w:r w:rsidRPr="003D0F83">
        <w:rPr>
          <w:rFonts w:cs="Times New Roman" w:hint="eastAsia"/>
          <w:b/>
          <w:bCs/>
          <w:kern w:val="0"/>
          <w:sz w:val="21"/>
          <w:szCs w:val="21"/>
        </w:rPr>
        <w:t>Fig</w:t>
      </w:r>
      <w:r w:rsidR="00B4114B" w:rsidRPr="003D0F83">
        <w:rPr>
          <w:rFonts w:cs="Times New Roman"/>
          <w:b/>
          <w:bCs/>
          <w:kern w:val="0"/>
          <w:sz w:val="21"/>
          <w:szCs w:val="21"/>
        </w:rPr>
        <w:t>.</w:t>
      </w:r>
      <w:r w:rsidRPr="003D0F83">
        <w:rPr>
          <w:rFonts w:cs="Times New Roman"/>
          <w:b/>
          <w:bCs/>
          <w:kern w:val="0"/>
          <w:sz w:val="21"/>
          <w:szCs w:val="21"/>
        </w:rPr>
        <w:t xml:space="preserve"> S5.</w:t>
      </w:r>
      <w:r w:rsidRPr="003D0F83">
        <w:rPr>
          <w:rFonts w:cs="Times New Roman"/>
          <w:kern w:val="0"/>
          <w:sz w:val="21"/>
          <w:szCs w:val="21"/>
        </w:rPr>
        <w:t xml:space="preserve"> </w:t>
      </w:r>
      <w:r w:rsidR="00B77D59" w:rsidRPr="003D0F83">
        <w:rPr>
          <w:rFonts w:cs="Times New Roman"/>
          <w:kern w:val="0"/>
          <w:sz w:val="21"/>
          <w:szCs w:val="21"/>
        </w:rPr>
        <w:t xml:space="preserve"> </w:t>
      </w:r>
      <w:r w:rsidRPr="003D0F83">
        <w:rPr>
          <w:rFonts w:cs="Times New Roman"/>
          <w:kern w:val="0"/>
          <w:sz w:val="21"/>
          <w:szCs w:val="21"/>
        </w:rPr>
        <w:t xml:space="preserve">Detailed analysis of Fe 2p peaks for </w:t>
      </w:r>
      <w:bookmarkStart w:id="11" w:name="_Hlk126187942"/>
      <w:r w:rsidR="00930064" w:rsidRPr="003D0F83">
        <w:rPr>
          <w:rFonts w:cs="Times New Roman"/>
          <w:kern w:val="0"/>
          <w:sz w:val="21"/>
          <w:szCs w:val="21"/>
        </w:rPr>
        <w:t>(</w:t>
      </w:r>
      <w:r w:rsidR="0018566D" w:rsidRPr="003D0F83">
        <w:rPr>
          <w:rFonts w:cs="Times New Roman"/>
          <w:kern w:val="0"/>
          <w:sz w:val="21"/>
          <w:szCs w:val="21"/>
        </w:rPr>
        <w:t>a</w:t>
      </w:r>
      <w:r w:rsidR="00930064" w:rsidRPr="003D0F83">
        <w:rPr>
          <w:rFonts w:cs="Times New Roman"/>
          <w:kern w:val="0"/>
          <w:sz w:val="21"/>
          <w:szCs w:val="21"/>
        </w:rPr>
        <w:t>) 1%</w:t>
      </w:r>
      <w:r w:rsidRPr="003D0F83">
        <w:rPr>
          <w:rFonts w:cs="Times New Roman"/>
          <w:kern w:val="0"/>
          <w:sz w:val="21"/>
          <w:szCs w:val="21"/>
        </w:rPr>
        <w:t>Fe-TiO</w:t>
      </w:r>
      <w:r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930064" w:rsidRPr="003D0F83">
        <w:rPr>
          <w:rFonts w:cs="Times New Roman"/>
          <w:kern w:val="0"/>
          <w:sz w:val="21"/>
          <w:szCs w:val="21"/>
        </w:rPr>
        <w:t>, (</w:t>
      </w:r>
      <w:r w:rsidR="0018566D" w:rsidRPr="003D0F83">
        <w:rPr>
          <w:rFonts w:cs="Times New Roman"/>
          <w:kern w:val="0"/>
          <w:sz w:val="21"/>
          <w:szCs w:val="21"/>
        </w:rPr>
        <w:t>b</w:t>
      </w:r>
      <w:r w:rsidR="00930064" w:rsidRPr="003D0F83">
        <w:rPr>
          <w:rFonts w:cs="Times New Roman"/>
          <w:kern w:val="0"/>
          <w:sz w:val="21"/>
          <w:szCs w:val="21"/>
        </w:rPr>
        <w:t>) 2%Fe-TiO</w:t>
      </w:r>
      <w:r w:rsidR="00930064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930064" w:rsidRPr="003D0F83">
        <w:rPr>
          <w:rFonts w:cs="Times New Roman"/>
          <w:kern w:val="0"/>
          <w:sz w:val="21"/>
          <w:szCs w:val="21"/>
        </w:rPr>
        <w:t xml:space="preserve"> and </w:t>
      </w:r>
      <w:r w:rsidR="0018566D" w:rsidRPr="003D0F83">
        <w:rPr>
          <w:rFonts w:cs="Times New Roman"/>
          <w:kern w:val="0"/>
          <w:sz w:val="21"/>
          <w:szCs w:val="21"/>
        </w:rPr>
        <w:t xml:space="preserve">(c) </w:t>
      </w:r>
      <w:r w:rsidR="00930064" w:rsidRPr="003D0F83">
        <w:rPr>
          <w:rFonts w:cs="Times New Roman"/>
          <w:kern w:val="0"/>
          <w:sz w:val="21"/>
          <w:szCs w:val="21"/>
        </w:rPr>
        <w:t>3%Fe-TiO</w:t>
      </w:r>
      <w:r w:rsidR="00930064" w:rsidRPr="003D0F83">
        <w:rPr>
          <w:rFonts w:cs="Times New Roman"/>
          <w:kern w:val="0"/>
          <w:sz w:val="21"/>
          <w:szCs w:val="21"/>
          <w:vertAlign w:val="subscript"/>
        </w:rPr>
        <w:t>2</w:t>
      </w:r>
      <w:r w:rsidR="0045413E" w:rsidRPr="003D0F83">
        <w:rPr>
          <w:rFonts w:cs="Times New Roman"/>
          <w:kern w:val="0"/>
          <w:sz w:val="21"/>
          <w:szCs w:val="21"/>
        </w:rPr>
        <w:t>.</w:t>
      </w:r>
      <w:bookmarkEnd w:id="11"/>
    </w:p>
    <w:p w14:paraId="604E8176" w14:textId="4EFC462D" w:rsidR="008C631A" w:rsidRPr="003D0F83" w:rsidRDefault="008C631A" w:rsidP="008C631A">
      <w:pPr>
        <w:spacing w:line="480" w:lineRule="auto"/>
        <w:jc w:val="center"/>
        <w:rPr>
          <w:rFonts w:cs="Times New Roman"/>
          <w:kern w:val="0"/>
          <w:sz w:val="21"/>
          <w:szCs w:val="21"/>
        </w:rPr>
      </w:pPr>
      <w:r w:rsidRPr="003D0F83">
        <w:rPr>
          <w:rFonts w:cs="Times New Roman"/>
          <w:kern w:val="0"/>
          <w:sz w:val="21"/>
          <w:szCs w:val="21"/>
        </w:rPr>
        <w:br w:type="page"/>
      </w:r>
    </w:p>
    <w:p w14:paraId="23A9E3BC" w14:textId="7A1977E8" w:rsidR="00777875" w:rsidRPr="003D0F83" w:rsidRDefault="00930064" w:rsidP="00393C01">
      <w:pPr>
        <w:spacing w:line="480" w:lineRule="auto"/>
        <w:jc w:val="center"/>
        <w:rPr>
          <w:noProof/>
          <w:sz w:val="21"/>
          <w:szCs w:val="21"/>
        </w:rPr>
      </w:pPr>
      <w:r w:rsidRPr="003D0F83">
        <w:rPr>
          <w:noProof/>
          <w:sz w:val="21"/>
          <w:szCs w:val="21"/>
        </w:rPr>
        <w:lastRenderedPageBreak/>
        <w:drawing>
          <wp:inline distT="0" distB="0" distL="0" distR="0" wp14:anchorId="256CAE1D" wp14:editId="3185EE73">
            <wp:extent cx="4572000" cy="17672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ADF6" w14:textId="6201A116" w:rsidR="00777875" w:rsidRPr="008B77FD" w:rsidRDefault="00E75F33" w:rsidP="00393C01">
      <w:pPr>
        <w:spacing w:line="480" w:lineRule="auto"/>
        <w:jc w:val="center"/>
        <w:rPr>
          <w:noProof/>
          <w:sz w:val="21"/>
          <w:szCs w:val="21"/>
        </w:rPr>
      </w:pPr>
      <w:r w:rsidRPr="003D0F83">
        <w:rPr>
          <w:rFonts w:hint="eastAsia"/>
          <w:b/>
          <w:bCs/>
          <w:noProof/>
          <w:sz w:val="21"/>
          <w:szCs w:val="21"/>
        </w:rPr>
        <w:t>Fig</w:t>
      </w:r>
      <w:r w:rsidR="0063036B" w:rsidRPr="003D0F83">
        <w:rPr>
          <w:b/>
          <w:bCs/>
          <w:noProof/>
          <w:sz w:val="21"/>
          <w:szCs w:val="21"/>
        </w:rPr>
        <w:t>.</w:t>
      </w:r>
      <w:r w:rsidR="00777875" w:rsidRPr="003D0F83">
        <w:rPr>
          <w:b/>
          <w:bCs/>
          <w:noProof/>
          <w:sz w:val="21"/>
          <w:szCs w:val="21"/>
        </w:rPr>
        <w:t xml:space="preserve"> S</w:t>
      </w:r>
      <w:r w:rsidR="008C631A" w:rsidRPr="003D0F83">
        <w:rPr>
          <w:b/>
          <w:bCs/>
          <w:noProof/>
          <w:sz w:val="21"/>
          <w:szCs w:val="21"/>
        </w:rPr>
        <w:t>6</w:t>
      </w:r>
      <w:r w:rsidR="00893578" w:rsidRPr="003D0F83">
        <w:rPr>
          <w:b/>
          <w:bCs/>
          <w:noProof/>
          <w:sz w:val="21"/>
          <w:szCs w:val="21"/>
        </w:rPr>
        <w:t>.</w:t>
      </w:r>
      <w:r w:rsidR="00777875" w:rsidRPr="003D0F83">
        <w:rPr>
          <w:noProof/>
          <w:sz w:val="21"/>
          <w:szCs w:val="21"/>
        </w:rPr>
        <w:t xml:space="preserve"> </w:t>
      </w:r>
      <w:bookmarkStart w:id="12" w:name="_Hlk114734772"/>
      <w:bookmarkStart w:id="13" w:name="_Hlk114733870"/>
      <w:r w:rsidR="0063036B" w:rsidRPr="003D0F83">
        <w:rPr>
          <w:noProof/>
          <w:sz w:val="21"/>
          <w:szCs w:val="21"/>
        </w:rPr>
        <w:t xml:space="preserve"> </w:t>
      </w:r>
      <w:r w:rsidR="00777875" w:rsidRPr="003D0F83">
        <w:rPr>
          <w:noProof/>
          <w:sz w:val="21"/>
          <w:szCs w:val="21"/>
        </w:rPr>
        <w:t>(a) Ti</w:t>
      </w:r>
      <w:r w:rsidR="00E25AE7" w:rsidRPr="003D0F83">
        <w:rPr>
          <w:noProof/>
          <w:sz w:val="21"/>
          <w:szCs w:val="21"/>
        </w:rPr>
        <w:t xml:space="preserve"> </w:t>
      </w:r>
      <w:r w:rsidR="00777875" w:rsidRPr="003D0F83">
        <w:rPr>
          <w:noProof/>
          <w:sz w:val="21"/>
          <w:szCs w:val="21"/>
        </w:rPr>
        <w:t>states and (b) O states of TiO</w:t>
      </w:r>
      <w:r w:rsidR="00777875" w:rsidRPr="003D0F83">
        <w:rPr>
          <w:noProof/>
          <w:sz w:val="21"/>
          <w:szCs w:val="21"/>
          <w:vertAlign w:val="subscript"/>
        </w:rPr>
        <w:t>2</w:t>
      </w:r>
      <w:r w:rsidR="00777875" w:rsidRPr="003D0F83">
        <w:rPr>
          <w:noProof/>
          <w:sz w:val="21"/>
          <w:szCs w:val="21"/>
        </w:rPr>
        <w:t xml:space="preserve"> and Fe</w:t>
      </w:r>
      <w:r w:rsidR="008B77FD">
        <w:rPr>
          <w:color w:val="000000" w:themeColor="text1"/>
          <w:sz w:val="21"/>
          <w:szCs w:val="21"/>
        </w:rPr>
        <w:t>–</w:t>
      </w:r>
      <w:r w:rsidR="00777875" w:rsidRPr="003D0F83">
        <w:rPr>
          <w:noProof/>
          <w:sz w:val="21"/>
          <w:szCs w:val="21"/>
        </w:rPr>
        <w:t>TiO</w:t>
      </w:r>
      <w:r w:rsidR="00777875" w:rsidRPr="003D0F83">
        <w:rPr>
          <w:noProof/>
          <w:sz w:val="21"/>
          <w:szCs w:val="21"/>
          <w:vertAlign w:val="subscript"/>
        </w:rPr>
        <w:t>2</w:t>
      </w:r>
      <w:bookmarkEnd w:id="12"/>
      <w:r w:rsidR="008B77FD">
        <w:rPr>
          <w:noProof/>
          <w:sz w:val="21"/>
          <w:szCs w:val="21"/>
        </w:rPr>
        <w:t>.</w:t>
      </w:r>
    </w:p>
    <w:bookmarkEnd w:id="13"/>
    <w:p w14:paraId="53FDDCC4" w14:textId="4D518FF0" w:rsidR="007D701B" w:rsidRPr="003D0F83" w:rsidRDefault="007D701B" w:rsidP="00393C01">
      <w:pPr>
        <w:spacing w:line="480" w:lineRule="auto"/>
        <w:jc w:val="center"/>
        <w:rPr>
          <w:noProof/>
          <w:sz w:val="21"/>
          <w:szCs w:val="21"/>
        </w:rPr>
      </w:pPr>
      <w:r w:rsidRPr="003D0F83">
        <w:rPr>
          <w:noProof/>
          <w:sz w:val="21"/>
          <w:szCs w:val="21"/>
        </w:rPr>
        <w:br w:type="page"/>
      </w:r>
    </w:p>
    <w:p w14:paraId="7D02E38B" w14:textId="7D8F6B6F" w:rsidR="006563E0" w:rsidRPr="003D0F83" w:rsidRDefault="008B600B" w:rsidP="00622720">
      <w:pPr>
        <w:spacing w:line="480" w:lineRule="auto"/>
        <w:rPr>
          <w:b/>
          <w:bCs/>
          <w:sz w:val="21"/>
          <w:szCs w:val="21"/>
        </w:rPr>
      </w:pPr>
      <w:r w:rsidRPr="003D0F83">
        <w:rPr>
          <w:b/>
          <w:bCs/>
          <w:sz w:val="21"/>
          <w:szCs w:val="21"/>
        </w:rPr>
        <w:lastRenderedPageBreak/>
        <w:t>Reference</w:t>
      </w:r>
    </w:p>
    <w:p w14:paraId="414157FC" w14:textId="77777777" w:rsidR="00834E8B" w:rsidRPr="003D0F83" w:rsidRDefault="006563E0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fldChar w:fldCharType="begin"/>
      </w:r>
      <w:r w:rsidRPr="003D0F83">
        <w:rPr>
          <w:sz w:val="21"/>
          <w:szCs w:val="21"/>
        </w:rPr>
        <w:instrText xml:space="preserve"> ADDIN EN.REFLIST </w:instrText>
      </w:r>
      <w:r w:rsidRPr="003D0F83">
        <w:rPr>
          <w:sz w:val="21"/>
          <w:szCs w:val="21"/>
        </w:rPr>
        <w:fldChar w:fldCharType="separate"/>
      </w:r>
      <w:r w:rsidR="00834E8B" w:rsidRPr="003D0F83">
        <w:rPr>
          <w:sz w:val="21"/>
          <w:szCs w:val="21"/>
        </w:rPr>
        <w:t>[1]</w:t>
      </w:r>
      <w:r w:rsidR="00834E8B" w:rsidRPr="003D0F83">
        <w:rPr>
          <w:sz w:val="21"/>
          <w:szCs w:val="21"/>
        </w:rPr>
        <w:tab/>
        <w:t>H. Shang, M.Q. Li, H. Li, S. Huang, C.L. Mao, Z.H. Ai, and L.Z. Zhang, Oxygen vacancies promoted the selective photocatalytic removal of NO with blue TiO</w:t>
      </w:r>
      <w:r w:rsidR="00834E8B" w:rsidRPr="003D0F83">
        <w:rPr>
          <w:sz w:val="21"/>
          <w:szCs w:val="21"/>
          <w:vertAlign w:val="subscript"/>
        </w:rPr>
        <w:t>2</w:t>
      </w:r>
      <w:r w:rsidR="00834E8B" w:rsidRPr="003D0F83">
        <w:rPr>
          <w:sz w:val="21"/>
          <w:szCs w:val="21"/>
        </w:rPr>
        <w:t xml:space="preserve"> via simultaneous molecular oxygen activation and photogenerated hole annihilation, </w:t>
      </w:r>
      <w:r w:rsidR="00834E8B" w:rsidRPr="003D0F83">
        <w:rPr>
          <w:i/>
          <w:sz w:val="21"/>
          <w:szCs w:val="21"/>
        </w:rPr>
        <w:t>Environ. Sci. Technol.</w:t>
      </w:r>
      <w:r w:rsidR="00834E8B" w:rsidRPr="003D0F83">
        <w:rPr>
          <w:sz w:val="21"/>
          <w:szCs w:val="21"/>
        </w:rPr>
        <w:t>, 53(2019), No. 11, p. 6444.</w:t>
      </w:r>
    </w:p>
    <w:p w14:paraId="32B43E88" w14:textId="152CA3F6" w:rsidR="00834E8B" w:rsidRPr="003D0F83" w:rsidRDefault="00834E8B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t>[2]</w:t>
      </w:r>
      <w:r w:rsidRPr="003D0F83">
        <w:rPr>
          <w:sz w:val="21"/>
          <w:szCs w:val="21"/>
        </w:rPr>
        <w:tab/>
        <w:t>X.Y. Wu, S. Yin, Q. Dong, and T. Sato, Blue/green/red colour emitting up-conversion phosphors coupled C-TiO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 xml:space="preserve"> composites with UV, visible and NIR responsive photocatalytic performance, </w:t>
      </w:r>
      <w:r w:rsidRPr="003D0F83">
        <w:rPr>
          <w:i/>
          <w:sz w:val="21"/>
          <w:szCs w:val="21"/>
        </w:rPr>
        <w:t>Appl. Catal. B-Environ.</w:t>
      </w:r>
      <w:r w:rsidRPr="003D0F83">
        <w:rPr>
          <w:sz w:val="21"/>
          <w:szCs w:val="21"/>
        </w:rPr>
        <w:t>, 156(2014), p. 257.</w:t>
      </w:r>
    </w:p>
    <w:p w14:paraId="33C08A54" w14:textId="6C9AC3A5" w:rsidR="00834E8B" w:rsidRPr="003D0F83" w:rsidRDefault="00834E8B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t>[3]</w:t>
      </w:r>
      <w:r w:rsidRPr="003D0F83">
        <w:rPr>
          <w:sz w:val="21"/>
          <w:szCs w:val="21"/>
        </w:rPr>
        <w:tab/>
        <w:t>Z.Y. Gu, Z.T. Cui, Z.J. Wang, K.S. Qin, Y. Asakura, T. Hasegawa, K. Hongo, R. Maezono, and S. Yin, Intrinsic carbon-doping induced synthesis of oxygen vacancies-mediated TiO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 xml:space="preserve"> nanocrystals: Enhanced photocatalytic NO removal performance and mechanism, </w:t>
      </w:r>
      <w:r w:rsidRPr="003D0F83">
        <w:rPr>
          <w:i/>
          <w:sz w:val="21"/>
          <w:szCs w:val="21"/>
        </w:rPr>
        <w:t>J. Catal.</w:t>
      </w:r>
      <w:r w:rsidRPr="003D0F83">
        <w:rPr>
          <w:sz w:val="21"/>
          <w:szCs w:val="21"/>
        </w:rPr>
        <w:t>, 393(2021), p. 179.</w:t>
      </w:r>
    </w:p>
    <w:p w14:paraId="50668055" w14:textId="08508263" w:rsidR="00834E8B" w:rsidRPr="003D0F83" w:rsidRDefault="00834E8B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t>[4]</w:t>
      </w:r>
      <w:r w:rsidRPr="003D0F83">
        <w:rPr>
          <w:sz w:val="21"/>
          <w:szCs w:val="21"/>
        </w:rPr>
        <w:tab/>
        <w:t>Y.Y. Duan, J.M. Luo, S.C. Zhou, X.Y. Mao, M.W. Shah, F. Wang, Z.H. Chen, and C.Y. Wang, TiO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 xml:space="preserve">-supported Ag nanoclusters with enhanced visible light activity for the photocatalytic removal of NO, </w:t>
      </w:r>
      <w:r w:rsidRPr="003D0F83">
        <w:rPr>
          <w:i/>
          <w:sz w:val="21"/>
          <w:szCs w:val="21"/>
        </w:rPr>
        <w:t>Appl. Catal. B-Environ.</w:t>
      </w:r>
      <w:r w:rsidRPr="003D0F83">
        <w:rPr>
          <w:sz w:val="21"/>
          <w:szCs w:val="21"/>
        </w:rPr>
        <w:t>, 234(2018), p. 206.</w:t>
      </w:r>
    </w:p>
    <w:p w14:paraId="637BDE38" w14:textId="13A6C3BE" w:rsidR="00834E8B" w:rsidRPr="003D0F83" w:rsidRDefault="00834E8B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t>[5]</w:t>
      </w:r>
      <w:r w:rsidRPr="003D0F83">
        <w:rPr>
          <w:sz w:val="21"/>
          <w:szCs w:val="21"/>
        </w:rPr>
        <w:tab/>
        <w:t>Y. Huang, P.G. Wang, Z.Y. Wang, Y.F. Rao, J.J. Cao, S.Y. Pu, W.K. Ho, and S.C. Lee, Protonated g-C</w:t>
      </w:r>
      <w:r w:rsidRPr="003D0F83">
        <w:rPr>
          <w:sz w:val="21"/>
          <w:szCs w:val="21"/>
          <w:vertAlign w:val="subscript"/>
        </w:rPr>
        <w:t>3</w:t>
      </w:r>
      <w:r w:rsidRPr="003D0F83">
        <w:rPr>
          <w:sz w:val="21"/>
          <w:szCs w:val="21"/>
        </w:rPr>
        <w:t>N</w:t>
      </w:r>
      <w:r w:rsidRPr="003D0F83">
        <w:rPr>
          <w:sz w:val="21"/>
          <w:szCs w:val="21"/>
          <w:vertAlign w:val="subscript"/>
        </w:rPr>
        <w:t>4</w:t>
      </w:r>
      <w:r w:rsidRPr="003D0F83">
        <w:rPr>
          <w:sz w:val="21"/>
          <w:szCs w:val="21"/>
        </w:rPr>
        <w:t>/Ti</w:t>
      </w:r>
      <w:r w:rsidRPr="003D0F83">
        <w:rPr>
          <w:sz w:val="21"/>
          <w:szCs w:val="21"/>
          <w:vertAlign w:val="superscript"/>
        </w:rPr>
        <w:t>3+</w:t>
      </w:r>
      <w:r w:rsidRPr="003D0F83">
        <w:rPr>
          <w:sz w:val="21"/>
          <w:szCs w:val="21"/>
        </w:rPr>
        <w:t xml:space="preserve"> self-doped TiO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 xml:space="preserve"> nanocomposite films: Room-temperature preparation, hydrophilicity, and application for photocatalytic NO</w:t>
      </w:r>
      <w:r w:rsidRPr="003D0F83">
        <w:rPr>
          <w:sz w:val="21"/>
          <w:szCs w:val="21"/>
          <w:vertAlign w:val="subscript"/>
        </w:rPr>
        <w:t>x</w:t>
      </w:r>
      <w:r w:rsidRPr="003D0F83">
        <w:rPr>
          <w:sz w:val="21"/>
          <w:szCs w:val="21"/>
        </w:rPr>
        <w:t xml:space="preserve"> removal, </w:t>
      </w:r>
      <w:r w:rsidRPr="003D0F83">
        <w:rPr>
          <w:i/>
          <w:sz w:val="21"/>
          <w:szCs w:val="21"/>
        </w:rPr>
        <w:t>Appl. Catal. B-Environ.</w:t>
      </w:r>
      <w:r w:rsidRPr="003D0F83">
        <w:rPr>
          <w:sz w:val="21"/>
          <w:szCs w:val="21"/>
        </w:rPr>
        <w:t>, 240(2019), p. 122.</w:t>
      </w:r>
    </w:p>
    <w:p w14:paraId="79BD7A1E" w14:textId="77777777" w:rsidR="00834E8B" w:rsidRPr="003D0F83" w:rsidRDefault="00834E8B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t>[6]</w:t>
      </w:r>
      <w:r w:rsidRPr="003D0F83">
        <w:rPr>
          <w:sz w:val="21"/>
          <w:szCs w:val="21"/>
        </w:rPr>
        <w:tab/>
        <w:t>S.P. Li, G.Q. Zhu, Y.F. Jia, L.K. Pan, J.L. Nie, F. Rao, J.Z. Gao, F.C. Zhang, N. Kwon, and C.L. Liu, TiO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 xml:space="preserve"> with exposed (001) facets/Bi</w:t>
      </w:r>
      <w:r w:rsidRPr="003D0F83">
        <w:rPr>
          <w:sz w:val="21"/>
          <w:szCs w:val="21"/>
          <w:vertAlign w:val="subscript"/>
        </w:rPr>
        <w:t>4</w:t>
      </w:r>
      <w:r w:rsidRPr="003D0F83">
        <w:rPr>
          <w:sz w:val="21"/>
          <w:szCs w:val="21"/>
        </w:rPr>
        <w:t>O</w:t>
      </w:r>
      <w:r w:rsidRPr="003D0F83">
        <w:rPr>
          <w:sz w:val="21"/>
          <w:szCs w:val="21"/>
          <w:vertAlign w:val="subscript"/>
        </w:rPr>
        <w:t>5</w:t>
      </w:r>
      <w:r w:rsidRPr="003D0F83">
        <w:rPr>
          <w:sz w:val="21"/>
          <w:szCs w:val="21"/>
        </w:rPr>
        <w:t>Br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 xml:space="preserve"> nanosheets heterojunction with enhanced photocatalytic for NO removal, </w:t>
      </w:r>
      <w:r w:rsidRPr="003D0F83">
        <w:rPr>
          <w:i/>
          <w:sz w:val="21"/>
          <w:szCs w:val="21"/>
        </w:rPr>
        <w:t>Nanotechnology</w:t>
      </w:r>
      <w:r w:rsidRPr="003D0F83">
        <w:rPr>
          <w:sz w:val="21"/>
          <w:szCs w:val="21"/>
        </w:rPr>
        <w:t>, 31(2020), No. 25, p. 254002.</w:t>
      </w:r>
    </w:p>
    <w:p w14:paraId="47E0E5D4" w14:textId="7182C821" w:rsidR="00834E8B" w:rsidRPr="003D0F83" w:rsidRDefault="00834E8B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lastRenderedPageBreak/>
        <w:t>[7]</w:t>
      </w:r>
      <w:r w:rsidRPr="003D0F83">
        <w:rPr>
          <w:sz w:val="21"/>
          <w:szCs w:val="21"/>
        </w:rPr>
        <w:tab/>
        <w:t xml:space="preserve">Z. Gu, Z. Cui, Z. Wang, K.S. Qin, Y. Asakura, T. Hasegawa, S. Tsukuda, K. Hongo, R. Maezono, and S. Yin, Carbon vacancies and hydroxyls in graphitic carbon nitride: Promoted photocatalytic NO removal activity and mechanism, </w:t>
      </w:r>
      <w:r w:rsidRPr="003D0F83">
        <w:rPr>
          <w:i/>
          <w:sz w:val="21"/>
          <w:szCs w:val="21"/>
        </w:rPr>
        <w:t>Appl. Catal. B-Environ.</w:t>
      </w:r>
      <w:r w:rsidRPr="003D0F83">
        <w:rPr>
          <w:sz w:val="21"/>
          <w:szCs w:val="21"/>
        </w:rPr>
        <w:t>, 279(2020), No. 119376.</w:t>
      </w:r>
    </w:p>
    <w:p w14:paraId="3EE98997" w14:textId="414490E6" w:rsidR="00834E8B" w:rsidRPr="003D0F83" w:rsidRDefault="00834E8B" w:rsidP="00834E8B">
      <w:pPr>
        <w:pStyle w:val="EndNoteBibliography"/>
        <w:spacing w:line="480" w:lineRule="auto"/>
        <w:ind w:left="720" w:hanging="720"/>
        <w:rPr>
          <w:sz w:val="21"/>
          <w:szCs w:val="21"/>
        </w:rPr>
      </w:pPr>
      <w:r w:rsidRPr="003D0F83">
        <w:rPr>
          <w:sz w:val="21"/>
          <w:szCs w:val="21"/>
        </w:rPr>
        <w:t>[8]</w:t>
      </w:r>
      <w:r w:rsidRPr="003D0F83">
        <w:rPr>
          <w:sz w:val="21"/>
          <w:szCs w:val="21"/>
        </w:rPr>
        <w:tab/>
        <w:t>W.Y. Wang, C.X. Wen, J. Guan, H.X. Man, and J.J. Bian, Insight on photocatalytic oxidation of high concentration NO over BiOCl/Bi</w:t>
      </w:r>
      <w:r w:rsidRPr="003D0F83">
        <w:rPr>
          <w:sz w:val="21"/>
          <w:szCs w:val="21"/>
          <w:vertAlign w:val="subscript"/>
        </w:rPr>
        <w:t>2</w:t>
      </w:r>
      <w:r w:rsidRPr="003D0F83">
        <w:rPr>
          <w:sz w:val="21"/>
          <w:szCs w:val="21"/>
        </w:rPr>
        <w:t>WO</w:t>
      </w:r>
      <w:r w:rsidRPr="003D0F83">
        <w:rPr>
          <w:sz w:val="21"/>
          <w:szCs w:val="21"/>
          <w:vertAlign w:val="subscript"/>
        </w:rPr>
        <w:t>6</w:t>
      </w:r>
      <w:r w:rsidRPr="003D0F83">
        <w:rPr>
          <w:sz w:val="21"/>
          <w:szCs w:val="21"/>
        </w:rPr>
        <w:t xml:space="preserve"> under visible light, </w:t>
      </w:r>
      <w:r w:rsidRPr="003D0F83">
        <w:rPr>
          <w:i/>
          <w:sz w:val="21"/>
          <w:szCs w:val="21"/>
        </w:rPr>
        <w:t>Journal of Industrial and Engineering Chemistry</w:t>
      </w:r>
      <w:r w:rsidRPr="003D0F83">
        <w:rPr>
          <w:sz w:val="21"/>
          <w:szCs w:val="21"/>
        </w:rPr>
        <w:t>, 103(2021), p. 305.</w:t>
      </w:r>
    </w:p>
    <w:p w14:paraId="288BC0EE" w14:textId="7801424C" w:rsidR="001861AF" w:rsidRDefault="006563E0" w:rsidP="00834E8B">
      <w:pPr>
        <w:pStyle w:val="aa"/>
        <w:ind w:firstLineChars="100" w:firstLine="210"/>
      </w:pPr>
      <w:r w:rsidRPr="003D0F83">
        <w:rPr>
          <w:sz w:val="21"/>
          <w:szCs w:val="21"/>
        </w:rPr>
        <w:fldChar w:fldCharType="end"/>
      </w:r>
    </w:p>
    <w:sectPr w:rsidR="001861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F4D52" w14:textId="77777777" w:rsidR="00955381" w:rsidRDefault="00955381" w:rsidP="006103D3">
      <w:pPr>
        <w:spacing w:line="240" w:lineRule="auto"/>
      </w:pPr>
      <w:r>
        <w:separator/>
      </w:r>
    </w:p>
  </w:endnote>
  <w:endnote w:type="continuationSeparator" w:id="0">
    <w:p w14:paraId="0658C0E1" w14:textId="77777777" w:rsidR="00955381" w:rsidRDefault="00955381" w:rsidP="006103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B1B71" w14:textId="77777777" w:rsidR="00955381" w:rsidRDefault="00955381" w:rsidP="006103D3">
      <w:pPr>
        <w:spacing w:line="240" w:lineRule="auto"/>
      </w:pPr>
      <w:r>
        <w:separator/>
      </w:r>
    </w:p>
  </w:footnote>
  <w:footnote w:type="continuationSeparator" w:id="0">
    <w:p w14:paraId="561E19C5" w14:textId="77777777" w:rsidR="00955381" w:rsidRDefault="00955381" w:rsidP="006103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44491A"/>
    <w:multiLevelType w:val="hybridMultilevel"/>
    <w:tmpl w:val="E0C464BE"/>
    <w:lvl w:ilvl="0" w:tplc="4C745E5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NjczAmFzSyMLJR2l4NTi4sz8PJACE+NaABBHMrg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JMMM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020rdppxw9p0xe0x5s5ze0tdpwt9p2xrefw&quot;&gt;My EndNote Library&lt;record-ids&gt;&lt;item&gt;168&lt;/item&gt;&lt;item&gt;193&lt;/item&gt;&lt;item&gt;207&lt;/item&gt;&lt;item&gt;209&lt;/item&gt;&lt;item&gt;210&lt;/item&gt;&lt;item&gt;212&lt;/item&gt;&lt;item&gt;213&lt;/item&gt;&lt;item&gt;214&lt;/item&gt;&lt;/record-ids&gt;&lt;/item&gt;&lt;/Libraries&gt;"/>
  </w:docVars>
  <w:rsids>
    <w:rsidRoot w:val="00E26356"/>
    <w:rsid w:val="00011CA3"/>
    <w:rsid w:val="000163AC"/>
    <w:rsid w:val="00020363"/>
    <w:rsid w:val="00021B0C"/>
    <w:rsid w:val="00023A0A"/>
    <w:rsid w:val="00054DBB"/>
    <w:rsid w:val="00056B66"/>
    <w:rsid w:val="00062CF2"/>
    <w:rsid w:val="000660CB"/>
    <w:rsid w:val="00066703"/>
    <w:rsid w:val="00077041"/>
    <w:rsid w:val="000C5E18"/>
    <w:rsid w:val="000D1CBF"/>
    <w:rsid w:val="000D6A0E"/>
    <w:rsid w:val="000E1647"/>
    <w:rsid w:val="000E4E76"/>
    <w:rsid w:val="000F7581"/>
    <w:rsid w:val="00112DEF"/>
    <w:rsid w:val="001139F6"/>
    <w:rsid w:val="00124C15"/>
    <w:rsid w:val="00130703"/>
    <w:rsid w:val="0013217B"/>
    <w:rsid w:val="00134EFF"/>
    <w:rsid w:val="001418C7"/>
    <w:rsid w:val="00141C21"/>
    <w:rsid w:val="001518BD"/>
    <w:rsid w:val="00152EF0"/>
    <w:rsid w:val="00164988"/>
    <w:rsid w:val="0017285F"/>
    <w:rsid w:val="00172FAD"/>
    <w:rsid w:val="00180639"/>
    <w:rsid w:val="0018566D"/>
    <w:rsid w:val="001861AF"/>
    <w:rsid w:val="00194290"/>
    <w:rsid w:val="001966ED"/>
    <w:rsid w:val="001A252A"/>
    <w:rsid w:val="001A3E6E"/>
    <w:rsid w:val="001A3F24"/>
    <w:rsid w:val="001D241F"/>
    <w:rsid w:val="00215739"/>
    <w:rsid w:val="00220591"/>
    <w:rsid w:val="00220A13"/>
    <w:rsid w:val="0024573B"/>
    <w:rsid w:val="00252F58"/>
    <w:rsid w:val="00266B97"/>
    <w:rsid w:val="00274405"/>
    <w:rsid w:val="00280AD4"/>
    <w:rsid w:val="00281843"/>
    <w:rsid w:val="00283EEA"/>
    <w:rsid w:val="0029165F"/>
    <w:rsid w:val="00295CCC"/>
    <w:rsid w:val="002B100F"/>
    <w:rsid w:val="002B41E9"/>
    <w:rsid w:val="002B776C"/>
    <w:rsid w:val="002C0BCF"/>
    <w:rsid w:val="002C2105"/>
    <w:rsid w:val="002C2535"/>
    <w:rsid w:val="002D2946"/>
    <w:rsid w:val="002D53DB"/>
    <w:rsid w:val="002E21DA"/>
    <w:rsid w:val="002E7438"/>
    <w:rsid w:val="002F7EB8"/>
    <w:rsid w:val="00305C58"/>
    <w:rsid w:val="0031495E"/>
    <w:rsid w:val="003238C4"/>
    <w:rsid w:val="0033099A"/>
    <w:rsid w:val="00335D21"/>
    <w:rsid w:val="0033766D"/>
    <w:rsid w:val="00342333"/>
    <w:rsid w:val="003508AA"/>
    <w:rsid w:val="003547F1"/>
    <w:rsid w:val="00360FD7"/>
    <w:rsid w:val="0036608D"/>
    <w:rsid w:val="00371746"/>
    <w:rsid w:val="003845A5"/>
    <w:rsid w:val="00393C01"/>
    <w:rsid w:val="003954DE"/>
    <w:rsid w:val="003A6A4B"/>
    <w:rsid w:val="003B180F"/>
    <w:rsid w:val="003B5BBE"/>
    <w:rsid w:val="003C74FB"/>
    <w:rsid w:val="003C76FC"/>
    <w:rsid w:val="003D0F83"/>
    <w:rsid w:val="003D4890"/>
    <w:rsid w:val="003E4041"/>
    <w:rsid w:val="003E61D7"/>
    <w:rsid w:val="003F5072"/>
    <w:rsid w:val="00400C50"/>
    <w:rsid w:val="00402086"/>
    <w:rsid w:val="00402BE1"/>
    <w:rsid w:val="00410A4B"/>
    <w:rsid w:val="004148D4"/>
    <w:rsid w:val="00433067"/>
    <w:rsid w:val="00434FC7"/>
    <w:rsid w:val="00441D24"/>
    <w:rsid w:val="00447954"/>
    <w:rsid w:val="004479C9"/>
    <w:rsid w:val="0045202C"/>
    <w:rsid w:val="0045413E"/>
    <w:rsid w:val="00457DD4"/>
    <w:rsid w:val="0047291E"/>
    <w:rsid w:val="0049545D"/>
    <w:rsid w:val="004B1753"/>
    <w:rsid w:val="004B644F"/>
    <w:rsid w:val="004C3737"/>
    <w:rsid w:val="004D6D18"/>
    <w:rsid w:val="004E180C"/>
    <w:rsid w:val="004E29D0"/>
    <w:rsid w:val="004F058E"/>
    <w:rsid w:val="0051339C"/>
    <w:rsid w:val="0051767B"/>
    <w:rsid w:val="00527788"/>
    <w:rsid w:val="005637C8"/>
    <w:rsid w:val="00566BA3"/>
    <w:rsid w:val="00581FE1"/>
    <w:rsid w:val="00595132"/>
    <w:rsid w:val="005A239E"/>
    <w:rsid w:val="005B3044"/>
    <w:rsid w:val="005B3AB3"/>
    <w:rsid w:val="005C376D"/>
    <w:rsid w:val="005D5B41"/>
    <w:rsid w:val="005E15A8"/>
    <w:rsid w:val="005E7098"/>
    <w:rsid w:val="006103D3"/>
    <w:rsid w:val="00615FDE"/>
    <w:rsid w:val="00622720"/>
    <w:rsid w:val="0063036B"/>
    <w:rsid w:val="00630650"/>
    <w:rsid w:val="006349E8"/>
    <w:rsid w:val="006359A0"/>
    <w:rsid w:val="006359C9"/>
    <w:rsid w:val="00637102"/>
    <w:rsid w:val="00641838"/>
    <w:rsid w:val="00643234"/>
    <w:rsid w:val="006563E0"/>
    <w:rsid w:val="00666F10"/>
    <w:rsid w:val="0067191D"/>
    <w:rsid w:val="006720C7"/>
    <w:rsid w:val="00673AE1"/>
    <w:rsid w:val="00675704"/>
    <w:rsid w:val="00675C6B"/>
    <w:rsid w:val="006827C4"/>
    <w:rsid w:val="006829F8"/>
    <w:rsid w:val="006A1224"/>
    <w:rsid w:val="006B4DE9"/>
    <w:rsid w:val="006E2C78"/>
    <w:rsid w:val="007175DF"/>
    <w:rsid w:val="007209D3"/>
    <w:rsid w:val="007221F9"/>
    <w:rsid w:val="00736723"/>
    <w:rsid w:val="00752072"/>
    <w:rsid w:val="00760904"/>
    <w:rsid w:val="00774659"/>
    <w:rsid w:val="00775D88"/>
    <w:rsid w:val="00777875"/>
    <w:rsid w:val="00781E75"/>
    <w:rsid w:val="00796ED4"/>
    <w:rsid w:val="007A1A98"/>
    <w:rsid w:val="007A6F75"/>
    <w:rsid w:val="007B023E"/>
    <w:rsid w:val="007B0A84"/>
    <w:rsid w:val="007B3ED1"/>
    <w:rsid w:val="007D0512"/>
    <w:rsid w:val="007D4B7D"/>
    <w:rsid w:val="007D701B"/>
    <w:rsid w:val="007E0EFA"/>
    <w:rsid w:val="00821DDD"/>
    <w:rsid w:val="0082548A"/>
    <w:rsid w:val="00833A3A"/>
    <w:rsid w:val="00834E8B"/>
    <w:rsid w:val="008546BA"/>
    <w:rsid w:val="0087402D"/>
    <w:rsid w:val="00880960"/>
    <w:rsid w:val="0088500B"/>
    <w:rsid w:val="00893578"/>
    <w:rsid w:val="00897CE3"/>
    <w:rsid w:val="008B600B"/>
    <w:rsid w:val="008B7007"/>
    <w:rsid w:val="008B77FD"/>
    <w:rsid w:val="008C631A"/>
    <w:rsid w:val="008D17D0"/>
    <w:rsid w:val="008E38F7"/>
    <w:rsid w:val="008E74B9"/>
    <w:rsid w:val="008F41C8"/>
    <w:rsid w:val="00901D29"/>
    <w:rsid w:val="00904292"/>
    <w:rsid w:val="00904F14"/>
    <w:rsid w:val="00905184"/>
    <w:rsid w:val="00905FE5"/>
    <w:rsid w:val="0090770C"/>
    <w:rsid w:val="009133AE"/>
    <w:rsid w:val="0092355F"/>
    <w:rsid w:val="00930064"/>
    <w:rsid w:val="00934E33"/>
    <w:rsid w:val="0095311B"/>
    <w:rsid w:val="0095450B"/>
    <w:rsid w:val="00954612"/>
    <w:rsid w:val="00955192"/>
    <w:rsid w:val="00955381"/>
    <w:rsid w:val="00983D94"/>
    <w:rsid w:val="009932F6"/>
    <w:rsid w:val="009A0BDA"/>
    <w:rsid w:val="009A6E52"/>
    <w:rsid w:val="009E130F"/>
    <w:rsid w:val="009F47D5"/>
    <w:rsid w:val="00A02CB5"/>
    <w:rsid w:val="00A05E24"/>
    <w:rsid w:val="00A05FDB"/>
    <w:rsid w:val="00A10579"/>
    <w:rsid w:val="00A13A6A"/>
    <w:rsid w:val="00A13F9A"/>
    <w:rsid w:val="00A22491"/>
    <w:rsid w:val="00A62D1C"/>
    <w:rsid w:val="00A755C4"/>
    <w:rsid w:val="00A815BD"/>
    <w:rsid w:val="00A853D4"/>
    <w:rsid w:val="00AD0B68"/>
    <w:rsid w:val="00AD4089"/>
    <w:rsid w:val="00AE2613"/>
    <w:rsid w:val="00AE7A11"/>
    <w:rsid w:val="00AF2BBE"/>
    <w:rsid w:val="00AF63AD"/>
    <w:rsid w:val="00B04E5F"/>
    <w:rsid w:val="00B07928"/>
    <w:rsid w:val="00B11EE1"/>
    <w:rsid w:val="00B325BF"/>
    <w:rsid w:val="00B374A1"/>
    <w:rsid w:val="00B4114B"/>
    <w:rsid w:val="00B57462"/>
    <w:rsid w:val="00B702F1"/>
    <w:rsid w:val="00B77D59"/>
    <w:rsid w:val="00B8792E"/>
    <w:rsid w:val="00B940F3"/>
    <w:rsid w:val="00BA3489"/>
    <w:rsid w:val="00BA465F"/>
    <w:rsid w:val="00BD4AFD"/>
    <w:rsid w:val="00BF03A3"/>
    <w:rsid w:val="00BF39F9"/>
    <w:rsid w:val="00C06955"/>
    <w:rsid w:val="00C17F67"/>
    <w:rsid w:val="00C26872"/>
    <w:rsid w:val="00C42BDE"/>
    <w:rsid w:val="00C72C20"/>
    <w:rsid w:val="00C92CB8"/>
    <w:rsid w:val="00C96584"/>
    <w:rsid w:val="00CB3570"/>
    <w:rsid w:val="00CB690F"/>
    <w:rsid w:val="00CC256D"/>
    <w:rsid w:val="00CF1E09"/>
    <w:rsid w:val="00D05C72"/>
    <w:rsid w:val="00D1567E"/>
    <w:rsid w:val="00D2397B"/>
    <w:rsid w:val="00D36A64"/>
    <w:rsid w:val="00D73C53"/>
    <w:rsid w:val="00D82B18"/>
    <w:rsid w:val="00D95387"/>
    <w:rsid w:val="00DA58AC"/>
    <w:rsid w:val="00DB288D"/>
    <w:rsid w:val="00DC2B31"/>
    <w:rsid w:val="00DC33CF"/>
    <w:rsid w:val="00DD3A42"/>
    <w:rsid w:val="00DF1B7C"/>
    <w:rsid w:val="00E00437"/>
    <w:rsid w:val="00E06100"/>
    <w:rsid w:val="00E25AE7"/>
    <w:rsid w:val="00E26356"/>
    <w:rsid w:val="00E275D0"/>
    <w:rsid w:val="00E30518"/>
    <w:rsid w:val="00E346AE"/>
    <w:rsid w:val="00E5202D"/>
    <w:rsid w:val="00E5530C"/>
    <w:rsid w:val="00E60E09"/>
    <w:rsid w:val="00E70882"/>
    <w:rsid w:val="00E72D90"/>
    <w:rsid w:val="00E75F33"/>
    <w:rsid w:val="00E83330"/>
    <w:rsid w:val="00E92ABF"/>
    <w:rsid w:val="00EA5A0B"/>
    <w:rsid w:val="00EA74D9"/>
    <w:rsid w:val="00EB1136"/>
    <w:rsid w:val="00EB24F7"/>
    <w:rsid w:val="00EB351F"/>
    <w:rsid w:val="00EC7B25"/>
    <w:rsid w:val="00EE5271"/>
    <w:rsid w:val="00EF375D"/>
    <w:rsid w:val="00F05A0E"/>
    <w:rsid w:val="00F05C45"/>
    <w:rsid w:val="00F149A9"/>
    <w:rsid w:val="00F16938"/>
    <w:rsid w:val="00F21A36"/>
    <w:rsid w:val="00F2387D"/>
    <w:rsid w:val="00F24925"/>
    <w:rsid w:val="00F3325E"/>
    <w:rsid w:val="00F35C0F"/>
    <w:rsid w:val="00F50E1E"/>
    <w:rsid w:val="00F517CC"/>
    <w:rsid w:val="00F632D1"/>
    <w:rsid w:val="00F703B0"/>
    <w:rsid w:val="00F70766"/>
    <w:rsid w:val="00F7392C"/>
    <w:rsid w:val="00F770E5"/>
    <w:rsid w:val="00F7786E"/>
    <w:rsid w:val="00F8084D"/>
    <w:rsid w:val="00F82ACF"/>
    <w:rsid w:val="00F849E1"/>
    <w:rsid w:val="00F94161"/>
    <w:rsid w:val="00FA7CE7"/>
    <w:rsid w:val="00FC1DD3"/>
    <w:rsid w:val="00FE3F08"/>
    <w:rsid w:val="00FF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7E75D"/>
  <w15:docId w15:val="{453F4905-5A6A-4BBD-8A18-A90079AF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03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103D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03D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03D3"/>
    <w:rPr>
      <w:sz w:val="18"/>
      <w:szCs w:val="18"/>
    </w:rPr>
  </w:style>
  <w:style w:type="table" w:styleId="a7">
    <w:name w:val="Table Grid"/>
    <w:basedOn w:val="a1"/>
    <w:uiPriority w:val="39"/>
    <w:rsid w:val="006103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CAuthorAddress">
    <w:name w:val="BC_Author_Address"/>
    <w:basedOn w:val="a"/>
    <w:next w:val="a"/>
    <w:rsid w:val="004F058E"/>
    <w:pPr>
      <w:spacing w:after="240" w:line="480" w:lineRule="auto"/>
      <w:jc w:val="center"/>
    </w:pPr>
    <w:rPr>
      <w:rFonts w:ascii="Times" w:eastAsiaTheme="minorEastAsia" w:hAnsi="Times" w:cs="Times New Roman"/>
      <w:kern w:val="0"/>
      <w:szCs w:val="20"/>
      <w:lang w:eastAsia="en-US"/>
    </w:rPr>
  </w:style>
  <w:style w:type="paragraph" w:customStyle="1" w:styleId="BBAuthorName">
    <w:name w:val="BB_Author_Name"/>
    <w:basedOn w:val="a"/>
    <w:next w:val="BCAuthorAddress"/>
    <w:rsid w:val="004F058E"/>
    <w:pPr>
      <w:spacing w:after="240" w:line="480" w:lineRule="auto"/>
      <w:jc w:val="center"/>
    </w:pPr>
    <w:rPr>
      <w:rFonts w:ascii="Times" w:eastAsiaTheme="minorEastAsia" w:hAnsi="Times" w:cs="Times New Roman"/>
      <w:i/>
      <w:kern w:val="0"/>
      <w:szCs w:val="20"/>
      <w:lang w:eastAsia="en-US"/>
    </w:rPr>
  </w:style>
  <w:style w:type="character" w:customStyle="1" w:styleId="a8">
    <w:name w:val="一级标题 字符"/>
    <w:basedOn w:val="a0"/>
    <w:link w:val="a9"/>
    <w:locked/>
    <w:rsid w:val="004F058E"/>
    <w:rPr>
      <w:rFonts w:eastAsia="Times New Roman" w:cs="Times New Roman"/>
      <w:b/>
      <w:szCs w:val="24"/>
    </w:rPr>
  </w:style>
  <w:style w:type="paragraph" w:customStyle="1" w:styleId="a9">
    <w:name w:val="一级标题"/>
    <w:basedOn w:val="a"/>
    <w:link w:val="a8"/>
    <w:qFormat/>
    <w:rsid w:val="004F058E"/>
    <w:pPr>
      <w:widowControl w:val="0"/>
      <w:spacing w:beforeLines="100" w:afterLines="100"/>
    </w:pPr>
    <w:rPr>
      <w:rFonts w:eastAsia="Times New Roman" w:cs="Times New Roman"/>
      <w:b/>
      <w:szCs w:val="24"/>
    </w:rPr>
  </w:style>
  <w:style w:type="paragraph" w:customStyle="1" w:styleId="aa">
    <w:name w:val="参考文献"/>
    <w:basedOn w:val="a"/>
    <w:link w:val="ab"/>
    <w:qFormat/>
    <w:rsid w:val="001A3E6E"/>
    <w:pPr>
      <w:spacing w:line="480" w:lineRule="auto"/>
      <w:ind w:firstLineChars="200" w:firstLine="200"/>
    </w:pPr>
    <w:rPr>
      <w:rFonts w:cs="Times New Roman"/>
      <w:noProof/>
    </w:rPr>
  </w:style>
  <w:style w:type="character" w:customStyle="1" w:styleId="ab">
    <w:name w:val="参考文献 字符"/>
    <w:basedOn w:val="a0"/>
    <w:link w:val="aa"/>
    <w:rsid w:val="001A3E6E"/>
    <w:rPr>
      <w:rFonts w:cs="Times New Roman"/>
      <w:noProof/>
    </w:rPr>
  </w:style>
  <w:style w:type="paragraph" w:customStyle="1" w:styleId="11">
    <w:name w:val="标题11"/>
    <w:basedOn w:val="a"/>
    <w:link w:val="110"/>
    <w:rsid w:val="00595132"/>
    <w:pPr>
      <w:spacing w:line="480" w:lineRule="auto"/>
    </w:pPr>
    <w:rPr>
      <w:b/>
      <w:bCs/>
      <w:noProof/>
    </w:rPr>
  </w:style>
  <w:style w:type="character" w:customStyle="1" w:styleId="110">
    <w:name w:val="标题11 字符"/>
    <w:basedOn w:val="a0"/>
    <w:link w:val="11"/>
    <w:rsid w:val="00595132"/>
    <w:rPr>
      <w:b/>
      <w:bCs/>
      <w:noProof/>
    </w:rPr>
  </w:style>
  <w:style w:type="paragraph" w:customStyle="1" w:styleId="ac">
    <w:name w:val="图注"/>
    <w:basedOn w:val="a"/>
    <w:link w:val="ad"/>
    <w:qFormat/>
    <w:rsid w:val="0017285F"/>
    <w:pPr>
      <w:spacing w:line="480" w:lineRule="auto"/>
    </w:pPr>
  </w:style>
  <w:style w:type="character" w:customStyle="1" w:styleId="ad">
    <w:name w:val="图注 字符"/>
    <w:basedOn w:val="a0"/>
    <w:link w:val="ac"/>
    <w:rsid w:val="0017285F"/>
  </w:style>
  <w:style w:type="table" w:customStyle="1" w:styleId="1">
    <w:name w:val="网格型1"/>
    <w:basedOn w:val="a1"/>
    <w:next w:val="a7"/>
    <w:rsid w:val="00C06955"/>
    <w:pPr>
      <w:spacing w:line="240" w:lineRule="auto"/>
      <w:jc w:val="center"/>
    </w:pPr>
    <w:rPr>
      <w:rFonts w:eastAsia="Times New Roman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link w:val="af"/>
    <w:uiPriority w:val="35"/>
    <w:semiHidden/>
    <w:unhideWhenUsed/>
    <w:qFormat/>
    <w:rsid w:val="006720C7"/>
    <w:pPr>
      <w:jc w:val="center"/>
    </w:pPr>
    <w:rPr>
      <w:rFonts w:asciiTheme="majorHAnsi" w:eastAsia="黑体" w:hAnsiTheme="majorHAnsi" w:cstheme="majorBidi"/>
      <w:sz w:val="20"/>
      <w:szCs w:val="20"/>
    </w:rPr>
  </w:style>
  <w:style w:type="character" w:customStyle="1" w:styleId="af">
    <w:name w:val="题注 字符"/>
    <w:basedOn w:val="a0"/>
    <w:link w:val="ae"/>
    <w:uiPriority w:val="35"/>
    <w:semiHidden/>
    <w:rsid w:val="006720C7"/>
    <w:rPr>
      <w:rFonts w:asciiTheme="majorHAnsi" w:eastAsia="黑体" w:hAnsiTheme="majorHAnsi" w:cstheme="majorBidi"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6563E0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6563E0"/>
    <w:rPr>
      <w:rFonts w:cs="Times New Roman"/>
      <w:noProof/>
    </w:rPr>
  </w:style>
  <w:style w:type="paragraph" w:customStyle="1" w:styleId="EndNoteBibliography">
    <w:name w:val="EndNote Bibliography"/>
    <w:basedOn w:val="a"/>
    <w:link w:val="EndNoteBibliography0"/>
    <w:rsid w:val="006563E0"/>
    <w:pPr>
      <w:spacing w:line="240" w:lineRule="auto"/>
    </w:pPr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6563E0"/>
    <w:rPr>
      <w:rFonts w:cs="Times New Roman"/>
      <w:noProof/>
    </w:rPr>
  </w:style>
  <w:style w:type="character" w:styleId="af0">
    <w:name w:val="Hyperlink"/>
    <w:basedOn w:val="a0"/>
    <w:uiPriority w:val="99"/>
    <w:unhideWhenUsed/>
    <w:rsid w:val="006563E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563E0"/>
    <w:rPr>
      <w:color w:val="605E5C"/>
      <w:shd w:val="clear" w:color="auto" w:fill="E1DFDD"/>
    </w:rPr>
  </w:style>
  <w:style w:type="paragraph" w:customStyle="1" w:styleId="TDAcknowledgments">
    <w:name w:val="TD_Acknowledgments"/>
    <w:basedOn w:val="a"/>
    <w:next w:val="a"/>
    <w:rsid w:val="00752072"/>
    <w:pPr>
      <w:spacing w:before="200" w:after="200" w:line="480" w:lineRule="auto"/>
      <w:ind w:firstLine="202"/>
    </w:pPr>
    <w:rPr>
      <w:rFonts w:ascii="Times" w:eastAsiaTheme="minorEastAsia" w:hAnsi="Times" w:cs="Times New Roman"/>
      <w:kern w:val="0"/>
      <w:szCs w:val="20"/>
      <w:lang w:eastAsia="en-US"/>
    </w:rPr>
  </w:style>
  <w:style w:type="paragraph" w:customStyle="1" w:styleId="TESupportingInformation">
    <w:name w:val="TE_Supporting_Information"/>
    <w:basedOn w:val="a"/>
    <w:next w:val="a"/>
    <w:rsid w:val="003D0F83"/>
    <w:pPr>
      <w:spacing w:after="200" w:line="480" w:lineRule="auto"/>
      <w:ind w:firstLine="187"/>
    </w:pPr>
    <w:rPr>
      <w:rFonts w:ascii="Times" w:hAnsi="Times" w:cs="Times New Roman"/>
      <w:kern w:val="0"/>
      <w:szCs w:val="20"/>
      <w:lang w:eastAsia="en-US"/>
    </w:rPr>
  </w:style>
  <w:style w:type="paragraph" w:customStyle="1" w:styleId="BATitle">
    <w:name w:val="BA_Title"/>
    <w:basedOn w:val="a"/>
    <w:next w:val="BBAuthorName"/>
    <w:rsid w:val="003D0F83"/>
    <w:pPr>
      <w:spacing w:before="720" w:after="360" w:line="480" w:lineRule="auto"/>
      <w:jc w:val="center"/>
    </w:pPr>
    <w:rPr>
      <w:rFonts w:cs="Times New Roman"/>
      <w:kern w:val="0"/>
      <w:sz w:val="44"/>
      <w:szCs w:val="20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A815BD"/>
    <w:pPr>
      <w:spacing w:line="240" w:lineRule="auto"/>
    </w:pPr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A815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93CAA-7920-4B56-A740-9C590A86D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2560</Words>
  <Characters>14597</Characters>
  <Application>Microsoft Office Word</Application>
  <DocSecurity>0</DocSecurity>
  <Lines>121</Lines>
  <Paragraphs>34</Paragraphs>
  <ScaleCrop>false</ScaleCrop>
  <Company/>
  <LinksUpToDate>false</LinksUpToDate>
  <CharactersWithSpaces>17123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 sun</dc:creator>
  <cp:lastModifiedBy>Owner</cp:lastModifiedBy>
  <cp:revision>3</cp:revision>
  <dcterms:created xsi:type="dcterms:W3CDTF">2023-04-14T02:40:00Z</dcterms:created>
  <dcterms:modified xsi:type="dcterms:W3CDTF">2023-04-19T01:15:00Z</dcterms:modified>
</cp:coreProperties>
</file>